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420a3c585e1c4a27" /></Relationships>
</file>

<file path=word/document.xml><?xml version="1.0" encoding="utf-8"?>
<w:document xmlns:w="http://schemas.openxmlformats.org/wordprocessingml/2006/main">
  <w:body>
    <w:p>
      <w:pPr>
        <w:jc w:val="both"/>
        <w:jc w:val="both"/>
        <w:spacing w:before="0" w:after="0"/>
        <w:ind w:left="0" w:right="0"/>
      </w:pPr>
      <w:r>
        <w:t xml:space="preserve">No uso das atribuições que nos confere o Regimento Interno desta Casa de Leis, estamos submetendo à apreciação do Plenário o seguinte Projeto de Lei. </w:t>
      </w:r>
    </w:p>
    <w:p>
      <w:pPr>
        <w:jc w:val="both"/>
        <w:jc w:val="both"/>
        <w:spacing w:before="0" w:after="0"/>
        <w:ind w:left="0" w:right="0"/>
      </w:pPr>
      <w:r>
        <w:t xml:space="preserve"> </w:t>
      </w:r>
    </w:p>
    <w:p>
      <w:pPr>
        <w:jc w:val="both"/>
        <w:jc w:val="both"/>
        <w:spacing w:before="0" w:after="0"/>
        <w:ind w:left="0" w:right="0"/>
      </w:pPr>
      <w:r>
        <w:t xml:space="preserve">art. 1º - Fica instituído o Programa de Enfrentamento ao Bullying de ação interdisciplinar e de participação comunitária, no âmbito das escolas públicas do Município de Niterói, objetivando conscientizar a população a respeito da temática, a partir de:</w:t>
      </w:r>
    </w:p>
    <w:p>
      <w:pPr>
        <w:jc w:val="both"/>
        <w:jc w:val="both"/>
        <w:spacing w:before="0" w:after="0"/>
        <w:ind w:left="0" w:right="0"/>
      </w:pPr>
      <w:r>
        <w:t xml:space="preserve"> </w:t>
      </w:r>
    </w:p>
    <w:p>
      <w:pPr>
        <w:jc w:val="both"/>
        <w:jc w:val="both"/>
        <w:spacing w:before="0" w:after="0"/>
        <w:ind w:left="0" w:right="0"/>
      </w:pPr>
      <w:r>
        <w:t xml:space="preserve">I â Criação de Equipe na Unidade Escolar, com a participação de docentes, alunos, pais e voluntários para a promoção de atividades didáticas, informativas, de orientação e prevenção;</w:t>
      </w:r>
    </w:p>
    <w:p>
      <w:pPr>
        <w:jc w:val="both"/>
        <w:jc w:val="both"/>
        <w:spacing w:before="0" w:after="0"/>
        <w:ind w:left="0" w:right="0"/>
      </w:pPr>
      <w:r>
        <w:t xml:space="preserve"> </w:t>
      </w:r>
    </w:p>
    <w:p>
      <w:pPr>
        <w:jc w:val="both"/>
        <w:jc w:val="both"/>
        <w:spacing w:before="0" w:after="0"/>
        <w:ind w:left="0" w:right="0"/>
      </w:pPr>
      <w:r>
        <w:t xml:space="preserve">II â Prevenção e combate à prática de bullying nas escolas;</w:t>
      </w:r>
    </w:p>
    <w:p>
      <w:pPr>
        <w:jc w:val="both"/>
        <w:jc w:val="both"/>
        <w:spacing w:before="0" w:after="0"/>
        <w:ind w:left="0" w:right="0"/>
      </w:pPr>
      <w:r>
        <w:t xml:space="preserve">III â Capacitação de docentes e equipe pedagógica para a implementação das ações de discussão, prevenção, orientação e solução dos problemas;</w:t>
      </w:r>
    </w:p>
    <w:p>
      <w:pPr>
        <w:jc w:val="both"/>
        <w:jc w:val="both"/>
        <w:spacing w:before="0" w:after="0"/>
        <w:ind w:left="0" w:right="0"/>
      </w:pPr>
      <w:r>
        <w:t xml:space="preserve"> </w:t>
      </w:r>
    </w:p>
    <w:p>
      <w:pPr>
        <w:jc w:val="both"/>
        <w:jc w:val="both"/>
        <w:spacing w:before="0" w:after="0"/>
        <w:ind w:left="0" w:right="0"/>
      </w:pPr>
      <w:r>
        <w:t xml:space="preserve">IV â Esclarecimento sobre os aspectos éticos e legais que envolvem o bullying;</w:t>
      </w:r>
    </w:p>
    <w:p>
      <w:pPr>
        <w:jc w:val="both"/>
        <w:jc w:val="both"/>
        <w:spacing w:before="0" w:after="0"/>
        <w:ind w:left="0" w:right="0"/>
      </w:pPr>
      <w:r>
        <w:t xml:space="preserve"> </w:t>
      </w:r>
    </w:p>
    <w:p>
      <w:pPr>
        <w:jc w:val="both"/>
        <w:jc w:val="both"/>
        <w:spacing w:before="0" w:after="0"/>
        <w:ind w:left="0" w:right="0"/>
      </w:pPr>
      <w:r>
        <w:t xml:space="preserve">V â Observação, análise e identificação de eventuais praticantes e vítimas de bullying nas escolas;</w:t>
      </w:r>
    </w:p>
    <w:p>
      <w:pPr>
        <w:jc w:val="both"/>
        <w:jc w:val="both"/>
        <w:spacing w:before="0" w:after="0"/>
        <w:ind w:left="0" w:right="0"/>
      </w:pPr>
      <w:r>
        <w:t xml:space="preserve"> </w:t>
      </w:r>
    </w:p>
    <w:p>
      <w:pPr>
        <w:jc w:val="both"/>
        <w:jc w:val="both"/>
        <w:spacing w:before="0" w:after="0"/>
        <w:ind w:left="0" w:right="0"/>
      </w:pPr>
      <w:r>
        <w:t xml:space="preserve">VI â Discernimento, de forma clara e objetiva, do que é brincadeira e o que é bullying;</w:t>
      </w:r>
    </w:p>
    <w:p>
      <w:pPr>
        <w:jc w:val="both"/>
        <w:jc w:val="both"/>
        <w:spacing w:before="0" w:after="0"/>
        <w:ind w:left="0" w:right="0"/>
      </w:pPr>
      <w:r>
        <w:t xml:space="preserve"> </w:t>
      </w:r>
    </w:p>
    <w:p>
      <w:pPr>
        <w:jc w:val="both"/>
        <w:jc w:val="both"/>
        <w:spacing w:before="0" w:after="0"/>
        <w:ind w:left="0" w:right="0"/>
      </w:pPr>
      <w:r>
        <w:t xml:space="preserve">VII â Desenvolvimento de campanhas educativas, informáticas e de conscientização com a utilização de cartazes e de recursos de áudio e áudio-visual;</w:t>
      </w:r>
    </w:p>
    <w:p>
      <w:pPr>
        <w:jc w:val="both"/>
        <w:jc w:val="both"/>
        <w:spacing w:before="0" w:after="0"/>
        <w:ind w:left="0" w:right="0"/>
      </w:pPr>
      <w:r>
        <w:t xml:space="preserve"> </w:t>
      </w:r>
    </w:p>
    <w:p>
      <w:pPr>
        <w:jc w:val="both"/>
        <w:jc w:val="both"/>
        <w:spacing w:before="0" w:after="0"/>
        <w:ind w:left="0" w:right="0"/>
      </w:pPr>
      <w:r>
        <w:t xml:space="preserve">VIII â Valorização das individualidades, canalizando as diferenças para a melhoria da auto-estima dos estudantes;</w:t>
      </w:r>
    </w:p>
    <w:p>
      <w:pPr>
        <w:jc w:val="both"/>
        <w:jc w:val="both"/>
        <w:spacing w:before="0" w:after="0"/>
        <w:ind w:left="0" w:right="0"/>
      </w:pPr>
      <w:r>
        <w:t xml:space="preserve"> </w:t>
      </w:r>
    </w:p>
    <w:p>
      <w:pPr>
        <w:jc w:val="both"/>
        <w:jc w:val="both"/>
        <w:spacing w:before="0" w:after="0"/>
        <w:ind w:left="0" w:right="0"/>
      </w:pPr>
      <w:r>
        <w:t xml:space="preserve">IX â Integração da comunidade, organizações da sociedade e os meios de comunicação nas ações multidisciplinares de combate ao bullying;</w:t>
      </w:r>
    </w:p>
    <w:p>
      <w:pPr>
        <w:jc w:val="both"/>
        <w:jc w:val="both"/>
        <w:spacing w:before="0" w:after="0"/>
        <w:ind w:left="0" w:right="0"/>
      </w:pPr>
      <w:r>
        <w:t xml:space="preserve"> </w:t>
      </w:r>
    </w:p>
    <w:p>
      <w:pPr>
        <w:jc w:val="both"/>
        <w:jc w:val="both"/>
        <w:spacing w:before="0" w:after="0"/>
        <w:ind w:left="0" w:right="0"/>
      </w:pPr>
      <w:r>
        <w:t xml:space="preserve">X â Minimização dos atos de agressão, discriminação, humilhação e qualquer outro comportamento de intimidação, constrangimento ou violência;</w:t>
      </w:r>
    </w:p>
    <w:p>
      <w:pPr>
        <w:jc w:val="both"/>
        <w:jc w:val="both"/>
        <w:spacing w:before="0" w:after="0"/>
        <w:ind w:left="0" w:right="0"/>
      </w:pPr>
      <w:r>
        <w:t xml:space="preserve"> </w:t>
      </w:r>
    </w:p>
    <w:p>
      <w:pPr>
        <w:jc w:val="both"/>
        <w:jc w:val="both"/>
        <w:spacing w:before="0" w:after="0"/>
        <w:ind w:left="0" w:right="0"/>
      </w:pPr>
      <w:r>
        <w:t xml:space="preserve">XI â Realização de debates e reflexões a respeito do assunto, com ensinamentos que visem à convivência harmônica na escola;</w:t>
      </w:r>
    </w:p>
    <w:p>
      <w:pPr>
        <w:jc w:val="both"/>
        <w:jc w:val="both"/>
        <w:spacing w:before="0" w:after="0"/>
        <w:ind w:left="0" w:right="0"/>
      </w:pPr>
      <w:r>
        <w:t xml:space="preserve"> </w:t>
      </w:r>
    </w:p>
    <w:p>
      <w:pPr>
        <w:jc w:val="both"/>
        <w:jc w:val="both"/>
        <w:spacing w:before="0" w:after="0"/>
        <w:ind w:left="0" w:right="0"/>
      </w:pPr>
      <w:r>
        <w:t xml:space="preserve">XII â Promoção de um ambiente escolar seguro e sadio, incentivando a tolerância e o respeito mútuo;</w:t>
      </w:r>
    </w:p>
    <w:p>
      <w:pPr>
        <w:jc w:val="both"/>
        <w:jc w:val="both"/>
        <w:spacing w:before="0" w:after="0"/>
        <w:ind w:left="0" w:right="0"/>
      </w:pPr>
      <w:r>
        <w:t xml:space="preserve"> </w:t>
      </w:r>
    </w:p>
    <w:p>
      <w:pPr>
        <w:jc w:val="both"/>
        <w:jc w:val="both"/>
        <w:spacing w:before="0" w:after="0"/>
        <w:ind w:left="0" w:right="0"/>
      </w:pPr>
      <w:r>
        <w:t xml:space="preserve">XIII â Proposta de dinâmica de integração entre alunos e professores;</w:t>
      </w:r>
    </w:p>
    <w:p>
      <w:pPr>
        <w:jc w:val="both"/>
        <w:jc w:val="both"/>
        <w:spacing w:before="0" w:after="0"/>
        <w:ind w:left="0" w:right="0"/>
      </w:pPr>
      <w:r>
        <w:t xml:space="preserve"> </w:t>
      </w:r>
    </w:p>
    <w:p>
      <w:pPr>
        <w:jc w:val="both"/>
        <w:jc w:val="both"/>
        <w:spacing w:before="0" w:after="0"/>
        <w:ind w:left="0" w:right="0"/>
      </w:pPr>
      <w:r>
        <w:t xml:space="preserve">XIV â Estimulação de amizade, solidariedade, cooperação e o companheirismo no ambiente escolar;</w:t>
      </w:r>
    </w:p>
    <w:p>
      <w:pPr>
        <w:jc w:val="both"/>
        <w:jc w:val="both"/>
        <w:spacing w:before="0" w:after="0"/>
        <w:ind w:left="0" w:right="0"/>
      </w:pPr>
      <w:r>
        <w:t xml:space="preserve"> </w:t>
      </w:r>
    </w:p>
    <w:p>
      <w:pPr>
        <w:jc w:val="both"/>
        <w:jc w:val="both"/>
        <w:spacing w:before="0" w:after="0"/>
        <w:ind w:left="0" w:right="0"/>
      </w:pPr>
      <w:r>
        <w:t xml:space="preserve">XV â Orientação de pais e familiares sobre como proceder diante da prática de bullying.</w:t>
      </w:r>
    </w:p>
    <w:p>
      <w:pPr>
        <w:jc w:val="both"/>
        <w:jc w:val="both"/>
        <w:spacing w:before="0" w:after="0"/>
        <w:ind w:left="0" w:right="0"/>
      </w:pPr>
      <w:r>
        <w:t xml:space="preserve"> </w:t>
      </w:r>
    </w:p>
    <w:p>
      <w:pPr>
        <w:jc w:val="both"/>
        <w:jc w:val="both"/>
        <w:spacing w:before="0" w:after="0"/>
        <w:ind w:left="0" w:right="0"/>
      </w:pPr>
      <w:r>
        <w:t xml:space="preserve">Parágrafo Único â Entende-se por bullying atitudes de violência física ou psicológicas intencionais e repetitivas, que ocorrem sem motivação evidente, praticadas por um indivíduo (bully) ou grupos de indivíduos, contra uma ou mais pessoas, com o objetivo de intimidá-la ou agredi-la, causando dor e angústia à vítima, em uma relação de desequilíbrio de poder entre as partes envolvidas.</w:t>
      </w:r>
    </w:p>
    <w:p>
      <w:pPr>
        <w:jc w:val="both"/>
        <w:jc w:val="both"/>
        <w:spacing w:before="0" w:after="0"/>
        <w:ind w:left="0" w:right="0"/>
      </w:pPr>
      <w:r>
        <w:t xml:space="preserve"> </w:t>
      </w:r>
    </w:p>
    <w:p>
      <w:pPr>
        <w:jc w:val="both"/>
        <w:jc w:val="both"/>
        <w:spacing w:before="0" w:after="0"/>
        <w:ind w:left="0" w:right="0"/>
      </w:pPr>
      <w:r>
        <w:t xml:space="preserve">Art. 2º - Os benefícios desta lei deverão ser direcionados para os seguintes públicos;</w:t>
      </w:r>
    </w:p>
    <w:p>
      <w:pPr>
        <w:jc w:val="both"/>
        <w:jc w:val="both"/>
        <w:spacing w:before="0" w:after="0"/>
        <w:ind w:left="0" w:right="0"/>
      </w:pPr>
      <w:r>
        <w:t xml:space="preserve"> </w:t>
      </w:r>
    </w:p>
    <w:p>
      <w:pPr>
        <w:jc w:val="both"/>
        <w:jc w:val="both"/>
        <w:spacing w:before="0" w:after="0"/>
        <w:ind w:left="0" w:right="0"/>
      </w:pPr>
      <w:r>
        <w:t xml:space="preserve">I â Alunos de Educação Infantil ao nono ano, estendendo-se aos alunos do EJA â Educação de Jovens e Adultos da rede municipal de Educação de Niterói;</w:t>
      </w:r>
    </w:p>
    <w:p>
      <w:pPr>
        <w:jc w:val="both"/>
        <w:jc w:val="both"/>
        <w:spacing w:before="0" w:after="0"/>
        <w:ind w:left="0" w:right="0"/>
      </w:pPr>
      <w:r>
        <w:t xml:space="preserve"> </w:t>
      </w:r>
    </w:p>
    <w:p>
      <w:pPr>
        <w:jc w:val="both"/>
        <w:jc w:val="both"/>
        <w:spacing w:before="0" w:after="0"/>
        <w:ind w:left="0" w:right="0"/>
      </w:pPr>
      <w:r>
        <w:t xml:space="preserve">II â Alunos das redes estadual, a fim de oportunizar parcerias no que se refere ao enfrentamento da prática de bullying no município;</w:t>
      </w:r>
    </w:p>
    <w:p>
      <w:pPr>
        <w:jc w:val="both"/>
        <w:jc w:val="both"/>
        <w:spacing w:before="0" w:after="0"/>
        <w:ind w:left="0" w:right="0"/>
      </w:pPr>
      <w:r>
        <w:t xml:space="preserve"> </w:t>
      </w:r>
    </w:p>
    <w:p>
      <w:pPr>
        <w:jc w:val="both"/>
        <w:jc w:val="both"/>
        <w:spacing w:before="0" w:after="0"/>
        <w:ind w:left="0" w:right="0"/>
      </w:pPr>
      <w:r>
        <w:t xml:space="preserve">III â Sociedade Civil em geral, visto que este compromisso é de todas as pessoas comprometidas com a vida.</w:t>
      </w:r>
    </w:p>
    <w:p>
      <w:pPr>
        <w:jc w:val="both"/>
        <w:jc w:val="both"/>
        <w:spacing w:before="0" w:after="0"/>
        <w:ind w:left="0" w:right="0"/>
      </w:pPr>
      <w:r>
        <w:t xml:space="preserve"> </w:t>
      </w:r>
    </w:p>
    <w:p>
      <w:pPr>
        <w:jc w:val="both"/>
        <w:jc w:val="both"/>
        <w:spacing w:before="0" w:after="0"/>
        <w:ind w:left="0" w:right="0"/>
      </w:pPr>
      <w:r>
        <w:t xml:space="preserve">Art. 3º A escola poderá encaminhar vítimas e agressores aos serviços de assistência médica, social, psicológica e jurídica, que poderão ser oferecidos por meio de parcerias e convênios.</w:t>
      </w:r>
    </w:p>
    <w:p>
      <w:pPr>
        <w:jc w:val="both"/>
        <w:jc w:val="both"/>
        <w:spacing w:before="0" w:after="0"/>
        <w:ind w:left="0" w:right="0"/>
      </w:pPr>
      <w:r>
        <w:t xml:space="preserve"> </w:t>
      </w:r>
    </w:p>
    <w:p>
      <w:pPr>
        <w:jc w:val="both"/>
        <w:jc w:val="both"/>
        <w:spacing w:before="0" w:after="0"/>
        <w:ind w:left="0" w:right="0"/>
      </w:pPr>
      <w:r>
        <w:t xml:space="preserve">Parágrafo Único â Fica instituído anualmente, no município de Niterói, toda primeira sexta-feira de novembro, como o Dia Municipal de Enfrentamento ao Bullying.</w:t>
      </w:r>
    </w:p>
    <w:p>
      <w:pPr>
        <w:jc w:val="both"/>
        <w:jc w:val="both"/>
        <w:spacing w:before="0" w:after="0"/>
        <w:ind w:left="0" w:right="0"/>
      </w:pPr>
      <w:r>
        <w:t xml:space="preserve"> </w:t>
      </w:r>
    </w:p>
    <w:p>
      <w:pPr>
        <w:jc w:val="both"/>
        <w:jc w:val="both"/>
        <w:spacing w:before="0" w:after="0"/>
        <w:ind w:left="0" w:right="0"/>
      </w:pPr>
      <w:r>
        <w:t xml:space="preserve">Art. 4º - O Poder Executivo deverá regulamentar a presente Lei e adotar as providências cabíveis.</w:t>
      </w:r>
    </w:p>
    <w:p>
      <w:pPr>
        <w:jc w:val="both"/>
        <w:jc w:val="both"/>
        <w:spacing w:before="0" w:after="0"/>
        <w:ind w:left="0" w:right="0"/>
      </w:pPr>
      <w:r>
        <w:t xml:space="preserve"> </w:t>
      </w:r>
    </w:p>
    <w:p>
      <w:pPr>
        <w:jc w:val="both"/>
        <w:jc w:val="both"/>
        <w:spacing w:before="0" w:after="0"/>
        <w:ind w:left="0" w:right="0"/>
      </w:pPr>
      <w:r>
        <w:t xml:space="preserve">Art. 5º - Esta Lei entra em vigor na data de sua publicação.</w:t>
      </w:r>
    </w:p>
    <w:p>
      <w:pPr>
        <w:jc w:val="both"/>
        <w:jc w:val="both"/>
        <w:spacing w:before="0" w:after="0"/>
        <w:ind w:left="2267" w:right="0"/>
      </w:pPr>
      <w:r>
        <w:rPr>
          <w:b/>
          <w:smallCaps/>
        </w:rPr>
        <w:t xml:space="preserve"> </w:t>
      </w:r>
    </w:p>
    <w:p>
      <w:pPr>
        <w:jc w:val="both"/>
        <w:jc w:val="both"/>
        <w:spacing w:before="0" w:after="0"/>
        <w:ind w:left="2267" w:right="0"/>
      </w:pPr>
      <w:r>
        <w:rPr>
          <w:b/>
          <w:smallCaps/>
        </w:rPr>
        <w:t xml:space="preserve"> </w:t>
      </w:r>
    </w:p>
    <w:p>
      <w:pPr>
        <w:jc w:val="both"/>
        <w:jc w:val="both"/>
        <w:spacing w:before="0" w:after="0"/>
        <w:ind w:left="0" w:right="0"/>
      </w:pPr>
      <w:r>
        <w:rPr>
          <w:b/>
        </w:rPr>
        <w:t xml:space="preserve">SALA DAS SESSÕES DA CÂMARA MUNICIPAL DE </w:t>
      </w:r>
      <w:r>
        <w:rPr>
          <w:b/>
        </w:rPr>
        <w:t xml:space="preserve">NITERÓI</w:t>
      </w:r>
      <w:r>
        <w:rPr>
          <w:b/>
        </w:rPr>
        <w:t xml:space="preserve">, Estado d</w:t>
      </w:r>
      <w:r>
        <w:rPr>
          <w:b/>
        </w:rPr>
        <w:t xml:space="preserve">o</w:t>
      </w:r>
      <w:r>
        <w:rPr>
          <w:b/>
        </w:rPr>
        <w:t xml:space="preserve"> </w:t>
      </w:r>
      <w:r>
        <w:rPr>
          <w:b/>
        </w:rPr>
        <w:t xml:space="preserve">Rio de Janeiro</w:t>
      </w:r>
      <w:r>
        <w:rPr>
          <w:b/>
        </w:rPr>
        <w:t xml:space="preserve">, 10 de fevereiro de 2011.</w:t>
      </w:r>
    </w:p>
    <w:p>
      <w:pPr>
        <w:jc w:val="center"/>
        <w:jc w:val="center"/>
        <w:spacing w:before="0" w:after="0"/>
        <w:ind w:left="4860" w:right="0"/>
      </w:pPr>
      <w:r>
        <w:rPr>
          <w:b/>
        </w:rPr>
        <w:t xml:space="preserve"> </w:t>
      </w:r>
    </w:p>
    <w:p>
      <w:pPr>
        <w:jc w:val="center"/>
        <w:jc w:val="center"/>
        <w:spacing w:before="0" w:after="0"/>
        <w:ind w:left="0" w:right="0"/>
      </w:pPr>
      <w:r>
        <w:rPr>
          <w:b/>
        </w:rPr>
        <w:t xml:space="preserve"> </w:t>
      </w:r>
    </w:p>
    <w:p>
      <w:pPr>
        <w:jc w:val="center"/>
        <w:jc w:val="center"/>
        <w:spacing w:before="0" w:after="0"/>
        <w:ind w:left="0" w:right="0"/>
      </w:pPr>
      <w:r>
        <w:rPr>
          <w:b/>
        </w:rPr>
        <w:t xml:space="preserve">_________________________________</w:t>
      </w:r>
    </w:p>
    <w:p>
      <w:pPr>
        <w:jc w:val="center"/>
        <w:jc w:val="center"/>
        <w:spacing w:before="0" w:after="0"/>
        <w:ind w:left="0" w:right="0"/>
      </w:pPr>
      <w:r>
        <w:rPr>
          <w:b/>
        </w:rPr>
        <w:t xml:space="preserve">João Gustavo â Vereador</w:t>
      </w:r>
    </w:p>
    <w:p>
      <w:pPr>
        <w:jc w:val="center"/>
        <w:jc w:val="center"/>
        <w:spacing w:before="0" w:after="0"/>
        <w:ind w:left="0" w:right="0"/>
      </w:pPr>
      <w:r>
        <w:rPr>
          <w:b/>
        </w:rPr>
        <w:t xml:space="preserve"> </w:t>
      </w:r>
    </w:p>
    <w:p>
      <w:pPr>
        <w:jc w:val="both"/>
        <w:jc w:val="both"/>
      </w:pPr>
      <w:r>
        <w:rPr>
          <w:b/>
        </w:rPr>
        <w:t xml:space="preserve">JUSTIFICATIVA</w:t>
      </w:r>
    </w:p>
    <w:p>
      <w:pPr>
        <w:jc w:val="both"/>
        <w:jc w:val="both"/>
      </w:pPr>
      <w:r>
        <w:t xml:space="preserve">O bullying, palavra de origem inglesa, significa tiranizar, ameaçar, oprimir, amedrontar e intimidar. A prática já se tornou comum entre os adolescentes. Um problema que começa a ser discutido com mais intensidade diante do aumento da violência escolar.</w:t>
      </w:r>
    </w:p>
    <w:p>
      <w:pPr>
        <w:jc w:val="both"/>
        <w:jc w:val="both"/>
      </w:pPr>
      <w:r>
        <w:t xml:space="preserve"> </w:t>
      </w:r>
    </w:p>
    <w:p>
      <w:pPr>
        <w:jc w:val="both"/>
        <w:jc w:val="both"/>
      </w:pPr>
      <w:r>
        <w:t xml:space="preserve"> </w:t>
      </w:r>
    </w:p>
    <w:p>
      <w:pPr>
        <w:jc w:val="both"/>
        <w:jc w:val="both"/>
      </w:pPr>
      <w:r>
        <w:t xml:space="preserve">A preocupação com o bullying é um fenômeno mundial. Pesquisa feita em Portugal, com 7 mil alunos, constatou que 1 em cada 5 alunos já foi vítima desse tipo de agressão. O estudo mostrou que os locais mais comuns de violência são pátios de recreio, em 78% dos casos, seguidos dos corredores (31,5%.).</w:t>
      </w:r>
    </w:p>
    <w:p>
      <w:pPr>
        <w:jc w:val="both"/>
        <w:jc w:val="both"/>
      </w:pPr>
      <w:r>
        <w:t xml:space="preserve">Na Espanha, o nível de incidência de bullying já chega a 20% entre os alunos. O percentual assusta as autoridades espanholas, que já desenvolvem ações para coibir a prática.</w:t>
      </w:r>
    </w:p>
    <w:p>
      <w:pPr>
        <w:jc w:val="both"/>
        <w:jc w:val="both"/>
      </w:pPr>
      <w:r>
        <w:t xml:space="preserve">A Grã-Bretanha também está apreensiva com a maior incidência de ocorrências. Foi apurado, em pesquisa, que 37% dos alunos do primeiro grau das escolas britânicas admitiram que sofrem bullying pelo menos uma vez por semana.</w:t>
      </w:r>
    </w:p>
    <w:p>
      <w:pPr>
        <w:jc w:val="both"/>
        <w:jc w:val="both"/>
      </w:pPr>
      <w:r>
        <w:t xml:space="preserve">O tema desperta o interesse de pesquisadores dos Estados Unidos, onde o fenômeno de violência foge do controle. Estima-se que até 35% das crianças em idade escolar estão envolvidas em alguma forma de agressão e de violência na escola.</w:t>
      </w:r>
    </w:p>
    <w:p>
      <w:pPr>
        <w:jc w:val="both"/>
        <w:jc w:val="both"/>
      </w:pPr>
      <w:r>
        <w:t xml:space="preserve">Em Colorado (EUA), dois adolescentes do ensino médio mataram 13 pessoas e deixaram dezenas de feridos, em um repentino ataque com arma de fogo. </w:t>
      </w:r>
    </w:p>
    <w:p>
      <w:pPr>
        <w:jc w:val="both"/>
        <w:jc w:val="both"/>
      </w:pPr>
      <w:r>
        <w:t xml:space="preserve">Após o ato, cometeram suicídio. Os agressores sofriam constantes humilhações dos colegas de escola.</w:t>
      </w:r>
    </w:p>
    <w:p>
      <w:pPr>
        <w:jc w:val="both"/>
        <w:jc w:val="both"/>
      </w:pPr>
      <w:r>
        <w:t xml:space="preserve">No Brasil, não há pesquisas recentes sobre o bullying, muito embora seja evidente o aumento do número de agressões e atos de discriminação e humilhação em ambiente escolar.</w:t>
      </w:r>
    </w:p>
    <w:p>
      <w:pPr>
        <w:jc w:val="both"/>
        <w:jc w:val="both"/>
      </w:pPr>
      <w:r>
        <w:t xml:space="preserve"> </w:t>
      </w:r>
    </w:p>
    <w:p>
      <w:pPr>
        <w:jc w:val="both"/>
        <w:jc w:val="both"/>
      </w:pPr>
      <w:r>
        <w:t xml:space="preserve"> </w:t>
      </w:r>
    </w:p>
    <w:p>
      <w:pPr>
        <w:jc w:val="both"/>
        <w:jc w:val="both"/>
      </w:pPr>
      <w:r>
        <w:t xml:space="preserve">Estudo feito pela Associação Brasileira Multiprofissional de Proteção à Infância e Adolescência (ABRAPIA), em 2002, no Rio de Janeiro, com 5875 estudantes de 5ª a 8ª séries, de onze escolas fluminenses, revelou que 40,5% dos entrevistados confessaram o envolvimento direto em atos de bullying.</w:t>
      </w:r>
    </w:p>
    <w:p>
      <w:pPr>
        <w:jc w:val="both"/>
        <w:jc w:val="both"/>
      </w:pPr>
      <w:r>
        <w:t xml:space="preserve">Em São Paulo, faltam estatísticas oficiais sobre esse tipo de agressão. Porém, diante da maior incidência de casos, algumas escolas paulistas desenvolvem, isoladamente, trabalhos de orientação sobre o assunto.</w:t>
      </w:r>
    </w:p>
    <w:p>
      <w:pPr>
        <w:jc w:val="both"/>
        <w:jc w:val="both"/>
      </w:pPr>
      <w:r>
        <w:t xml:space="preserve">Como conseqüência do agravamento das ocorrências de bullying, pais de aluno ameaçam processar a escola, acusando professores e diretores de falta de supervisão. Principalmente em atos de violação dos direitos civis e de discriminação racial ou de assédio moral.</w:t>
      </w:r>
    </w:p>
    <w:p>
      <w:pPr>
        <w:jc w:val="both"/>
        <w:jc w:val="both"/>
      </w:pPr>
      <w:r>
        <w:t xml:space="preserve">Nas ações, os pais requerem indenizações por danos patrimoniais e morais. A responsabilidade da escola é objetiva, ou seja, não precisa provar a intenção, basta a comprovação da omissão.</w:t>
      </w:r>
    </w:p>
    <w:p>
      <w:pPr>
        <w:jc w:val="both"/>
        <w:jc w:val="both"/>
      </w:pPr>
      <w:r>
        <w:t xml:space="preserve">O bullying é uma forma de agressão que afeta a alma das pessoas. Pode provocar, nas vítimas, um sentimento de isolamento.</w:t>
      </w:r>
    </w:p>
    <w:p>
      <w:pPr>
        <w:jc w:val="both"/>
        <w:jc w:val="both"/>
      </w:pPr>
      <w:r>
        <w:t xml:space="preserve">Outros efeitos são a redução do rendimento escolar e atos de violência contra si e terceiros.</w:t>
      </w:r>
    </w:p>
    <w:p>
      <w:pPr>
        <w:jc w:val="both"/>
        <w:jc w:val="both"/>
      </w:pPr>
      <w:r>
        <w:t xml:space="preserve">Em 2004, um aluno de 18 anos de uma escola de Taiúva (SP) feriu oito pessoas com disparos de um revólver calibre 38, suicidando-se em seguida. O jovem era obeso e, por isso, vítima constante de apelidos humilhantes, alvo de gargalhadas e sussurros pelos corredores.</w:t>
      </w:r>
    </w:p>
    <w:p>
      <w:pPr>
        <w:jc w:val="both"/>
        <w:jc w:val="both"/>
      </w:pPr>
      <w:r>
        <w:t xml:space="preserve"> </w:t>
      </w:r>
    </w:p>
    <w:p>
      <w:pPr>
        <w:jc w:val="both"/>
        <w:jc w:val="both"/>
      </w:pPr>
      <w:r>
        <w:t xml:space="preserve">O modo como os adolescentes agem em sala de aula, com a colocação de apelidos nos seus colegas, pode contribuir para que pessoas agredidas não atinjam plenamente o seu desenvolvimento educacional. São atitudes comportamentais que provocam fissuras que podem durar para a vida toda.</w:t>
      </w:r>
    </w:p>
    <w:p>
      <w:pPr>
        <w:jc w:val="both"/>
        <w:jc w:val="both"/>
      </w:pPr>
      <w:r>
        <w:t xml:space="preserve">Criar um estigma ou um rótulo sobre as pessoas é como pré conceituá-las, ou seja, praticar o bullying. Além de ser uma agressão moral, é uma atitude de humilhação que pode deixar sequelas emocionais à vítima. Outros exemplos são os comentários pejorativos sobre peso, altura, cor da pele, tipo de cabelo, gosto musical, entre outros.</w:t>
      </w:r>
    </w:p>
    <w:p>
      <w:pPr>
        <w:jc w:val="both"/>
        <w:jc w:val="both"/>
      </w:pPr>
      <w:r>
        <w:t xml:space="preserve">A instituição de programa de combate ao bullying nas escolas vai permitir o desenvolvimento de ações de solidariedade e de resgate de valores de cidadania, tolerância, respeito mútuo entre alunos e docentes. Estimular e valorizar as individualidades do aluno. A iniciativa pretende ainda potencializar as eventuais diferenças, canalizando-as para aspectos positivos que resultem na melhoria da autoestima dos nossos estudantes.</w:t>
      </w:r>
    </w:p>
    <w:p>
      <w:pPr>
        <w:jc w:val="both"/>
        <w:jc w:val="both"/>
      </w:pPr>
      <w:r>
        <w:t xml:space="preserve">Encaminho em anexo, material informativo sobre bullying, que embasa este projeto.</w:t>
      </w:r>
    </w:p>
    <w:p>
      <w:pPr>
        <w:jc w:val="center"/>
        <w:jc w:val="center"/>
        <w:spacing w:before="0" w:after="0"/>
        <w:ind w:left="0" w:right="0"/>
      </w:pPr>
      <w:r>
        <w:t xml:space="preserve"> </w:t>
      </w:r>
    </w:p>
    <w:p>
      <w:pPr>
        <w:jc w:val="center"/>
        <w:jc w:val="center"/>
        <w:spacing w:before="0" w:after="0"/>
        <w:ind w:left="0" w:right="0"/>
      </w:pPr>
      <w:r>
        <w:t xml:space="preserve"> </w:t>
      </w:r>
    </w:p>
    <w:p>
      <w:pPr>
        <w:jc w:val="center"/>
        <w:jc w:val="center"/>
        <w:spacing w:before="0" w:after="0"/>
        <w:ind w:left="0" w:right="0"/>
      </w:pPr>
      <w:r>
        <w:t xml:space="preserve"> </w:t>
      </w:r>
    </w:p>
    <w:p>
      <w:pPr>
        <w:jc w:val="center"/>
        <w:jc w:val="center"/>
        <w:spacing w:before="0" w:after="0"/>
        <w:ind w:left="0" w:right="0"/>
      </w:pPr>
      <w:r>
        <w:t xml:space="preserve">________________________________________</w:t>
      </w:r>
    </w:p>
    <w:p>
      <w:pPr>
        <w:jc w:val="center"/>
        <w:jc w:val="center"/>
        <w:spacing w:before="0" w:after="0"/>
        <w:ind w:left="0" w:right="0"/>
      </w:pPr>
      <w:r>
        <w:rPr>
          <w:b/>
        </w:rPr>
        <w:t xml:space="preserve">João Gustavo</w:t>
      </w:r>
    </w:p>
    <w:p>
      <w:pPr>
        <w:jc w:val="center"/>
        <w:jc w:val="center"/>
        <w:spacing w:before="0" w:after="0"/>
        <w:ind w:left="0" w:right="0"/>
      </w:pPr>
      <w:r>
        <w:rPr>
          <w:b/>
        </w:rPr>
        <w:t xml:space="preserve">Vereador</w:t>
      </w:r>
    </w:p>
  </w:body>
</w:document>
</file>