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A1FA4" w14:textId="08301F79" w:rsidR="002D440A" w:rsidRPr="00A04D76" w:rsidRDefault="000E11C5" w:rsidP="000E11C5">
      <w:pPr>
        <w:pStyle w:val="Corpodetexto"/>
        <w:jc w:val="center"/>
        <w:rPr>
          <w:rFonts w:ascii="Tahoma" w:hAnsi="Tahoma" w:cs="Tahoma"/>
          <w:sz w:val="22"/>
          <w:szCs w:val="22"/>
        </w:rPr>
      </w:pPr>
      <w:r w:rsidRPr="00A04D76">
        <w:rPr>
          <w:rFonts w:ascii="Tahoma" w:hAnsi="Tahoma" w:cs="Tahoma"/>
          <w:b/>
          <w:sz w:val="22"/>
          <w:szCs w:val="22"/>
        </w:rPr>
        <w:t xml:space="preserve">PROJETO DE LEI Nº           </w:t>
      </w:r>
      <w:r w:rsidR="00414045" w:rsidRPr="00A04D76">
        <w:rPr>
          <w:rFonts w:ascii="Tahoma" w:hAnsi="Tahoma" w:cs="Tahoma"/>
          <w:b/>
          <w:sz w:val="22"/>
          <w:szCs w:val="22"/>
        </w:rPr>
        <w:t xml:space="preserve">    </w:t>
      </w:r>
      <w:r w:rsidRPr="00A04D76">
        <w:rPr>
          <w:rFonts w:ascii="Tahoma" w:hAnsi="Tahoma" w:cs="Tahoma"/>
          <w:b/>
          <w:sz w:val="22"/>
          <w:szCs w:val="22"/>
        </w:rPr>
        <w:t>/202</w:t>
      </w:r>
      <w:r w:rsidR="00414045" w:rsidRPr="00A04D76">
        <w:rPr>
          <w:rFonts w:ascii="Tahoma" w:hAnsi="Tahoma" w:cs="Tahoma"/>
          <w:b/>
          <w:sz w:val="22"/>
          <w:szCs w:val="22"/>
        </w:rPr>
        <w:t>6</w:t>
      </w:r>
    </w:p>
    <w:p w14:paraId="4664662F" w14:textId="77777777" w:rsidR="001B11DF" w:rsidRPr="000F2E93" w:rsidRDefault="001B11DF">
      <w:pPr>
        <w:pStyle w:val="Corpodetexto"/>
        <w:rPr>
          <w:rFonts w:ascii="Arial" w:hAnsi="Arial" w:cs="Arial"/>
          <w:sz w:val="20"/>
          <w:szCs w:val="20"/>
        </w:rPr>
      </w:pPr>
    </w:p>
    <w:p w14:paraId="636C6C4A" w14:textId="77777777" w:rsidR="001B11DF" w:rsidRPr="000F2E93" w:rsidRDefault="001B11DF">
      <w:pPr>
        <w:pStyle w:val="Corpodetexto"/>
        <w:rPr>
          <w:rFonts w:ascii="Arial" w:hAnsi="Arial" w:cs="Arial"/>
          <w:sz w:val="20"/>
          <w:szCs w:val="20"/>
        </w:rPr>
      </w:pPr>
    </w:p>
    <w:p w14:paraId="55CF785B" w14:textId="77777777" w:rsidR="001B11DF" w:rsidRPr="000F2E93" w:rsidRDefault="001B11DF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28FB3F54" w14:textId="77777777" w:rsidR="000E11C5" w:rsidRPr="000F2E93" w:rsidRDefault="000E11C5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49B9366F" w14:textId="77777777" w:rsidR="000E11C5" w:rsidRPr="000F2E93" w:rsidRDefault="000E11C5" w:rsidP="001B11DF">
      <w:pPr>
        <w:pStyle w:val="Corpodetexto"/>
        <w:jc w:val="right"/>
        <w:rPr>
          <w:rFonts w:ascii="Arial" w:hAnsi="Arial" w:cs="Arial"/>
          <w:sz w:val="20"/>
          <w:szCs w:val="20"/>
        </w:rPr>
      </w:pPr>
    </w:p>
    <w:p w14:paraId="44217266" w14:textId="1F70A377" w:rsidR="002D440A" w:rsidRPr="00A04D76" w:rsidRDefault="006E371C" w:rsidP="000E11C5">
      <w:pPr>
        <w:pStyle w:val="Corpodetexto"/>
        <w:spacing w:line="360" w:lineRule="auto"/>
        <w:ind w:left="3969"/>
        <w:jc w:val="both"/>
        <w:rPr>
          <w:rFonts w:ascii="Tahoma" w:hAnsi="Tahoma" w:cs="Tahoma"/>
          <w:sz w:val="22"/>
          <w:szCs w:val="22"/>
        </w:rPr>
      </w:pPr>
      <w:r w:rsidRPr="006E371C">
        <w:rPr>
          <w:rFonts w:ascii="Tahoma" w:eastAsia="Arial" w:hAnsi="Tahoma" w:cs="Tahoma"/>
          <w:b/>
          <w:color w:val="222222"/>
          <w:sz w:val="22"/>
          <w:szCs w:val="22"/>
          <w:shd w:val="clear" w:color="auto" w:fill="FFFFFF"/>
        </w:rPr>
        <w:t>INSTITUI O PROGRAMA MUNICIPAL DE ACESSIBILIDADE SONORA E INFORMATIVA NO TRANSPORTE PÚBLICO COLETIVO DO MUNICÍPIO DE NITERÓI E DÁ OUTRAS PROVIDÊNCIAS</w:t>
      </w:r>
      <w:r w:rsidR="001B5773" w:rsidRPr="001B5773">
        <w:rPr>
          <w:rFonts w:ascii="Tahoma" w:eastAsia="Arial" w:hAnsi="Tahoma" w:cs="Tahoma"/>
          <w:b/>
          <w:color w:val="222222"/>
          <w:sz w:val="22"/>
          <w:szCs w:val="22"/>
          <w:shd w:val="clear" w:color="auto" w:fill="FFFFFF"/>
        </w:rPr>
        <w:t>.</w:t>
      </w:r>
    </w:p>
    <w:p w14:paraId="60360F79" w14:textId="77777777" w:rsidR="002D440A" w:rsidRDefault="002D440A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667BE178" w14:textId="77777777" w:rsidR="006E371C" w:rsidRDefault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3985997A" w14:textId="77777777" w:rsidR="006E371C" w:rsidRPr="00A04D76" w:rsidRDefault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1AC6711A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Art. 1º Fica instituído o Programa Municipal de Acessibilidade Sonora e Informativa no Transporte Público Coletivo do Município de Niterói, com a finalidade de garantir às pessoas com deficiência visual, baixa visão, idosos e demais usuários com limitações sensoriais o acesso adequado às informações necessárias para utilização segura e autônoma do sistema de transporte público.</w:t>
      </w:r>
    </w:p>
    <w:p w14:paraId="49EDB50E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3F47C648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Art. 2º As empresas concessionárias e permissionárias responsáveis pela operação do transporte público coletivo municipal deverão disponibilizar sistemas de informação sonora e visual acessíveis em todos os veículos integrantes da frota.</w:t>
      </w:r>
    </w:p>
    <w:p w14:paraId="3F8E9D16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5D2D222B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§1º Os sistemas deverão operar de forma automática, contínua e em perfeito funcionamento durante todo o período de circulação do veículo.</w:t>
      </w:r>
    </w:p>
    <w:p w14:paraId="2784A8E9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2750AB98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§2º Os equipamentos deverão observar os critérios de acessibilidade previstos na legislação federal vigente e nas normas técnicas aplicáveis.</w:t>
      </w:r>
    </w:p>
    <w:p w14:paraId="5CD39B7E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3D01103C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Art. 3º Os sistemas de informação deverão anunciar, no mínimo:</w:t>
      </w:r>
    </w:p>
    <w:p w14:paraId="6CD89101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4B3FD0F1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I – número, nome e destino da linha antes do embarque dos passageiros;</w:t>
      </w:r>
    </w:p>
    <w:p w14:paraId="6A3F97DF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24B23C8D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II – principais pontos de referência do itinerário;</w:t>
      </w:r>
    </w:p>
    <w:p w14:paraId="64C9AE55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2831ED2A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III – pontos de integração com outros modais de transporte;</w:t>
      </w:r>
    </w:p>
    <w:p w14:paraId="1E642885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03733C01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IV – terminais rodoviários e estações de conexão;</w:t>
      </w:r>
    </w:p>
    <w:p w14:paraId="76D1A2FD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6366BFB1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V – aproximação e chegada aos pontos de parada;</w:t>
      </w:r>
    </w:p>
    <w:p w14:paraId="77D4C5D6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38B68918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VI – abertura e fechamento das portas;</w:t>
      </w:r>
    </w:p>
    <w:p w14:paraId="4DB63C34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6330729A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VII – alterações de itinerário;</w:t>
      </w:r>
    </w:p>
    <w:p w14:paraId="54A9645F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017C75F8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VIII – informações emergenciais e orientações de segurança;</w:t>
      </w:r>
    </w:p>
    <w:p w14:paraId="1EC65C53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3AD09C98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IX – demais informações consideradas relevantes pelo órgão municipal gestor da mobilidade urbana.</w:t>
      </w:r>
    </w:p>
    <w:p w14:paraId="70143A49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530CFA8E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Art. 4º Os equipamentos deverão possuir volume adequado para perfeita compreensão das mensagens, observando critérios de conforto acústico e acessibilidade.</w:t>
      </w:r>
    </w:p>
    <w:p w14:paraId="33F4F2FA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571A2F0B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Parágrafo único. O volume poderá ser ajustado automaticamente em razão do nível de ruído interno e externo do veículo.</w:t>
      </w:r>
    </w:p>
    <w:p w14:paraId="228BAB1D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63304383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Art. 5º O Poder Executivo poderá incentivar a integração dos sistemas sonoros com tecnologias assistivas, aplicativos móveis, dispositivos de geolocalização e demais ferramentas de acessibilidade digital.</w:t>
      </w:r>
    </w:p>
    <w:p w14:paraId="4D9AD979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4895CB7A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Art. 6º Os novos veículos incorporados à frota municipal deverão ser entregues já equipados com os sistemas previstos nesta Lei.</w:t>
      </w:r>
    </w:p>
    <w:p w14:paraId="35ABDCF7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1D48BAD0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Art. 7º O órgão municipal responsável pela mobilidade urbana deverá promover ações permanentes de fiscalização e monitoramento do cumprimento desta Lei.</w:t>
      </w:r>
    </w:p>
    <w:p w14:paraId="0A337131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728A1E0B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Parágrafo único. Os usuários poderão comunicar falhas ou irregularidades por meio dos canais oficiais de atendimento do Município.</w:t>
      </w:r>
    </w:p>
    <w:p w14:paraId="37AF8382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6354E146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 xml:space="preserve">Art. 8º O descumprimento das disposições desta Lei sujeitará a concessionária ou </w:t>
      </w:r>
      <w:r w:rsidRPr="006E371C">
        <w:rPr>
          <w:rFonts w:ascii="Tahoma" w:hAnsi="Tahoma" w:cs="Tahoma"/>
          <w:sz w:val="22"/>
          <w:szCs w:val="22"/>
        </w:rPr>
        <w:lastRenderedPageBreak/>
        <w:t>permissionária às seguintes penalidades, observados o contraditório e a ampla defesa:</w:t>
      </w:r>
    </w:p>
    <w:p w14:paraId="4A532C78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73DDE2F7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I – advertência;</w:t>
      </w:r>
    </w:p>
    <w:p w14:paraId="225902BC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4BCABA71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II – multa administrativa;</w:t>
      </w:r>
    </w:p>
    <w:p w14:paraId="3B5F5A37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5414CFAA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III – multa em dobro em caso de reincidência;</w:t>
      </w:r>
    </w:p>
    <w:p w14:paraId="3D6F84E0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7A49503A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IV – determinação de adequação imediata;</w:t>
      </w:r>
    </w:p>
    <w:p w14:paraId="6997AC84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7AC22FEC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V – aplicação das demais sanções previstas no contrato de concessão ou permissão.</w:t>
      </w:r>
    </w:p>
    <w:p w14:paraId="06B56720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7841E9CC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Art. 9º As empresas terão o prazo máximo de 180 (cento e oitenta) dias, contados da regulamentação desta Lei, para promover a adequação integral da frota em operação.</w:t>
      </w:r>
    </w:p>
    <w:p w14:paraId="13B339A3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5DB6E5B9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Parágrafo único. O Poder Executivo poderá estabelecer cronograma escalonado de implantação, priorizando veículos de maior circulação e linhas estruturais.</w:t>
      </w:r>
    </w:p>
    <w:p w14:paraId="4C97DD4C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79118672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Art. 10. O Poder Executivo regulamentará esta Lei no que couber.</w:t>
      </w:r>
    </w:p>
    <w:p w14:paraId="305FBB73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63A7042A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Art. 11. As despesas decorrentes da execução desta Lei correrão por conta das dotações orçamentárias próprias, suplementadas se necessário.</w:t>
      </w:r>
    </w:p>
    <w:p w14:paraId="1957B3D9" w14:textId="77777777" w:rsidR="006E371C" w:rsidRPr="006E371C" w:rsidRDefault="006E371C" w:rsidP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7799575E" w14:textId="108C1F2A" w:rsidR="001B11DF" w:rsidRDefault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  <w:r w:rsidRPr="006E371C">
        <w:rPr>
          <w:rFonts w:ascii="Tahoma" w:hAnsi="Tahoma" w:cs="Tahoma"/>
          <w:sz w:val="22"/>
          <w:szCs w:val="22"/>
        </w:rPr>
        <w:t>Art. 12. Esta Lei entra em vigor na data de sua publicação.</w:t>
      </w:r>
    </w:p>
    <w:p w14:paraId="555DB1D7" w14:textId="77777777" w:rsidR="006E371C" w:rsidRDefault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3DBC4F2A" w14:textId="77777777" w:rsidR="006E371C" w:rsidRPr="00A04D76" w:rsidRDefault="006E371C">
      <w:pPr>
        <w:pStyle w:val="Corpodetexto"/>
        <w:spacing w:before="166"/>
        <w:rPr>
          <w:rFonts w:ascii="Tahoma" w:hAnsi="Tahoma" w:cs="Tahoma"/>
          <w:sz w:val="22"/>
          <w:szCs w:val="22"/>
        </w:rPr>
      </w:pPr>
    </w:p>
    <w:p w14:paraId="497298CE" w14:textId="018C9B0D" w:rsidR="000E11C5" w:rsidRPr="00A04D76" w:rsidRDefault="000E11C5" w:rsidP="000E11C5">
      <w:pPr>
        <w:jc w:val="right"/>
        <w:rPr>
          <w:rFonts w:ascii="Tahoma" w:hAnsi="Tahoma" w:cs="Tahoma"/>
          <w:b/>
        </w:rPr>
      </w:pPr>
      <w:r w:rsidRPr="00A04D76">
        <w:rPr>
          <w:rFonts w:ascii="Tahoma" w:hAnsi="Tahoma" w:cs="Tahoma"/>
          <w:b/>
        </w:rPr>
        <w:t xml:space="preserve">Câmara Municipal de Niterói, </w:t>
      </w:r>
      <w:r w:rsidR="006E371C">
        <w:rPr>
          <w:rFonts w:ascii="Tahoma" w:hAnsi="Tahoma" w:cs="Tahoma"/>
          <w:b/>
        </w:rPr>
        <w:t>11</w:t>
      </w:r>
      <w:r w:rsidRPr="00A04D76">
        <w:rPr>
          <w:rFonts w:ascii="Tahoma" w:hAnsi="Tahoma" w:cs="Tahoma"/>
          <w:b/>
        </w:rPr>
        <w:t xml:space="preserve"> de </w:t>
      </w:r>
      <w:r w:rsidR="001B5773">
        <w:rPr>
          <w:rFonts w:ascii="Tahoma" w:hAnsi="Tahoma" w:cs="Tahoma"/>
          <w:b/>
        </w:rPr>
        <w:t>junho</w:t>
      </w:r>
      <w:r w:rsidRPr="00A04D76">
        <w:rPr>
          <w:rFonts w:ascii="Tahoma" w:hAnsi="Tahoma" w:cs="Tahoma"/>
          <w:b/>
        </w:rPr>
        <w:t xml:space="preserve"> de 202</w:t>
      </w:r>
      <w:r w:rsidR="00414045" w:rsidRPr="00A04D76">
        <w:rPr>
          <w:rFonts w:ascii="Tahoma" w:hAnsi="Tahoma" w:cs="Tahoma"/>
          <w:b/>
        </w:rPr>
        <w:t>6</w:t>
      </w:r>
      <w:r w:rsidRPr="00A04D76">
        <w:rPr>
          <w:rFonts w:ascii="Tahoma" w:hAnsi="Tahoma" w:cs="Tahoma"/>
          <w:b/>
        </w:rPr>
        <w:t>.</w:t>
      </w:r>
    </w:p>
    <w:p w14:paraId="4C5CFD6A" w14:textId="77777777" w:rsidR="000E11C5" w:rsidRPr="00A04D76" w:rsidRDefault="000E11C5" w:rsidP="000E11C5">
      <w:pPr>
        <w:jc w:val="right"/>
        <w:rPr>
          <w:rFonts w:ascii="Tahoma" w:hAnsi="Tahoma" w:cs="Tahoma"/>
        </w:rPr>
      </w:pPr>
    </w:p>
    <w:p w14:paraId="461BB366" w14:textId="77777777" w:rsidR="000E11C5" w:rsidRPr="00A04D76" w:rsidRDefault="000E11C5" w:rsidP="000E11C5">
      <w:pPr>
        <w:jc w:val="right"/>
        <w:rPr>
          <w:rFonts w:ascii="Tahoma" w:hAnsi="Tahoma" w:cs="Tahoma"/>
        </w:rPr>
      </w:pPr>
    </w:p>
    <w:p w14:paraId="43B5C90B" w14:textId="77777777" w:rsidR="009123C4" w:rsidRPr="00A04D76" w:rsidRDefault="009123C4" w:rsidP="000E11C5">
      <w:pPr>
        <w:jc w:val="right"/>
        <w:rPr>
          <w:rFonts w:ascii="Tahoma" w:hAnsi="Tahoma" w:cs="Tahoma"/>
        </w:rPr>
      </w:pPr>
    </w:p>
    <w:p w14:paraId="2FEE801E" w14:textId="77777777" w:rsidR="009123C4" w:rsidRPr="00A04D76" w:rsidRDefault="009123C4" w:rsidP="000E11C5">
      <w:pPr>
        <w:jc w:val="right"/>
        <w:rPr>
          <w:rFonts w:ascii="Tahoma" w:hAnsi="Tahoma" w:cs="Tahoma"/>
        </w:rPr>
      </w:pPr>
    </w:p>
    <w:p w14:paraId="2FBE2387" w14:textId="77777777" w:rsidR="000E11C5" w:rsidRPr="00A04D76" w:rsidRDefault="000E11C5" w:rsidP="000E11C5">
      <w:pPr>
        <w:jc w:val="right"/>
        <w:rPr>
          <w:rFonts w:ascii="Tahoma" w:hAnsi="Tahoma" w:cs="Tahoma"/>
        </w:rPr>
      </w:pPr>
    </w:p>
    <w:p w14:paraId="26729889" w14:textId="77777777" w:rsidR="000E11C5" w:rsidRPr="00A04D76" w:rsidRDefault="000E11C5" w:rsidP="000E11C5">
      <w:pPr>
        <w:jc w:val="center"/>
        <w:rPr>
          <w:rFonts w:ascii="Tahoma" w:hAnsi="Tahoma" w:cs="Tahoma"/>
        </w:rPr>
      </w:pPr>
      <w:r w:rsidRPr="00A04D76">
        <w:rPr>
          <w:rFonts w:ascii="Tahoma" w:hAnsi="Tahoma" w:cs="Tahoma"/>
        </w:rPr>
        <w:t>_________________________________</w:t>
      </w:r>
    </w:p>
    <w:p w14:paraId="010753D8" w14:textId="77777777" w:rsidR="000E11C5" w:rsidRPr="00A04D76" w:rsidRDefault="000E11C5" w:rsidP="000E11C5">
      <w:pPr>
        <w:ind w:left="355"/>
        <w:jc w:val="center"/>
        <w:rPr>
          <w:rFonts w:ascii="Tahoma" w:hAnsi="Tahoma" w:cs="Tahoma"/>
          <w:b/>
        </w:rPr>
      </w:pPr>
      <w:r w:rsidRPr="00A04D76">
        <w:rPr>
          <w:rFonts w:ascii="Tahoma" w:hAnsi="Tahoma" w:cs="Tahoma"/>
          <w:b/>
        </w:rPr>
        <w:t>Vereador Morett</w:t>
      </w:r>
    </w:p>
    <w:p w14:paraId="1128234B" w14:textId="77777777" w:rsidR="000E11C5" w:rsidRPr="00A04D76" w:rsidRDefault="000E11C5" w:rsidP="000E11C5">
      <w:pPr>
        <w:ind w:left="354"/>
        <w:jc w:val="center"/>
        <w:rPr>
          <w:rFonts w:ascii="Tahoma" w:hAnsi="Tahoma" w:cs="Tahoma"/>
        </w:rPr>
      </w:pPr>
      <w:r w:rsidRPr="00A04D76">
        <w:rPr>
          <w:rFonts w:ascii="Tahoma" w:hAnsi="Tahoma" w:cs="Tahoma"/>
          <w:spacing w:val="-2"/>
        </w:rPr>
        <w:t>PSD</w:t>
      </w:r>
    </w:p>
    <w:p w14:paraId="16888AD9" w14:textId="77777777" w:rsidR="000E11C5" w:rsidRPr="00A04D76" w:rsidRDefault="000E11C5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6BB5BF8F" w14:textId="77777777" w:rsidR="009123C4" w:rsidRPr="00A04D76" w:rsidRDefault="009123C4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3682C7C9" w14:textId="77777777" w:rsidR="009123C4" w:rsidRPr="00A04D76" w:rsidRDefault="009123C4" w:rsidP="000E11C5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</w:p>
    <w:p w14:paraId="2B2104E7" w14:textId="77777777" w:rsidR="006E371C" w:rsidRDefault="000E11C5" w:rsidP="006E371C">
      <w:pPr>
        <w:spacing w:line="419" w:lineRule="auto"/>
        <w:jc w:val="both"/>
        <w:rPr>
          <w:rFonts w:ascii="Tahoma" w:eastAsia="Arial" w:hAnsi="Tahoma" w:cs="Tahoma"/>
          <w:b/>
          <w:color w:val="222222"/>
          <w:shd w:val="clear" w:color="auto" w:fill="FFFFFF"/>
        </w:rPr>
      </w:pPr>
      <w:r w:rsidRPr="00A04D76">
        <w:rPr>
          <w:rFonts w:ascii="Tahoma" w:eastAsia="Arial" w:hAnsi="Tahoma" w:cs="Tahoma"/>
          <w:b/>
          <w:color w:val="222222"/>
          <w:shd w:val="clear" w:color="auto" w:fill="FFFFFF"/>
        </w:rPr>
        <w:t>JUSTIFICATIVA</w:t>
      </w:r>
    </w:p>
    <w:p w14:paraId="2E3FCB6B" w14:textId="44F6EABE" w:rsidR="006E371C" w:rsidRPr="006E371C" w:rsidRDefault="006E371C" w:rsidP="006E371C">
      <w:pPr>
        <w:spacing w:line="419" w:lineRule="auto"/>
        <w:jc w:val="both"/>
        <w:rPr>
          <w:rFonts w:ascii="Tahoma" w:eastAsia="Arial" w:hAnsi="Tahoma" w:cs="Tahoma"/>
          <w:b/>
          <w:color w:val="222222"/>
          <w:shd w:val="clear" w:color="auto" w:fill="FFFFFF"/>
        </w:rPr>
      </w:pPr>
      <w:r>
        <w:rPr>
          <w:rFonts w:ascii="Tahoma" w:eastAsia="Arial" w:hAnsi="Tahoma" w:cs="Tahoma"/>
          <w:b/>
          <w:color w:val="222222"/>
          <w:shd w:val="clear" w:color="auto" w:fill="FFFFFF"/>
        </w:rPr>
        <w:t xml:space="preserve">     </w:t>
      </w:r>
      <w:r w:rsidRPr="006E371C">
        <w:rPr>
          <w:rFonts w:ascii="Tahoma" w:eastAsia="Arial" w:hAnsi="Tahoma" w:cs="Tahoma"/>
          <w:color w:val="222222"/>
          <w:shd w:val="clear" w:color="auto" w:fill="FFFFFF"/>
        </w:rPr>
        <w:t>A presente proposição tem por finalidade ampliar a acessibilidade e promover a inclusão das pessoas com deficiência visual, baixa visão, idosos e demais usuários que necessitam de recursos assistivos para utilização do transporte público coletivo do Município de Niterói.</w:t>
      </w:r>
    </w:p>
    <w:p w14:paraId="1CE82C20" w14:textId="3398F85A" w:rsidR="006E371C" w:rsidRPr="006E371C" w:rsidRDefault="006E371C" w:rsidP="006E371C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>
        <w:rPr>
          <w:rFonts w:ascii="Tahoma" w:eastAsia="Arial" w:hAnsi="Tahoma" w:cs="Tahoma"/>
          <w:color w:val="222222"/>
          <w:shd w:val="clear" w:color="auto" w:fill="FFFFFF"/>
        </w:rPr>
        <w:t xml:space="preserve">     </w:t>
      </w:r>
      <w:r w:rsidRPr="006E371C">
        <w:rPr>
          <w:rFonts w:ascii="Tahoma" w:eastAsia="Arial" w:hAnsi="Tahoma" w:cs="Tahoma"/>
          <w:color w:val="222222"/>
          <w:shd w:val="clear" w:color="auto" w:fill="FFFFFF"/>
        </w:rPr>
        <w:t>Embora o transporte coletivo seja um serviço essencial à população, ainda existem barreiras que dificultam a plena autonomia das pessoas com deficiência visual, especialmente quanto à identificação das linhas, dos pontos de parada e das informações necessárias para deslocamentos seguros.</w:t>
      </w:r>
    </w:p>
    <w:p w14:paraId="7C9891BD" w14:textId="575C590C" w:rsidR="006E371C" w:rsidRPr="006E371C" w:rsidRDefault="006E371C" w:rsidP="006E371C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>
        <w:rPr>
          <w:rFonts w:ascii="Tahoma" w:eastAsia="Arial" w:hAnsi="Tahoma" w:cs="Tahoma"/>
          <w:color w:val="222222"/>
          <w:shd w:val="clear" w:color="auto" w:fill="FFFFFF"/>
        </w:rPr>
        <w:t xml:space="preserve">     </w:t>
      </w:r>
      <w:r w:rsidRPr="006E371C">
        <w:rPr>
          <w:rFonts w:ascii="Tahoma" w:eastAsia="Arial" w:hAnsi="Tahoma" w:cs="Tahoma"/>
          <w:color w:val="222222"/>
          <w:shd w:val="clear" w:color="auto" w:fill="FFFFFF"/>
        </w:rPr>
        <w:t>A Constituição Federal estabelece a promoção da igualdade, da dignidade da pessoa humana e da inclusão social como fundamentos do Estado Democrático de Direito. Da mesma forma, a Lei Federal nº 13.146/2015 (Lei Brasileira de Inclusão da Pessoa com Deficiência) assegura o direito à acessibilidade nos espaços públicos e nos serviços de uso coletivo.</w:t>
      </w:r>
    </w:p>
    <w:p w14:paraId="3E39D53B" w14:textId="7267A4C4" w:rsidR="006E371C" w:rsidRPr="006E371C" w:rsidRDefault="006E371C" w:rsidP="006E371C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>
        <w:rPr>
          <w:rFonts w:ascii="Tahoma" w:eastAsia="Arial" w:hAnsi="Tahoma" w:cs="Tahoma"/>
          <w:color w:val="222222"/>
          <w:shd w:val="clear" w:color="auto" w:fill="FFFFFF"/>
        </w:rPr>
        <w:t xml:space="preserve">     </w:t>
      </w:r>
      <w:r w:rsidRPr="006E371C">
        <w:rPr>
          <w:rFonts w:ascii="Tahoma" w:eastAsia="Arial" w:hAnsi="Tahoma" w:cs="Tahoma"/>
          <w:color w:val="222222"/>
          <w:shd w:val="clear" w:color="auto" w:fill="FFFFFF"/>
        </w:rPr>
        <w:t>A Política Nacional de Mobilidade Urbana, instituída pela Lei Federal nº 12.587/2012, também determina que os sistemas de transporte promovam acessibilidade universal, garantindo condições adequadas de deslocamento para todos os cidadãos.</w:t>
      </w:r>
    </w:p>
    <w:p w14:paraId="1FC5DD30" w14:textId="232A9417" w:rsidR="006E371C" w:rsidRPr="006E371C" w:rsidRDefault="006E371C" w:rsidP="006E371C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>
        <w:rPr>
          <w:rFonts w:ascii="Tahoma" w:eastAsia="Arial" w:hAnsi="Tahoma" w:cs="Tahoma"/>
          <w:color w:val="222222"/>
          <w:shd w:val="clear" w:color="auto" w:fill="FFFFFF"/>
        </w:rPr>
        <w:t xml:space="preserve">     </w:t>
      </w:r>
      <w:r w:rsidRPr="006E371C">
        <w:rPr>
          <w:rFonts w:ascii="Tahoma" w:eastAsia="Arial" w:hAnsi="Tahoma" w:cs="Tahoma"/>
          <w:color w:val="222222"/>
          <w:shd w:val="clear" w:color="auto" w:fill="FFFFFF"/>
        </w:rPr>
        <w:t>A adoção de sistemas sonoros automáticos nos veículos de transporte coletivo já demonstrou resultados positivos em diversos municípios brasileiros, proporcionando maior independência, segurança e qualidade de vida aos usuários com deficiência visual.</w:t>
      </w:r>
    </w:p>
    <w:p w14:paraId="4E88DE65" w14:textId="6CBD9397" w:rsidR="006E371C" w:rsidRPr="006E371C" w:rsidRDefault="006E371C" w:rsidP="006E371C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>
        <w:rPr>
          <w:rFonts w:ascii="Tahoma" w:eastAsia="Arial" w:hAnsi="Tahoma" w:cs="Tahoma"/>
          <w:color w:val="222222"/>
          <w:shd w:val="clear" w:color="auto" w:fill="FFFFFF"/>
        </w:rPr>
        <w:t xml:space="preserve">     </w:t>
      </w:r>
      <w:r w:rsidRPr="006E371C">
        <w:rPr>
          <w:rFonts w:ascii="Tahoma" w:eastAsia="Arial" w:hAnsi="Tahoma" w:cs="Tahoma"/>
          <w:color w:val="222222"/>
          <w:shd w:val="clear" w:color="auto" w:fill="FFFFFF"/>
        </w:rPr>
        <w:t>Além disso, a medida beneficia toda a população, especialmente idosos, turistas, pessoas com baixa escolaridade, usuários eventuais e cidadãos que não conhecem determinados itinerários.</w:t>
      </w:r>
    </w:p>
    <w:p w14:paraId="74775CE9" w14:textId="599EA82C" w:rsidR="006E371C" w:rsidRPr="006E371C" w:rsidRDefault="006E371C" w:rsidP="006E371C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>
        <w:rPr>
          <w:rFonts w:ascii="Tahoma" w:eastAsia="Arial" w:hAnsi="Tahoma" w:cs="Tahoma"/>
          <w:color w:val="222222"/>
          <w:shd w:val="clear" w:color="auto" w:fill="FFFFFF"/>
        </w:rPr>
        <w:t xml:space="preserve">     </w:t>
      </w:r>
      <w:r w:rsidRPr="006E371C">
        <w:rPr>
          <w:rFonts w:ascii="Tahoma" w:eastAsia="Arial" w:hAnsi="Tahoma" w:cs="Tahoma"/>
          <w:color w:val="222222"/>
          <w:shd w:val="clear" w:color="auto" w:fill="FFFFFF"/>
        </w:rPr>
        <w:t>Trata-se, portanto, de iniciativa de elevado interesse público, alinhada aos princípios da inclusão social, da acessibilidade universal e da humanização dos serviços públicos.</w:t>
      </w:r>
    </w:p>
    <w:p w14:paraId="4A70B18C" w14:textId="50B9E6C5" w:rsidR="006E371C" w:rsidRPr="006E371C" w:rsidRDefault="006E371C" w:rsidP="006E371C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r>
        <w:rPr>
          <w:rFonts w:ascii="Tahoma" w:eastAsia="Arial" w:hAnsi="Tahoma" w:cs="Tahoma"/>
          <w:color w:val="222222"/>
          <w:shd w:val="clear" w:color="auto" w:fill="FFFFFF"/>
        </w:rPr>
        <w:t xml:space="preserve">     </w:t>
      </w:r>
      <w:r w:rsidRPr="006E371C">
        <w:rPr>
          <w:rFonts w:ascii="Tahoma" w:eastAsia="Arial" w:hAnsi="Tahoma" w:cs="Tahoma"/>
          <w:color w:val="222222"/>
          <w:shd w:val="clear" w:color="auto" w:fill="FFFFFF"/>
        </w:rPr>
        <w:t>Diante da relevância da matéria, conto com o apoio dos nobres Vereadores para aprovação do presente Projeto de Lei.</w:t>
      </w:r>
    </w:p>
    <w:p w14:paraId="705EB613" w14:textId="7F20633F" w:rsidR="000E11C5" w:rsidRPr="00A04D76" w:rsidRDefault="000E11C5" w:rsidP="006E371C">
      <w:pPr>
        <w:spacing w:line="419" w:lineRule="auto"/>
        <w:jc w:val="both"/>
        <w:rPr>
          <w:rFonts w:ascii="Tahoma" w:eastAsia="Arial" w:hAnsi="Tahoma" w:cs="Tahoma"/>
          <w:color w:val="222222"/>
          <w:shd w:val="clear" w:color="auto" w:fill="FFFFFF"/>
        </w:rPr>
      </w:pPr>
      <w:bookmarkStart w:id="0" w:name="_GoBack"/>
      <w:bookmarkEnd w:id="0"/>
    </w:p>
    <w:sectPr w:rsidR="000E11C5" w:rsidRPr="00A04D76" w:rsidSect="001B11DF">
      <w:headerReference w:type="default" r:id="rId8"/>
      <w:footerReference w:type="default" r:id="rId9"/>
      <w:type w:val="continuous"/>
      <w:pgSz w:w="11910" w:h="16840"/>
      <w:pgMar w:top="2000" w:right="1275" w:bottom="980" w:left="1700" w:header="749" w:footer="8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B88BBB" w14:textId="77777777" w:rsidR="009A360E" w:rsidRDefault="009A360E">
      <w:r>
        <w:separator/>
      </w:r>
    </w:p>
  </w:endnote>
  <w:endnote w:type="continuationSeparator" w:id="0">
    <w:p w14:paraId="182D24FD" w14:textId="77777777" w:rsidR="009A360E" w:rsidRDefault="009A3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35980" w14:textId="77777777" w:rsidR="008D3979" w:rsidRDefault="008D3979" w:rsidP="008D3979">
    <w:pPr>
      <w:spacing w:line="288" w:lineRule="auto"/>
      <w:ind w:left="27" w:right="18" w:hanging="8"/>
      <w:jc w:val="center"/>
      <w:rPr>
        <w:spacing w:val="58"/>
        <w:w w:val="150"/>
        <w:sz w:val="16"/>
      </w:rPr>
    </w:pPr>
    <w:r w:rsidRPr="00AD4247">
      <w:rPr>
        <w:sz w:val="16"/>
      </w:rPr>
      <w:t>Av. Ernani do Amaral Peixoto nº 62</w:t>
    </w:r>
    <w:r>
      <w:rPr>
        <w:sz w:val="16"/>
      </w:rPr>
      <w:t>5 – Centro Niterói, RJ 24020-07 – Gabinete 02</w:t>
    </w:r>
  </w:p>
  <w:p w14:paraId="4F2D3DB8" w14:textId="77777777" w:rsidR="008D3979" w:rsidRPr="008D3979" w:rsidRDefault="008D3979" w:rsidP="008D3979">
    <w:pPr>
      <w:spacing w:line="288" w:lineRule="auto"/>
      <w:ind w:left="27" w:right="18" w:hanging="8"/>
      <w:jc w:val="center"/>
      <w:rPr>
        <w:spacing w:val="40"/>
        <w:sz w:val="16"/>
      </w:rPr>
    </w:pPr>
    <w:r>
      <w:rPr>
        <w:sz w:val="16"/>
      </w:rPr>
      <w:t>Tel.: (21)</w:t>
    </w:r>
    <w:r>
      <w:rPr>
        <w:spacing w:val="-3"/>
        <w:sz w:val="16"/>
      </w:rPr>
      <w:t xml:space="preserve"> </w:t>
    </w:r>
    <w:r w:rsidR="007264AC">
      <w:rPr>
        <w:spacing w:val="-3"/>
        <w:sz w:val="16"/>
      </w:rPr>
      <w:t>3716</w:t>
    </w:r>
    <w:r>
      <w:rPr>
        <w:spacing w:val="-3"/>
        <w:sz w:val="16"/>
      </w:rPr>
      <w:t>-</w:t>
    </w:r>
    <w:r w:rsidR="007264AC">
      <w:rPr>
        <w:spacing w:val="-3"/>
        <w:sz w:val="16"/>
      </w:rPr>
      <w:t>8600 Ramal: 242</w:t>
    </w:r>
    <w:r>
      <w:rPr>
        <w:spacing w:val="40"/>
        <w:sz w:val="16"/>
      </w:rPr>
      <w:t xml:space="preserve"> </w:t>
    </w:r>
    <w:r>
      <w:rPr>
        <w:sz w:val="16"/>
      </w:rPr>
      <w:t>–</w:t>
    </w:r>
    <w:r>
      <w:rPr>
        <w:spacing w:val="40"/>
        <w:sz w:val="16"/>
      </w:rPr>
      <w:t xml:space="preserve"> </w:t>
    </w:r>
    <w:r>
      <w:rPr>
        <w:sz w:val="16"/>
      </w:rPr>
      <w:t>e-mail:</w:t>
    </w:r>
    <w:r>
      <w:rPr>
        <w:spacing w:val="-1"/>
        <w:sz w:val="16"/>
      </w:rPr>
      <w:t xml:space="preserve"> </w:t>
    </w:r>
    <w:r w:rsidRPr="007050DA">
      <w:rPr>
        <w:spacing w:val="-1"/>
        <w:sz w:val="16"/>
      </w:rPr>
      <w:t>gabinetevereadormorett@gmail.com</w:t>
    </w:r>
  </w:p>
  <w:p w14:paraId="15A59ADB" w14:textId="77777777" w:rsidR="002D440A" w:rsidRPr="008D3979" w:rsidRDefault="002D440A" w:rsidP="008D3979">
    <w:pPr>
      <w:pStyle w:val="Rodap"/>
      <w:tabs>
        <w:tab w:val="clear" w:pos="4252"/>
        <w:tab w:val="clear" w:pos="8504"/>
        <w:tab w:val="left" w:pos="3224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4D9786" w14:textId="77777777" w:rsidR="009A360E" w:rsidRDefault="009A360E">
      <w:r>
        <w:separator/>
      </w:r>
    </w:p>
  </w:footnote>
  <w:footnote w:type="continuationSeparator" w:id="0">
    <w:p w14:paraId="0D66E752" w14:textId="77777777" w:rsidR="009A360E" w:rsidRDefault="009A36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DAD4F" w14:textId="77777777" w:rsidR="002D440A" w:rsidRDefault="00D91695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16287E03" wp14:editId="2A76F808">
              <wp:simplePos x="0" y="0"/>
              <wp:positionH relativeFrom="page">
                <wp:posOffset>4342655</wp:posOffset>
              </wp:positionH>
              <wp:positionV relativeFrom="page">
                <wp:posOffset>826770</wp:posOffset>
              </wp:positionV>
              <wp:extent cx="568325" cy="19621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832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DB6FED" w14:textId="77777777" w:rsidR="002D440A" w:rsidRPr="001B11DF" w:rsidRDefault="00D91695">
                          <w:pPr>
                            <w:pStyle w:val="Corpodetexto"/>
                            <w:spacing w:before="12"/>
                            <w:ind w:left="20"/>
                            <w:rPr>
                              <w:b/>
                              <w:bCs/>
                            </w:rPr>
                          </w:pPr>
                          <w:r w:rsidRPr="001B11DF">
                            <w:rPr>
                              <w:b/>
                              <w:bCs/>
                              <w:spacing w:val="-2"/>
                            </w:rPr>
                            <w:t>PSD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41.95pt;margin-top:65.1pt;width:44.75pt;height:15.45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" filled="f" stroked="f">
              <v:path arrowok="t"/>
              <v:textbox inset="0,0,0,0">
                <w:txbxContent>
                  <w:p w14:paraId="63DB6FED" w14:textId="77777777" w:rsidR="002D440A" w:rsidRPr="001B11DF" w:rsidRDefault="00D91695">
                    <w:pPr>
                      <w:pStyle w:val="Corpodetexto"/>
                      <w:spacing w:before="12"/>
                      <w:ind w:left="20"/>
                      <w:rPr>
                        <w:b/>
                        <w:bCs/>
                      </w:rPr>
                    </w:pPr>
                    <w:r w:rsidRPr="001B11DF">
                      <w:rPr>
                        <w:b/>
                        <w:bCs/>
                        <w:spacing w:val="-2"/>
                      </w:rPr>
                      <w:t>PSD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/>
        <w:noProof/>
        <w:lang w:val="pt-BR" w:eastAsia="pt-BR"/>
      </w:rPr>
      <w:drawing>
        <wp:inline distT="114300" distB="114300" distL="114300" distR="114300" wp14:anchorId="31161490" wp14:editId="371FA0FE">
          <wp:extent cx="715618" cy="818984"/>
          <wp:effectExtent l="0" t="0" r="8890" b="635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6557" cy="8200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E948C1"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53701174" wp14:editId="0D5A7F89">
              <wp:simplePos x="0" y="0"/>
              <wp:positionH relativeFrom="page">
                <wp:posOffset>2151350</wp:posOffset>
              </wp:positionH>
              <wp:positionV relativeFrom="page">
                <wp:posOffset>621975</wp:posOffset>
              </wp:positionV>
              <wp:extent cx="3058795" cy="4064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58795" cy="406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90AD88" w14:textId="77777777" w:rsidR="002D440A" w:rsidRDefault="00E948C1">
                          <w:pPr>
                            <w:pStyle w:val="Corpodetexto"/>
                            <w:spacing w:before="12"/>
                            <w:ind w:left="20"/>
                          </w:pPr>
                          <w:r>
                            <w:t>CÂMARA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D91695">
                            <w:t>MUNICIPAL DE NITERÓI</w:t>
                          </w:r>
                        </w:p>
                        <w:p w14:paraId="575E3AC2" w14:textId="77777777" w:rsidR="002D440A" w:rsidRDefault="00E948C1">
                          <w:pPr>
                            <w:spacing w:before="55"/>
                            <w:ind w:left="20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 w:rsidRPr="001B11DF">
                            <w:rPr>
                              <w:b/>
                              <w:bCs/>
                              <w:sz w:val="24"/>
                            </w:rPr>
                            <w:t>Gabinete</w:t>
                          </w:r>
                          <w:r w:rsidRPr="001B11DF">
                            <w:rPr>
                              <w:b/>
                              <w:bCs/>
                              <w:spacing w:val="-3"/>
                              <w:sz w:val="24"/>
                            </w:rPr>
                            <w:t xml:space="preserve"> </w:t>
                          </w:r>
                          <w:r w:rsidRPr="001B11DF">
                            <w:rPr>
                              <w:b/>
                              <w:bCs/>
                              <w:sz w:val="24"/>
                            </w:rPr>
                            <w:t>do</w:t>
                          </w:r>
                          <w:r w:rsidRPr="001B11DF">
                            <w:rPr>
                              <w:b/>
                              <w:bCs/>
                              <w:spacing w:val="-3"/>
                              <w:sz w:val="24"/>
                            </w:rPr>
                            <w:t xml:space="preserve"> </w:t>
                          </w:r>
                          <w:r w:rsidR="00D91695" w:rsidRPr="001B11DF">
                            <w:rPr>
                              <w:b/>
                              <w:bCs/>
                              <w:sz w:val="24"/>
                            </w:rPr>
                            <w:t>Vereador</w:t>
                          </w:r>
                          <w:r w:rsidR="00D91695">
                            <w:rPr>
                              <w:sz w:val="24"/>
                            </w:rPr>
                            <w:t xml:space="preserve"> </w:t>
                          </w:r>
                          <w:r w:rsidR="00D91695">
                            <w:rPr>
                              <w:b/>
                              <w:sz w:val="24"/>
                            </w:rPr>
                            <w:t>Morett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 w:rsidR="00D91695">
                            <w:rPr>
                              <w:spacing w:val="-2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169.4pt;margin-top:48.95pt;width:240.85pt;height:32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" filled="f" stroked="f">
              <v:path arrowok="t"/>
              <v:textbox inset="0,0,0,0">
                <w:txbxContent>
                  <w:p w14:paraId="6690AD88" w14:textId="77777777" w:rsidR="002D440A" w:rsidRDefault="00E948C1">
                    <w:pPr>
                      <w:pStyle w:val="Corpodetexto"/>
                      <w:spacing w:before="12"/>
                      <w:ind w:left="20"/>
                    </w:pPr>
                    <w:r>
                      <w:t>CÂMARA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D91695">
                      <w:t>MUNICIPAL DE NITERÓI</w:t>
                    </w:r>
                  </w:p>
                  <w:p w14:paraId="575E3AC2" w14:textId="77777777" w:rsidR="002D440A" w:rsidRDefault="00E948C1">
                    <w:pPr>
                      <w:spacing w:before="55"/>
                      <w:ind w:left="20"/>
                      <w:rPr>
                        <w:rFonts w:ascii="Arial"/>
                        <w:b/>
                        <w:sz w:val="24"/>
                      </w:rPr>
                    </w:pPr>
                    <w:r w:rsidRPr="001B11DF">
                      <w:rPr>
                        <w:b/>
                        <w:bCs/>
                        <w:sz w:val="24"/>
                      </w:rPr>
                      <w:t>Gabinete</w:t>
                    </w:r>
                    <w:r w:rsidRPr="001B11DF">
                      <w:rPr>
                        <w:b/>
                        <w:bCs/>
                        <w:spacing w:val="-3"/>
                        <w:sz w:val="24"/>
                      </w:rPr>
                      <w:t xml:space="preserve"> </w:t>
                    </w:r>
                    <w:r w:rsidRPr="001B11DF">
                      <w:rPr>
                        <w:b/>
                        <w:bCs/>
                        <w:sz w:val="24"/>
                      </w:rPr>
                      <w:t>do</w:t>
                    </w:r>
                    <w:r w:rsidRPr="001B11DF">
                      <w:rPr>
                        <w:b/>
                        <w:bCs/>
                        <w:spacing w:val="-3"/>
                        <w:sz w:val="24"/>
                      </w:rPr>
                      <w:t xml:space="preserve"> </w:t>
                    </w:r>
                    <w:r w:rsidR="00D91695" w:rsidRPr="001B11DF">
                      <w:rPr>
                        <w:b/>
                        <w:bCs/>
                        <w:sz w:val="24"/>
                      </w:rPr>
                      <w:t>Vereador</w:t>
                    </w:r>
                    <w:r w:rsidR="00D91695">
                      <w:rPr>
                        <w:sz w:val="24"/>
                      </w:rPr>
                      <w:t xml:space="preserve"> </w:t>
                    </w:r>
                    <w:r w:rsidR="00D91695">
                      <w:rPr>
                        <w:b/>
                        <w:sz w:val="24"/>
                      </w:rPr>
                      <w:t>Morett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 w:rsidR="00D91695">
                      <w:rPr>
                        <w:spacing w:val="-2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00401"/>
    <w:multiLevelType w:val="hybridMultilevel"/>
    <w:tmpl w:val="85E413EE"/>
    <w:lvl w:ilvl="0" w:tplc="E8F8F312">
      <w:start w:val="1"/>
      <w:numFmt w:val="decimal"/>
      <w:lvlText w:val="%1."/>
      <w:lvlJc w:val="left"/>
      <w:pPr>
        <w:ind w:left="714" w:hanging="144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B804BBE">
      <w:numFmt w:val="bullet"/>
      <w:lvlText w:val="•"/>
      <w:lvlJc w:val="left"/>
      <w:pPr>
        <w:ind w:left="1541" w:hanging="1440"/>
      </w:pPr>
      <w:rPr>
        <w:rFonts w:hint="default"/>
        <w:lang w:val="pt-PT" w:eastAsia="en-US" w:bidi="ar-SA"/>
      </w:rPr>
    </w:lvl>
    <w:lvl w:ilvl="2" w:tplc="4F5CE4FE">
      <w:numFmt w:val="bullet"/>
      <w:lvlText w:val="•"/>
      <w:lvlJc w:val="left"/>
      <w:pPr>
        <w:ind w:left="2362" w:hanging="1440"/>
      </w:pPr>
      <w:rPr>
        <w:rFonts w:hint="default"/>
        <w:lang w:val="pt-PT" w:eastAsia="en-US" w:bidi="ar-SA"/>
      </w:rPr>
    </w:lvl>
    <w:lvl w:ilvl="3" w:tplc="6FE4148A">
      <w:numFmt w:val="bullet"/>
      <w:lvlText w:val="•"/>
      <w:lvlJc w:val="left"/>
      <w:pPr>
        <w:ind w:left="3183" w:hanging="1440"/>
      </w:pPr>
      <w:rPr>
        <w:rFonts w:hint="default"/>
        <w:lang w:val="pt-PT" w:eastAsia="en-US" w:bidi="ar-SA"/>
      </w:rPr>
    </w:lvl>
    <w:lvl w:ilvl="4" w:tplc="6720A954">
      <w:numFmt w:val="bullet"/>
      <w:lvlText w:val="•"/>
      <w:lvlJc w:val="left"/>
      <w:pPr>
        <w:ind w:left="4004" w:hanging="1440"/>
      </w:pPr>
      <w:rPr>
        <w:rFonts w:hint="default"/>
        <w:lang w:val="pt-PT" w:eastAsia="en-US" w:bidi="ar-SA"/>
      </w:rPr>
    </w:lvl>
    <w:lvl w:ilvl="5" w:tplc="73C488BA">
      <w:numFmt w:val="bullet"/>
      <w:lvlText w:val="•"/>
      <w:lvlJc w:val="left"/>
      <w:pPr>
        <w:ind w:left="4825" w:hanging="1440"/>
      </w:pPr>
      <w:rPr>
        <w:rFonts w:hint="default"/>
        <w:lang w:val="pt-PT" w:eastAsia="en-US" w:bidi="ar-SA"/>
      </w:rPr>
    </w:lvl>
    <w:lvl w:ilvl="6" w:tplc="DC80AE36">
      <w:numFmt w:val="bullet"/>
      <w:lvlText w:val="•"/>
      <w:lvlJc w:val="left"/>
      <w:pPr>
        <w:ind w:left="5646" w:hanging="1440"/>
      </w:pPr>
      <w:rPr>
        <w:rFonts w:hint="default"/>
        <w:lang w:val="pt-PT" w:eastAsia="en-US" w:bidi="ar-SA"/>
      </w:rPr>
    </w:lvl>
    <w:lvl w:ilvl="7" w:tplc="BD52711C">
      <w:numFmt w:val="bullet"/>
      <w:lvlText w:val="•"/>
      <w:lvlJc w:val="left"/>
      <w:pPr>
        <w:ind w:left="6467" w:hanging="1440"/>
      </w:pPr>
      <w:rPr>
        <w:rFonts w:hint="default"/>
        <w:lang w:val="pt-PT" w:eastAsia="en-US" w:bidi="ar-SA"/>
      </w:rPr>
    </w:lvl>
    <w:lvl w:ilvl="8" w:tplc="D33ADCB0">
      <w:numFmt w:val="bullet"/>
      <w:lvlText w:val="•"/>
      <w:lvlJc w:val="left"/>
      <w:pPr>
        <w:ind w:left="7289" w:hanging="1440"/>
      </w:pPr>
      <w:rPr>
        <w:rFonts w:hint="default"/>
        <w:lang w:val="pt-PT" w:eastAsia="en-US" w:bidi="ar-SA"/>
      </w:rPr>
    </w:lvl>
  </w:abstractNum>
  <w:abstractNum w:abstractNumId="1">
    <w:nsid w:val="5ED97BBA"/>
    <w:multiLevelType w:val="hybridMultilevel"/>
    <w:tmpl w:val="E06ADC20"/>
    <w:lvl w:ilvl="0" w:tplc="04160013">
      <w:start w:val="1"/>
      <w:numFmt w:val="upperRoman"/>
      <w:lvlText w:val="%1."/>
      <w:lvlJc w:val="right"/>
      <w:pPr>
        <w:ind w:left="1451" w:hanging="360"/>
      </w:pPr>
    </w:lvl>
    <w:lvl w:ilvl="1" w:tplc="04160019" w:tentative="1">
      <w:start w:val="1"/>
      <w:numFmt w:val="lowerLetter"/>
      <w:lvlText w:val="%2."/>
      <w:lvlJc w:val="left"/>
      <w:pPr>
        <w:ind w:left="2171" w:hanging="360"/>
      </w:pPr>
    </w:lvl>
    <w:lvl w:ilvl="2" w:tplc="0416001B" w:tentative="1">
      <w:start w:val="1"/>
      <w:numFmt w:val="lowerRoman"/>
      <w:lvlText w:val="%3."/>
      <w:lvlJc w:val="right"/>
      <w:pPr>
        <w:ind w:left="2891" w:hanging="180"/>
      </w:pPr>
    </w:lvl>
    <w:lvl w:ilvl="3" w:tplc="0416000F" w:tentative="1">
      <w:start w:val="1"/>
      <w:numFmt w:val="decimal"/>
      <w:lvlText w:val="%4."/>
      <w:lvlJc w:val="left"/>
      <w:pPr>
        <w:ind w:left="3611" w:hanging="360"/>
      </w:pPr>
    </w:lvl>
    <w:lvl w:ilvl="4" w:tplc="04160019" w:tentative="1">
      <w:start w:val="1"/>
      <w:numFmt w:val="lowerLetter"/>
      <w:lvlText w:val="%5."/>
      <w:lvlJc w:val="left"/>
      <w:pPr>
        <w:ind w:left="4331" w:hanging="360"/>
      </w:pPr>
    </w:lvl>
    <w:lvl w:ilvl="5" w:tplc="0416001B" w:tentative="1">
      <w:start w:val="1"/>
      <w:numFmt w:val="lowerRoman"/>
      <w:lvlText w:val="%6."/>
      <w:lvlJc w:val="right"/>
      <w:pPr>
        <w:ind w:left="5051" w:hanging="180"/>
      </w:pPr>
    </w:lvl>
    <w:lvl w:ilvl="6" w:tplc="0416000F" w:tentative="1">
      <w:start w:val="1"/>
      <w:numFmt w:val="decimal"/>
      <w:lvlText w:val="%7."/>
      <w:lvlJc w:val="left"/>
      <w:pPr>
        <w:ind w:left="5771" w:hanging="360"/>
      </w:pPr>
    </w:lvl>
    <w:lvl w:ilvl="7" w:tplc="04160019" w:tentative="1">
      <w:start w:val="1"/>
      <w:numFmt w:val="lowerLetter"/>
      <w:lvlText w:val="%8."/>
      <w:lvlJc w:val="left"/>
      <w:pPr>
        <w:ind w:left="6491" w:hanging="360"/>
      </w:pPr>
    </w:lvl>
    <w:lvl w:ilvl="8" w:tplc="0416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2">
    <w:nsid w:val="60DF2698"/>
    <w:multiLevelType w:val="hybridMultilevel"/>
    <w:tmpl w:val="C49ACE8E"/>
    <w:lvl w:ilvl="0" w:tplc="04160017">
      <w:start w:val="1"/>
      <w:numFmt w:val="lowerLetter"/>
      <w:lvlText w:val="%1)"/>
      <w:lvlJc w:val="left"/>
      <w:pPr>
        <w:ind w:left="1434" w:hanging="360"/>
      </w:pPr>
    </w:lvl>
    <w:lvl w:ilvl="1" w:tplc="04160019" w:tentative="1">
      <w:start w:val="1"/>
      <w:numFmt w:val="lowerLetter"/>
      <w:lvlText w:val="%2."/>
      <w:lvlJc w:val="left"/>
      <w:pPr>
        <w:ind w:left="2154" w:hanging="360"/>
      </w:pPr>
    </w:lvl>
    <w:lvl w:ilvl="2" w:tplc="0416001B" w:tentative="1">
      <w:start w:val="1"/>
      <w:numFmt w:val="lowerRoman"/>
      <w:lvlText w:val="%3."/>
      <w:lvlJc w:val="right"/>
      <w:pPr>
        <w:ind w:left="2874" w:hanging="180"/>
      </w:pPr>
    </w:lvl>
    <w:lvl w:ilvl="3" w:tplc="0416000F" w:tentative="1">
      <w:start w:val="1"/>
      <w:numFmt w:val="decimal"/>
      <w:lvlText w:val="%4."/>
      <w:lvlJc w:val="left"/>
      <w:pPr>
        <w:ind w:left="3594" w:hanging="360"/>
      </w:pPr>
    </w:lvl>
    <w:lvl w:ilvl="4" w:tplc="04160019" w:tentative="1">
      <w:start w:val="1"/>
      <w:numFmt w:val="lowerLetter"/>
      <w:lvlText w:val="%5."/>
      <w:lvlJc w:val="left"/>
      <w:pPr>
        <w:ind w:left="4314" w:hanging="360"/>
      </w:pPr>
    </w:lvl>
    <w:lvl w:ilvl="5" w:tplc="0416001B" w:tentative="1">
      <w:start w:val="1"/>
      <w:numFmt w:val="lowerRoman"/>
      <w:lvlText w:val="%6."/>
      <w:lvlJc w:val="right"/>
      <w:pPr>
        <w:ind w:left="5034" w:hanging="180"/>
      </w:pPr>
    </w:lvl>
    <w:lvl w:ilvl="6" w:tplc="0416000F" w:tentative="1">
      <w:start w:val="1"/>
      <w:numFmt w:val="decimal"/>
      <w:lvlText w:val="%7."/>
      <w:lvlJc w:val="left"/>
      <w:pPr>
        <w:ind w:left="5754" w:hanging="360"/>
      </w:pPr>
    </w:lvl>
    <w:lvl w:ilvl="7" w:tplc="04160019" w:tentative="1">
      <w:start w:val="1"/>
      <w:numFmt w:val="lowerLetter"/>
      <w:lvlText w:val="%8."/>
      <w:lvlJc w:val="left"/>
      <w:pPr>
        <w:ind w:left="6474" w:hanging="360"/>
      </w:pPr>
    </w:lvl>
    <w:lvl w:ilvl="8" w:tplc="0416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D440A"/>
    <w:rsid w:val="0000257C"/>
    <w:rsid w:val="000104A4"/>
    <w:rsid w:val="000E11C5"/>
    <w:rsid w:val="000F2E93"/>
    <w:rsid w:val="00105E53"/>
    <w:rsid w:val="00144BEE"/>
    <w:rsid w:val="001B11DF"/>
    <w:rsid w:val="001B5773"/>
    <w:rsid w:val="00282F42"/>
    <w:rsid w:val="002D2495"/>
    <w:rsid w:val="002D440A"/>
    <w:rsid w:val="003F4ECF"/>
    <w:rsid w:val="00414045"/>
    <w:rsid w:val="00432DD0"/>
    <w:rsid w:val="004B44BF"/>
    <w:rsid w:val="005631B6"/>
    <w:rsid w:val="0057445D"/>
    <w:rsid w:val="005F7BB4"/>
    <w:rsid w:val="00641D4A"/>
    <w:rsid w:val="00683126"/>
    <w:rsid w:val="006D000D"/>
    <w:rsid w:val="006E371C"/>
    <w:rsid w:val="006F26F8"/>
    <w:rsid w:val="007050DA"/>
    <w:rsid w:val="007264AC"/>
    <w:rsid w:val="00831BD8"/>
    <w:rsid w:val="008D3979"/>
    <w:rsid w:val="008F6428"/>
    <w:rsid w:val="009123C4"/>
    <w:rsid w:val="00955D39"/>
    <w:rsid w:val="009A15FE"/>
    <w:rsid w:val="009A3314"/>
    <w:rsid w:val="009A360E"/>
    <w:rsid w:val="009D0D40"/>
    <w:rsid w:val="009F637F"/>
    <w:rsid w:val="00A04D76"/>
    <w:rsid w:val="00AD4247"/>
    <w:rsid w:val="00BA49C7"/>
    <w:rsid w:val="00C36415"/>
    <w:rsid w:val="00CB5D8C"/>
    <w:rsid w:val="00D2369C"/>
    <w:rsid w:val="00D91695"/>
    <w:rsid w:val="00DB61E1"/>
    <w:rsid w:val="00E04BA8"/>
    <w:rsid w:val="00E548FF"/>
    <w:rsid w:val="00E9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989A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14" w:right="163" w:hanging="70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948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48C1"/>
    <w:rPr>
      <w:rFonts w:ascii="Tahoma" w:eastAsia="Arial MT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169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1695"/>
    <w:rPr>
      <w:rFonts w:ascii="Arial MT" w:eastAsia="Arial MT" w:hAnsi="Arial MT" w:cs="Arial MT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14" w:right="163" w:hanging="70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948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48C1"/>
    <w:rPr>
      <w:rFonts w:ascii="Tahoma" w:eastAsia="Arial MT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169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916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1695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876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050 - Departamento Nacional de Infraestrutura de Transportes (DNIT).pdf</vt:lpstr>
    </vt:vector>
  </TitlesOfParts>
  <Company>Câmara dos Deputados</Company>
  <LinksUpToDate>false</LinksUpToDate>
  <CharactersWithSpaces>5596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050 - Departamento Nacional de Infraestrutura de Transportes (DNIT).pdf</dc:title>
  <dc:creator>Karla Werusk Souza da Silva</dc:creator>
  <cp:lastModifiedBy>VEREADOR JR. MORETT</cp:lastModifiedBy>
  <cp:revision>3</cp:revision>
  <cp:lastPrinted>2026-04-27T18:34:00Z</cp:lastPrinted>
  <dcterms:created xsi:type="dcterms:W3CDTF">2026-06-11T14:31:00Z</dcterms:created>
  <dcterms:modified xsi:type="dcterms:W3CDTF">2026-06-22T16:34:00Z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2025-05-26T00:00:00Z</vt:filetime>
  </property>
  <property fmtid="{D5CDD505-2E9C-101B-9397-08002B2CF9AE}" pid="3" name="LastSaved">
    <vt:filetime>2025-05-29T00:00:00Z</vt:filetime>
  </property>
  <property fmtid="{D5CDD505-2E9C-101B-9397-08002B2CF9AE}" pid="4" name="Producer">
    <vt:lpwstr>Microsoft: Print To PDF</vt:lpwstr>
  </property>
</Properties>
</file>