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367FA8">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367FA8">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367FA8">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sidR="009722AD">
        <w:rPr>
          <w:rFonts w:ascii="Tahoma" w:eastAsia="Tahoma" w:hAnsi="Tahoma" w:cs="Tahoma"/>
        </w:rPr>
        <w:t>o</w:t>
      </w:r>
      <w:r>
        <w:rPr>
          <w:rFonts w:ascii="Tahoma" w:eastAsia="Tahoma" w:hAnsi="Tahoma" w:cs="Tahoma"/>
          <w:b/>
          <w:bCs/>
        </w:rPr>
        <w:t xml:space="preserve"> </w:t>
      </w:r>
      <w:r w:rsidR="009722AD">
        <w:rPr>
          <w:rFonts w:ascii="Tahoma" w:eastAsia="Tahoma" w:hAnsi="Tahoma" w:cs="Tahoma"/>
          <w:b/>
          <w:bCs/>
        </w:rPr>
        <w:t xml:space="preserve">GCM </w:t>
      </w:r>
      <w:r w:rsidR="009722AD" w:rsidRPr="009722AD">
        <w:rPr>
          <w:rFonts w:ascii="Tahoma" w:eastAsia="Tahoma" w:hAnsi="Tahoma" w:cs="Tahoma"/>
          <w:b/>
          <w:bCs/>
        </w:rPr>
        <w:t>Daniel Calazans Simão</w:t>
      </w:r>
      <w:r w:rsidRPr="00751B90">
        <w:rPr>
          <w:rFonts w:ascii="Tahoma" w:eastAsia="Tahoma" w:hAnsi="Tahoma" w:cs="Tahoma"/>
          <w:bCs/>
        </w:rPr>
        <w:t>,</w:t>
      </w:r>
      <w:r>
        <w:rPr>
          <w:rFonts w:ascii="Tahoma" w:eastAsia="Tahoma" w:hAnsi="Tahoma" w:cs="Tahoma"/>
          <w:b/>
          <w:bCs/>
        </w:rPr>
        <w:t xml:space="preserve"> </w:t>
      </w:r>
      <w:r w:rsidR="009722AD" w:rsidRPr="009722AD">
        <w:rPr>
          <w:rFonts w:ascii="Tahoma" w:eastAsia="Tahoma" w:hAnsi="Tahoma" w:cs="Tahoma"/>
          <w:b/>
          <w:bCs/>
        </w:rPr>
        <w:t>Guarda</w:t>
      </w:r>
      <w:r w:rsidR="009722AD">
        <w:rPr>
          <w:rFonts w:ascii="Tahoma" w:eastAsia="Tahoma" w:hAnsi="Tahoma" w:cs="Tahoma"/>
          <w:b/>
          <w:bCs/>
        </w:rPr>
        <w:t xml:space="preserve"> Civil</w:t>
      </w:r>
      <w:r w:rsidR="009722AD" w:rsidRPr="009722AD">
        <w:rPr>
          <w:rFonts w:ascii="Tahoma" w:eastAsia="Tahoma" w:hAnsi="Tahoma" w:cs="Tahoma"/>
          <w:b/>
          <w:bCs/>
        </w:rPr>
        <w:t xml:space="preserve"> Municipal</w:t>
      </w:r>
      <w:r w:rsidR="009722AD">
        <w:rPr>
          <w:rFonts w:ascii="Tahoma" w:eastAsia="Tahoma" w:hAnsi="Tahoma" w:cs="Tahoma"/>
          <w:b/>
          <w:bCs/>
        </w:rPr>
        <w:t xml:space="preserve"> de Niterói</w:t>
      </w:r>
      <w:r>
        <w:rPr>
          <w:rFonts w:ascii="Tahoma" w:eastAsia="Tahoma" w:hAnsi="Tahoma" w:cs="Tahoma"/>
        </w:rPr>
        <w:t xml:space="preserve">. </w:t>
      </w:r>
      <w:proofErr w:type="spellStart"/>
      <w:r w:rsidR="009722AD">
        <w:rPr>
          <w:rFonts w:ascii="Tahoma" w:eastAsia="Tahoma" w:hAnsi="Tahoma" w:cs="Tahoma"/>
        </w:rPr>
        <w:t>Mat</w:t>
      </w:r>
      <w:proofErr w:type="spellEnd"/>
      <w:r>
        <w:rPr>
          <w:rFonts w:ascii="Tahoma" w:eastAsia="Tahoma" w:hAnsi="Tahoma" w:cs="Tahoma"/>
        </w:rPr>
        <w:t xml:space="preserve"> </w:t>
      </w:r>
      <w:r w:rsidR="009722AD" w:rsidRPr="009F3AE8">
        <w:rPr>
          <w:sz w:val="24"/>
        </w:rPr>
        <w:t>1246.616-0</w:t>
      </w:r>
      <w:r>
        <w:rPr>
          <w:rFonts w:ascii="Tahoma" w:eastAsia="Tahoma" w:hAnsi="Tahoma" w:cs="Tahoma"/>
        </w:rPr>
        <w:t>.</w:t>
      </w:r>
    </w:p>
    <w:p w:rsidR="002B59ED" w:rsidRDefault="00367FA8">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009722AD">
        <w:rPr>
          <w:rFonts w:ascii="Tahoma" w:eastAsia="Tahoma" w:hAnsi="Tahoma" w:cs="Tahoma"/>
          <w:b/>
          <w:bCs/>
        </w:rPr>
        <w:t xml:space="preserve">GCM </w:t>
      </w:r>
      <w:r w:rsidR="009722AD" w:rsidRPr="009722AD">
        <w:rPr>
          <w:rFonts w:ascii="Tahoma" w:eastAsia="Tahoma" w:hAnsi="Tahoma" w:cs="Tahoma"/>
          <w:b/>
          <w:bCs/>
        </w:rPr>
        <w:t>Daniel Calazans Simão</w:t>
      </w:r>
      <w:r w:rsidR="009722AD" w:rsidRPr="00751B90">
        <w:rPr>
          <w:rFonts w:ascii="Tahoma" w:eastAsia="Tahoma" w:hAnsi="Tahoma" w:cs="Tahoma"/>
          <w:bCs/>
        </w:rPr>
        <w:t>,</w:t>
      </w:r>
      <w:r w:rsidR="009722AD">
        <w:rPr>
          <w:rFonts w:ascii="Tahoma" w:eastAsia="Tahoma" w:hAnsi="Tahoma" w:cs="Tahoma"/>
          <w:b/>
          <w:bCs/>
        </w:rPr>
        <w:t xml:space="preserve"> </w:t>
      </w:r>
      <w:r w:rsidR="009722AD" w:rsidRPr="009722AD">
        <w:rPr>
          <w:rFonts w:ascii="Tahoma" w:eastAsia="Tahoma" w:hAnsi="Tahoma" w:cs="Tahoma"/>
          <w:b/>
          <w:bCs/>
        </w:rPr>
        <w:t>Guarda</w:t>
      </w:r>
      <w:r w:rsidR="009722AD">
        <w:rPr>
          <w:rFonts w:ascii="Tahoma" w:eastAsia="Tahoma" w:hAnsi="Tahoma" w:cs="Tahoma"/>
          <w:b/>
          <w:bCs/>
        </w:rPr>
        <w:t xml:space="preserve"> Civil</w:t>
      </w:r>
      <w:r w:rsidR="009722AD" w:rsidRPr="009722AD">
        <w:rPr>
          <w:rFonts w:ascii="Tahoma" w:eastAsia="Tahoma" w:hAnsi="Tahoma" w:cs="Tahoma"/>
          <w:b/>
          <w:bCs/>
        </w:rPr>
        <w:t xml:space="preserve"> Municipal</w:t>
      </w:r>
      <w:r w:rsidR="009722AD">
        <w:rPr>
          <w:rFonts w:ascii="Tahoma" w:eastAsia="Tahoma" w:hAnsi="Tahoma" w:cs="Tahoma"/>
          <w:b/>
          <w:bCs/>
        </w:rPr>
        <w:t xml:space="preserve"> de Niterói</w:t>
      </w:r>
      <w:r w:rsidR="009722AD">
        <w:rPr>
          <w:rFonts w:ascii="Tahoma" w:eastAsia="Tahoma" w:hAnsi="Tahoma" w:cs="Tahoma"/>
        </w:rPr>
        <w:t xml:space="preserve">. </w:t>
      </w:r>
      <w:proofErr w:type="spellStart"/>
      <w:r w:rsidR="009722AD">
        <w:rPr>
          <w:rFonts w:ascii="Tahoma" w:eastAsia="Tahoma" w:hAnsi="Tahoma" w:cs="Tahoma"/>
        </w:rPr>
        <w:t>Mat</w:t>
      </w:r>
      <w:proofErr w:type="spellEnd"/>
      <w:r w:rsidR="009722AD">
        <w:rPr>
          <w:rFonts w:ascii="Tahoma" w:eastAsia="Tahoma" w:hAnsi="Tahoma" w:cs="Tahoma"/>
        </w:rPr>
        <w:t xml:space="preserve"> </w:t>
      </w:r>
      <w:r w:rsidR="009722AD" w:rsidRPr="009F3AE8">
        <w:rPr>
          <w:sz w:val="24"/>
        </w:rPr>
        <w:t>1246.616-0</w:t>
      </w:r>
      <w:r>
        <w:rPr>
          <w:rFonts w:ascii="Tahoma" w:eastAsia="Tahoma" w:hAnsi="Tahoma" w:cs="Tahoma"/>
        </w:rPr>
        <w:t>.</w:t>
      </w:r>
    </w:p>
    <w:p w:rsidR="002B59ED" w:rsidRDefault="00367FA8">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367FA8">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367FA8">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367FA8">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9C7C89" w:rsidRPr="009C7C89">
        <w:rPr>
          <w:rFonts w:ascii="Tahoma" w:eastAsia="Tahoma" w:hAnsi="Tahoma" w:cs="Tahoma"/>
          <w:b/>
          <w:sz w:val="20"/>
          <w:szCs w:val="20"/>
        </w:rPr>
        <w:t xml:space="preserve"> </w:t>
      </w:r>
      <w:r w:rsidR="009722AD">
        <w:rPr>
          <w:rFonts w:ascii="Tahoma" w:eastAsia="Tahoma" w:hAnsi="Tahoma" w:cs="Tahoma"/>
          <w:b/>
          <w:bCs/>
        </w:rPr>
        <w:t xml:space="preserve">GCM </w:t>
      </w:r>
      <w:r w:rsidR="009722AD" w:rsidRPr="009722AD">
        <w:rPr>
          <w:rFonts w:ascii="Tahoma" w:eastAsia="Tahoma" w:hAnsi="Tahoma" w:cs="Tahoma"/>
          <w:b/>
          <w:bCs/>
        </w:rPr>
        <w:t>Daniel Calazans Simão</w:t>
      </w:r>
      <w:r w:rsidR="009722AD" w:rsidRPr="00751B90">
        <w:rPr>
          <w:rFonts w:ascii="Tahoma" w:eastAsia="Tahoma" w:hAnsi="Tahoma" w:cs="Tahoma"/>
          <w:bCs/>
        </w:rPr>
        <w:t>,</w:t>
      </w:r>
      <w:r w:rsidR="009722AD">
        <w:rPr>
          <w:rFonts w:ascii="Tahoma" w:eastAsia="Tahoma" w:hAnsi="Tahoma" w:cs="Tahoma"/>
          <w:b/>
          <w:bCs/>
        </w:rPr>
        <w:t xml:space="preserve"> </w:t>
      </w:r>
      <w:r w:rsidR="009722AD" w:rsidRPr="009722AD">
        <w:rPr>
          <w:rFonts w:ascii="Tahoma" w:eastAsia="Tahoma" w:hAnsi="Tahoma" w:cs="Tahoma"/>
          <w:b/>
          <w:bCs/>
        </w:rPr>
        <w:t>Guarda</w:t>
      </w:r>
      <w:r w:rsidR="009722AD">
        <w:rPr>
          <w:rFonts w:ascii="Tahoma" w:eastAsia="Tahoma" w:hAnsi="Tahoma" w:cs="Tahoma"/>
          <w:b/>
          <w:bCs/>
        </w:rPr>
        <w:t xml:space="preserve"> Civil</w:t>
      </w:r>
      <w:r w:rsidR="009722AD" w:rsidRPr="009722AD">
        <w:rPr>
          <w:rFonts w:ascii="Tahoma" w:eastAsia="Tahoma" w:hAnsi="Tahoma" w:cs="Tahoma"/>
          <w:b/>
          <w:bCs/>
        </w:rPr>
        <w:t xml:space="preserve"> Municipal</w:t>
      </w:r>
      <w:r w:rsidR="009722AD">
        <w:rPr>
          <w:rFonts w:ascii="Tahoma" w:eastAsia="Tahoma" w:hAnsi="Tahoma" w:cs="Tahoma"/>
          <w:b/>
          <w:bCs/>
        </w:rPr>
        <w:t xml:space="preserve"> de Niterói</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complexo esportivo e cultural que vinha sendo construído pela Prefeitura Municipal no centro da cidade de Niterói.</w:t>
      </w:r>
    </w:p>
    <w:p w:rsidR="002B59ED" w:rsidRDefault="00367FA8">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passeio, a maioria deles clonados. Após renderem o vigia do canteiro de obras, subtraíram cerca de quinhentos mil reais em ferramentas e equipamentos.</w:t>
      </w:r>
    </w:p>
    <w:p w:rsidR="002B59ED" w:rsidRDefault="00367FA8">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Pública de Niterói (CISP), foi fundamental para o êxito da investigação, culminou com a prisão de dois dos principais integrantes da Associação Criminosa e na identificação de outros dois, conferindo positiva repercussão nos meios de comunicação a nível nacional.</w:t>
      </w:r>
    </w:p>
    <w:p w:rsidR="002B59ED" w:rsidRDefault="00367FA8">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61C3" w:rsidRDefault="00367FA8">
      <w:pPr>
        <w:spacing w:line="240" w:lineRule="auto"/>
      </w:pPr>
      <w:r>
        <w:separator/>
      </w:r>
    </w:p>
  </w:endnote>
  <w:endnote w:type="continuationSeparator" w:id="0">
    <w:p w:rsidR="009761C3" w:rsidRDefault="00367F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042F9287-2197-4426-96A7-B78C52F95550}"/>
  </w:font>
  <w:font w:name="Calibri">
    <w:panose1 w:val="020F0502020204030204"/>
    <w:charset w:val="00"/>
    <w:family w:val="swiss"/>
    <w:pitch w:val="variable"/>
    <w:sig w:usb0="E4002EFF" w:usb1="C200247B" w:usb2="00000009" w:usb3="00000000" w:csb0="000001FF" w:csb1="00000000"/>
    <w:embedRegular r:id="rId2" w:fontKey="{ABE13E6D-35CA-4318-B2A3-9A84C4E40B32}"/>
    <w:embedBold r:id="rId3" w:fontKey="{AEFE19E4-3201-4820-B83C-F604FD1BEE59}"/>
  </w:font>
  <w:font w:name="Tahoma">
    <w:panose1 w:val="020B0604030504040204"/>
    <w:charset w:val="00"/>
    <w:family w:val="swiss"/>
    <w:pitch w:val="variable"/>
    <w:sig w:usb0="E1002EFF" w:usb1="C000605B" w:usb2="00000029" w:usb3="00000000" w:csb0="000101FF" w:csb1="00000000"/>
    <w:embedRegular r:id="rId4" w:fontKey="{4C65590D-AEC0-4325-B40C-5B7B136307D2}"/>
    <w:embedBold r:id="rId5" w:fontKey="{90CC59BE-BC17-46EC-A061-0F9C6FEDDF5D}"/>
  </w:font>
  <w:font w:name="Cambria">
    <w:panose1 w:val="02040503050406030204"/>
    <w:charset w:val="00"/>
    <w:family w:val="roman"/>
    <w:pitch w:val="variable"/>
    <w:sig w:usb0="E00006FF" w:usb1="420024FF" w:usb2="02000000" w:usb3="00000000" w:csb0="0000019F" w:csb1="00000000"/>
    <w:embedRegular r:id="rId6" w:fontKey="{11C07106-FCEA-4C5C-913E-10D624E4C087}"/>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61C3" w:rsidRDefault="00367FA8">
      <w:pPr>
        <w:spacing w:line="240" w:lineRule="auto"/>
      </w:pPr>
      <w:r>
        <w:separator/>
      </w:r>
    </w:p>
  </w:footnote>
  <w:footnote w:type="continuationSeparator" w:id="0">
    <w:p w:rsidR="009761C3" w:rsidRDefault="00367FA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367FA8">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2B59ED"/>
    <w:rsid w:val="00367FA8"/>
    <w:rsid w:val="00444CAD"/>
    <w:rsid w:val="00746AD4"/>
    <w:rsid w:val="00751B90"/>
    <w:rsid w:val="009722AD"/>
    <w:rsid w:val="009761C3"/>
    <w:rsid w:val="009C7C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1557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Renato Cariello</dc:creator>
  <cp:lastModifiedBy>Ver Renato Cariello</cp:lastModifiedBy>
  <cp:revision>2</cp:revision>
  <cp:lastPrinted>2026-06-15T14:46:00Z</cp:lastPrinted>
  <dcterms:created xsi:type="dcterms:W3CDTF">2026-06-15T15:30:00Z</dcterms:created>
  <dcterms:modified xsi:type="dcterms:W3CDTF">2026-06-15T15:30:00Z</dcterms:modified>
</cp:coreProperties>
</file>