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59ED" w:rsidRDefault="00DB3A3C">
      <w:pPr>
        <w:spacing w:before="240" w:after="240"/>
        <w:jc w:val="center"/>
        <w:rPr>
          <w:sz w:val="24"/>
          <w:szCs w:val="24"/>
        </w:rPr>
      </w:pPr>
      <w:r>
        <w:rPr>
          <w:rFonts w:ascii="Calibri" w:eastAsia="Calibri" w:hAnsi="Calibri" w:cs="Calibri"/>
          <w:b/>
          <w:bCs/>
          <w:sz w:val="28"/>
          <w:szCs w:val="28"/>
        </w:rPr>
        <w:t>CÂMARA MUNICIPAL DE NITERÓI</w:t>
      </w:r>
      <w:r>
        <w:rPr>
          <w:rFonts w:ascii="Calibri" w:eastAsia="Calibri" w:hAnsi="Calibri" w:cs="Calibri"/>
          <w:b/>
          <w:bCs/>
          <w:sz w:val="28"/>
          <w:szCs w:val="28"/>
        </w:rPr>
        <w:br/>
        <w:t>GABINETE DO VEREADOR RENATO CARIELLO</w:t>
      </w:r>
      <w:r>
        <w:rPr>
          <w:sz w:val="24"/>
          <w:szCs w:val="24"/>
        </w:rPr>
        <w:t xml:space="preserve"> </w:t>
      </w:r>
    </w:p>
    <w:p w:rsidR="002B59ED" w:rsidRDefault="00DB3A3C">
      <w:pPr>
        <w:spacing w:before="240" w:after="240"/>
        <w:jc w:val="center"/>
        <w:rPr>
          <w:rFonts w:ascii="Tahoma" w:eastAsia="Tahoma" w:hAnsi="Tahoma" w:cs="Tahoma"/>
          <w:b/>
          <w:bCs/>
        </w:rPr>
      </w:pPr>
      <w:r>
        <w:rPr>
          <w:rFonts w:ascii="Tahoma" w:eastAsia="Tahoma" w:hAnsi="Tahoma" w:cs="Tahoma"/>
        </w:rPr>
        <w:t>Moção Nº</w:t>
      </w:r>
      <w:r>
        <w:rPr>
          <w:rFonts w:ascii="Tahoma" w:eastAsia="Tahoma" w:hAnsi="Tahoma" w:cs="Tahoma"/>
          <w:b/>
          <w:bCs/>
        </w:rPr>
        <w:t xml:space="preserve"> </w:t>
      </w:r>
    </w:p>
    <w:p w:rsidR="002B59ED" w:rsidRDefault="00DB3A3C">
      <w:pPr>
        <w:spacing w:before="240" w:after="240" w:line="360" w:lineRule="auto"/>
        <w:ind w:left="4320"/>
        <w:jc w:val="both"/>
        <w:rPr>
          <w:rFonts w:ascii="Tahoma" w:eastAsia="Tahoma" w:hAnsi="Tahoma" w:cs="Tahoma"/>
        </w:rPr>
      </w:pPr>
      <w:r>
        <w:rPr>
          <w:rFonts w:ascii="Tahoma" w:eastAsia="Tahoma" w:hAnsi="Tahoma" w:cs="Tahoma"/>
        </w:rPr>
        <w:t xml:space="preserve">Envia </w:t>
      </w:r>
      <w:r>
        <w:rPr>
          <w:rFonts w:ascii="Tahoma" w:eastAsia="Tahoma" w:hAnsi="Tahoma" w:cs="Tahoma"/>
          <w:b/>
          <w:bCs/>
        </w:rPr>
        <w:t xml:space="preserve">Moção de Aplausos </w:t>
      </w:r>
      <w:r w:rsidR="00751B90">
        <w:rPr>
          <w:rFonts w:ascii="Tahoma" w:eastAsia="Tahoma" w:hAnsi="Tahoma" w:cs="Tahoma"/>
        </w:rPr>
        <w:t>a</w:t>
      </w:r>
      <w:r>
        <w:rPr>
          <w:rFonts w:ascii="Tahoma" w:eastAsia="Tahoma" w:hAnsi="Tahoma" w:cs="Tahoma"/>
          <w:b/>
          <w:bCs/>
        </w:rPr>
        <w:t xml:space="preserve"> </w:t>
      </w:r>
      <w:r w:rsidRPr="00DB3A3C">
        <w:rPr>
          <w:rFonts w:ascii="Tahoma" w:eastAsia="Tahoma" w:hAnsi="Tahoma" w:cs="Tahoma"/>
          <w:b/>
          <w:bCs/>
        </w:rPr>
        <w:t>Jefferson Siqueira Flores Junior</w:t>
      </w:r>
      <w:r w:rsidRPr="00751B90">
        <w:rPr>
          <w:rFonts w:ascii="Tahoma" w:eastAsia="Tahoma" w:hAnsi="Tahoma" w:cs="Tahoma"/>
          <w:bCs/>
        </w:rPr>
        <w:t>,</w:t>
      </w:r>
      <w:r>
        <w:rPr>
          <w:rFonts w:ascii="Tahoma" w:eastAsia="Tahoma" w:hAnsi="Tahoma" w:cs="Tahoma"/>
          <w:b/>
          <w:bCs/>
        </w:rPr>
        <w:t xml:space="preserve"> </w:t>
      </w:r>
      <w:r w:rsidR="00D705B9" w:rsidRPr="00D705B9">
        <w:rPr>
          <w:rFonts w:ascii="Tahoma" w:eastAsia="Tahoma" w:hAnsi="Tahoma" w:cs="Tahoma"/>
          <w:b/>
          <w:bCs/>
        </w:rPr>
        <w:t>Oficial de Polícia Civil</w:t>
      </w:r>
      <w:r w:rsidR="00751B90">
        <w:rPr>
          <w:rFonts w:ascii="Tahoma" w:eastAsia="Tahoma" w:hAnsi="Tahoma" w:cs="Tahoma"/>
          <w:b/>
          <w:bCs/>
        </w:rPr>
        <w:t xml:space="preserve"> da 76º DP</w:t>
      </w:r>
      <w:r>
        <w:rPr>
          <w:rFonts w:ascii="Tahoma" w:eastAsia="Tahoma" w:hAnsi="Tahoma" w:cs="Tahoma"/>
        </w:rPr>
        <w:t xml:space="preserve">. ID </w:t>
      </w:r>
      <w:r w:rsidRPr="009F3AE8">
        <w:rPr>
          <w:sz w:val="24"/>
        </w:rPr>
        <w:t>5157015-7</w:t>
      </w:r>
      <w:r>
        <w:rPr>
          <w:rFonts w:ascii="Tahoma" w:eastAsia="Tahoma" w:hAnsi="Tahoma" w:cs="Tahoma"/>
        </w:rPr>
        <w:t>.</w:t>
      </w:r>
    </w:p>
    <w:p w:rsidR="002B59ED" w:rsidRDefault="00DB3A3C">
      <w:pPr>
        <w:spacing w:before="240" w:after="240" w:line="360" w:lineRule="auto"/>
        <w:jc w:val="both"/>
        <w:rPr>
          <w:rFonts w:ascii="Tahoma" w:eastAsia="Tahoma" w:hAnsi="Tahoma" w:cs="Tahoma"/>
        </w:rPr>
      </w:pPr>
      <w:r>
        <w:rPr>
          <w:rFonts w:ascii="Tahoma" w:eastAsia="Tahoma" w:hAnsi="Tahoma" w:cs="Tahoma"/>
        </w:rPr>
        <w:t xml:space="preserve">Requeiro à Mesa, na forma regimental que seja enviada </w:t>
      </w:r>
      <w:r>
        <w:rPr>
          <w:rFonts w:ascii="Tahoma" w:eastAsia="Tahoma" w:hAnsi="Tahoma" w:cs="Tahoma"/>
          <w:b/>
          <w:bCs/>
        </w:rPr>
        <w:t xml:space="preserve">Moção de Aplausos </w:t>
      </w:r>
      <w:r w:rsidR="00751B90">
        <w:rPr>
          <w:rFonts w:ascii="Tahoma" w:eastAsia="Tahoma" w:hAnsi="Tahoma" w:cs="Tahoma"/>
        </w:rPr>
        <w:t>a</w:t>
      </w:r>
      <w:r w:rsidR="00751B90">
        <w:rPr>
          <w:rFonts w:ascii="Tahoma" w:eastAsia="Tahoma" w:hAnsi="Tahoma" w:cs="Tahoma"/>
          <w:b/>
          <w:bCs/>
        </w:rPr>
        <w:t xml:space="preserve"> </w:t>
      </w:r>
      <w:r w:rsidRPr="00DB3A3C">
        <w:rPr>
          <w:rFonts w:ascii="Tahoma" w:eastAsia="Tahoma" w:hAnsi="Tahoma" w:cs="Tahoma"/>
          <w:b/>
          <w:bCs/>
        </w:rPr>
        <w:t>Jefferson Siqueira Flores Junior</w:t>
      </w:r>
      <w:r w:rsidRPr="00751B90">
        <w:rPr>
          <w:rFonts w:ascii="Tahoma" w:eastAsia="Tahoma" w:hAnsi="Tahoma" w:cs="Tahoma"/>
          <w:bCs/>
        </w:rPr>
        <w:t>,</w:t>
      </w:r>
      <w:r>
        <w:rPr>
          <w:rFonts w:ascii="Tahoma" w:eastAsia="Tahoma" w:hAnsi="Tahoma" w:cs="Tahoma"/>
          <w:b/>
          <w:bCs/>
        </w:rPr>
        <w:t xml:space="preserve"> </w:t>
      </w:r>
      <w:r w:rsidRPr="00D705B9">
        <w:rPr>
          <w:rFonts w:ascii="Tahoma" w:eastAsia="Tahoma" w:hAnsi="Tahoma" w:cs="Tahoma"/>
          <w:b/>
          <w:bCs/>
        </w:rPr>
        <w:t>Oficial de Polícia Civil</w:t>
      </w:r>
      <w:r>
        <w:rPr>
          <w:rFonts w:ascii="Tahoma" w:eastAsia="Tahoma" w:hAnsi="Tahoma" w:cs="Tahoma"/>
          <w:b/>
          <w:bCs/>
        </w:rPr>
        <w:t xml:space="preserve"> da 76º DP</w:t>
      </w:r>
      <w:r>
        <w:rPr>
          <w:rFonts w:ascii="Tahoma" w:eastAsia="Tahoma" w:hAnsi="Tahoma" w:cs="Tahoma"/>
        </w:rPr>
        <w:t xml:space="preserve">. ID </w:t>
      </w:r>
      <w:r w:rsidRPr="009F3AE8">
        <w:rPr>
          <w:sz w:val="24"/>
        </w:rPr>
        <w:t>5157015-7</w:t>
      </w:r>
      <w:r>
        <w:rPr>
          <w:rFonts w:ascii="Tahoma" w:eastAsia="Tahoma" w:hAnsi="Tahoma" w:cs="Tahoma"/>
        </w:rPr>
        <w:t>.</w:t>
      </w:r>
    </w:p>
    <w:p w:rsidR="002B59ED" w:rsidRDefault="00DB3A3C">
      <w:pPr>
        <w:spacing w:before="240" w:after="240" w:line="360" w:lineRule="auto"/>
        <w:jc w:val="right"/>
        <w:rPr>
          <w:rFonts w:ascii="Tahoma" w:eastAsia="Tahoma" w:hAnsi="Tahoma" w:cs="Tahoma"/>
        </w:rPr>
      </w:pPr>
      <w:r>
        <w:rPr>
          <w:rFonts w:ascii="Tahoma" w:eastAsia="Tahoma" w:hAnsi="Tahoma" w:cs="Tahoma"/>
        </w:rPr>
        <w:t xml:space="preserve">Sala das Sessões, </w:t>
      </w:r>
      <w:r w:rsidR="00751B90">
        <w:rPr>
          <w:rFonts w:ascii="Tahoma" w:eastAsia="Tahoma" w:hAnsi="Tahoma" w:cs="Tahoma"/>
        </w:rPr>
        <w:t>15</w:t>
      </w:r>
      <w:r>
        <w:rPr>
          <w:rFonts w:ascii="Tahoma" w:eastAsia="Tahoma" w:hAnsi="Tahoma" w:cs="Tahoma"/>
        </w:rPr>
        <w:t xml:space="preserve"> de </w:t>
      </w:r>
      <w:proofErr w:type="gramStart"/>
      <w:r>
        <w:rPr>
          <w:rFonts w:ascii="Tahoma" w:eastAsia="Tahoma" w:hAnsi="Tahoma" w:cs="Tahoma"/>
        </w:rPr>
        <w:t>Junho</w:t>
      </w:r>
      <w:proofErr w:type="gramEnd"/>
      <w:r>
        <w:rPr>
          <w:rFonts w:ascii="Tahoma" w:eastAsia="Tahoma" w:hAnsi="Tahoma" w:cs="Tahoma"/>
        </w:rPr>
        <w:t xml:space="preserve"> de 2026.</w:t>
      </w:r>
    </w:p>
    <w:p w:rsidR="002B59ED" w:rsidRDefault="00DB3A3C">
      <w:pPr>
        <w:spacing w:before="240" w:after="240"/>
        <w:jc w:val="center"/>
        <w:rPr>
          <w:rFonts w:ascii="Tahoma" w:eastAsia="Tahoma" w:hAnsi="Tahoma" w:cs="Tahoma"/>
        </w:rPr>
      </w:pPr>
      <w:r>
        <w:rPr>
          <w:rFonts w:ascii="Tahoma" w:eastAsia="Tahoma" w:hAnsi="Tahoma" w:cs="Tahoma"/>
          <w:b/>
          <w:bCs/>
        </w:rPr>
        <w:t>Renato Cariello</w:t>
      </w:r>
      <w:r>
        <w:rPr>
          <w:rFonts w:ascii="Tahoma" w:eastAsia="Tahoma" w:hAnsi="Tahoma" w:cs="Tahoma"/>
          <w:b/>
          <w:bCs/>
        </w:rPr>
        <w:br/>
      </w:r>
      <w:r>
        <w:rPr>
          <w:rFonts w:ascii="Tahoma" w:eastAsia="Tahoma" w:hAnsi="Tahoma" w:cs="Tahoma"/>
        </w:rPr>
        <w:t xml:space="preserve">Vereador </w:t>
      </w:r>
    </w:p>
    <w:p w:rsidR="002B59ED" w:rsidRDefault="00DB3A3C">
      <w:pPr>
        <w:spacing w:before="240" w:after="240"/>
        <w:rPr>
          <w:rFonts w:ascii="Tahoma" w:eastAsia="Tahoma" w:hAnsi="Tahoma" w:cs="Tahoma"/>
          <w:b/>
          <w:bCs/>
        </w:rPr>
      </w:pPr>
      <w:r>
        <w:rPr>
          <w:rFonts w:ascii="Tahoma" w:eastAsia="Tahoma" w:hAnsi="Tahoma" w:cs="Tahoma"/>
        </w:rPr>
        <w:t xml:space="preserve"> </w:t>
      </w:r>
      <w:r>
        <w:rPr>
          <w:rFonts w:ascii="Tahoma" w:eastAsia="Tahoma" w:hAnsi="Tahoma" w:cs="Tahoma"/>
          <w:b/>
          <w:bCs/>
        </w:rPr>
        <w:t>Justificativa:</w:t>
      </w:r>
    </w:p>
    <w:p w:rsidR="002B59ED" w:rsidRDefault="00DB3A3C">
      <w:pPr>
        <w:spacing w:line="360" w:lineRule="auto"/>
        <w:ind w:firstLine="700"/>
        <w:jc w:val="both"/>
        <w:rPr>
          <w:rFonts w:ascii="Tahoma" w:eastAsia="Tahoma" w:hAnsi="Tahoma" w:cs="Tahoma"/>
          <w:sz w:val="20"/>
          <w:szCs w:val="20"/>
        </w:rPr>
      </w:pPr>
      <w:r>
        <w:rPr>
          <w:rFonts w:ascii="Tahoma" w:eastAsia="Tahoma" w:hAnsi="Tahoma" w:cs="Tahoma"/>
          <w:sz w:val="20"/>
          <w:szCs w:val="20"/>
        </w:rPr>
        <w:t xml:space="preserve">Justifica-se a presente Moção de Aplausos </w:t>
      </w:r>
      <w:r w:rsidR="009C7C89">
        <w:rPr>
          <w:rFonts w:ascii="Tahoma" w:eastAsia="Tahoma" w:hAnsi="Tahoma" w:cs="Tahoma"/>
          <w:sz w:val="20"/>
          <w:szCs w:val="20"/>
        </w:rPr>
        <w:t>a</w:t>
      </w:r>
      <w:r w:rsidR="009C7C89" w:rsidRPr="009C7C89">
        <w:rPr>
          <w:rFonts w:ascii="Tahoma" w:eastAsia="Tahoma" w:hAnsi="Tahoma" w:cs="Tahoma"/>
          <w:b/>
          <w:sz w:val="20"/>
          <w:szCs w:val="20"/>
        </w:rPr>
        <w:t xml:space="preserve"> </w:t>
      </w:r>
      <w:r w:rsidRPr="00DB3A3C">
        <w:rPr>
          <w:rFonts w:ascii="Tahoma" w:eastAsia="Tahoma" w:hAnsi="Tahoma" w:cs="Tahoma"/>
          <w:b/>
          <w:sz w:val="20"/>
          <w:szCs w:val="20"/>
        </w:rPr>
        <w:t>Jefferson Siqueira Flores Junior, Oficial de Polícia Civil da 76º DP</w:t>
      </w:r>
      <w:bookmarkStart w:id="0" w:name="_GoBack"/>
      <w:bookmarkEnd w:id="0"/>
      <w:r>
        <w:rPr>
          <w:rFonts w:ascii="Tahoma" w:eastAsia="Tahoma" w:hAnsi="Tahoma" w:cs="Tahoma"/>
          <w:sz w:val="20"/>
          <w:szCs w:val="20"/>
        </w:rPr>
        <w:t>. Pela brilhante atuação durante a OPERAÇÃO ARENA, que teve como objetivo desarticular uma quadrilha acusada de praticar um roubo cinematográfico ocorrido na madrugada de 12 de maio de 2026 no canteiro de obras da Arena Niterói, um complex</w:t>
      </w:r>
      <w:r>
        <w:rPr>
          <w:rFonts w:ascii="Tahoma" w:eastAsia="Tahoma" w:hAnsi="Tahoma" w:cs="Tahoma"/>
          <w:sz w:val="20"/>
          <w:szCs w:val="20"/>
        </w:rPr>
        <w:t>o esportivo e cultural que vinha sendo construído pela Prefeitura Municipal no centro da cidade de Niterói.</w:t>
      </w:r>
    </w:p>
    <w:p w:rsidR="002B59ED" w:rsidRDefault="00DB3A3C">
      <w:pPr>
        <w:spacing w:line="360" w:lineRule="auto"/>
        <w:ind w:firstLine="700"/>
        <w:jc w:val="both"/>
        <w:rPr>
          <w:rFonts w:ascii="Tahoma" w:eastAsia="Tahoma" w:hAnsi="Tahoma" w:cs="Tahoma"/>
          <w:sz w:val="20"/>
          <w:szCs w:val="20"/>
        </w:rPr>
      </w:pPr>
      <w:r>
        <w:rPr>
          <w:rFonts w:ascii="Tahoma" w:eastAsia="Tahoma" w:hAnsi="Tahoma" w:cs="Tahoma"/>
          <w:sz w:val="20"/>
          <w:szCs w:val="20"/>
        </w:rPr>
        <w:t>Na ocasião, onze indivíduos que utilizavam roupas semelhantes às dos trabalhadores da obra, chegaram no local em dois caminhões e três carros de pas</w:t>
      </w:r>
      <w:r>
        <w:rPr>
          <w:rFonts w:ascii="Tahoma" w:eastAsia="Tahoma" w:hAnsi="Tahoma" w:cs="Tahoma"/>
          <w:sz w:val="20"/>
          <w:szCs w:val="20"/>
        </w:rPr>
        <w:t>seio, a maioria deles clonados. Após renderem o vigia do canteiro de obras, subtraíram cerca de quinhentos mil reais em ferramentas e equipamentos.</w:t>
      </w:r>
    </w:p>
    <w:p w:rsidR="002B59ED" w:rsidRDefault="00DB3A3C">
      <w:pPr>
        <w:spacing w:line="360" w:lineRule="auto"/>
        <w:ind w:firstLine="700"/>
        <w:jc w:val="both"/>
        <w:rPr>
          <w:rFonts w:ascii="Tahoma" w:eastAsia="Tahoma" w:hAnsi="Tahoma" w:cs="Tahoma"/>
          <w:sz w:val="20"/>
          <w:szCs w:val="20"/>
        </w:rPr>
      </w:pPr>
      <w:r>
        <w:rPr>
          <w:rFonts w:ascii="Tahoma" w:eastAsia="Tahoma" w:hAnsi="Tahoma" w:cs="Tahoma"/>
          <w:sz w:val="20"/>
          <w:szCs w:val="20"/>
        </w:rPr>
        <w:t>A atuação integrada entre a Polícia Civil, Polícia Rodoviária Federal e o Centro Integrado de Segurança Públ</w:t>
      </w:r>
      <w:r>
        <w:rPr>
          <w:rFonts w:ascii="Tahoma" w:eastAsia="Tahoma" w:hAnsi="Tahoma" w:cs="Tahoma"/>
          <w:sz w:val="20"/>
          <w:szCs w:val="20"/>
        </w:rPr>
        <w:t>ica de Niterói (CISP), foi fundamental para o êxito da investigação, culminou com a prisão de dois dos principais integrantes da Associação Criminosa e na identificação de outros dois, conferindo positiva repercussão nos meios de comunicação a nível nacion</w:t>
      </w:r>
      <w:r>
        <w:rPr>
          <w:rFonts w:ascii="Tahoma" w:eastAsia="Tahoma" w:hAnsi="Tahoma" w:cs="Tahoma"/>
          <w:sz w:val="20"/>
          <w:szCs w:val="20"/>
        </w:rPr>
        <w:t>al.</w:t>
      </w:r>
    </w:p>
    <w:p w:rsidR="002B59ED" w:rsidRDefault="00DB3A3C">
      <w:pPr>
        <w:spacing w:line="360" w:lineRule="auto"/>
        <w:ind w:firstLine="700"/>
        <w:jc w:val="both"/>
        <w:rPr>
          <w:rFonts w:ascii="Tahoma" w:eastAsia="Tahoma" w:hAnsi="Tahoma" w:cs="Tahoma"/>
          <w:sz w:val="20"/>
          <w:szCs w:val="20"/>
        </w:rPr>
      </w:pPr>
      <w:r>
        <w:rPr>
          <w:rFonts w:ascii="Tahoma" w:eastAsia="Tahoma" w:hAnsi="Tahoma" w:cs="Tahoma"/>
          <w:sz w:val="20"/>
          <w:szCs w:val="20"/>
        </w:rPr>
        <w:t>Ações como estas se destacam como um modelo de excelência no Serviço Público, pois evidenciam valores como profissionalismo, dedicação e eficiência, não restando dúvida que esses brilhantes homens são verdadeiros exemplos para os integrantes das suas i</w:t>
      </w:r>
      <w:r>
        <w:rPr>
          <w:rFonts w:ascii="Tahoma" w:eastAsia="Tahoma" w:hAnsi="Tahoma" w:cs="Tahoma"/>
          <w:sz w:val="20"/>
          <w:szCs w:val="20"/>
        </w:rPr>
        <w:t>nstituições e motivos de orgulho para a sociedade niteroiense.</w:t>
      </w:r>
    </w:p>
    <w:p w:rsidR="002B59ED" w:rsidRDefault="002B59ED">
      <w:pPr>
        <w:spacing w:before="240" w:after="240" w:line="360" w:lineRule="auto"/>
        <w:ind w:left="180" w:firstLine="520"/>
        <w:jc w:val="both"/>
        <w:rPr>
          <w:rFonts w:ascii="Tahoma" w:eastAsia="Tahoma" w:hAnsi="Tahoma" w:cs="Tahoma"/>
        </w:rPr>
      </w:pPr>
    </w:p>
    <w:sectPr w:rsidR="002B59ED">
      <w:headerReference w:type="default" r:id="rId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B3A3C">
      <w:pPr>
        <w:spacing w:line="240" w:lineRule="auto"/>
      </w:pPr>
      <w:r>
        <w:separator/>
      </w:r>
    </w:p>
  </w:endnote>
  <w:endnote w:type="continuationSeparator" w:id="0">
    <w:p w:rsidR="00000000" w:rsidRDefault="00DB3A3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1B43BB6F-91F9-4164-80FD-C947D0E42537}"/>
  </w:font>
  <w:font w:name="Calibri">
    <w:panose1 w:val="020F0502020204030204"/>
    <w:charset w:val="00"/>
    <w:family w:val="swiss"/>
    <w:pitch w:val="variable"/>
    <w:sig w:usb0="E4002EFF" w:usb1="C200247B" w:usb2="00000009" w:usb3="00000000" w:csb0="000001FF" w:csb1="00000000"/>
    <w:embedRegular r:id="rId2" w:fontKey="{34ADBC70-E734-4EE0-AA73-CDA65F15128F}"/>
    <w:embedBold r:id="rId3" w:fontKey="{A9047AB9-FBB3-4CFA-AD20-8B56B9CB16A7}"/>
  </w:font>
  <w:font w:name="Tahoma">
    <w:panose1 w:val="020B0604030504040204"/>
    <w:charset w:val="00"/>
    <w:family w:val="swiss"/>
    <w:pitch w:val="variable"/>
    <w:sig w:usb0="E1002EFF" w:usb1="C000605B" w:usb2="00000029" w:usb3="00000000" w:csb0="000101FF" w:csb1="00000000"/>
    <w:embedRegular r:id="rId4" w:fontKey="{95354C73-927C-46B9-9085-22E70FD5E995}"/>
    <w:embedBold r:id="rId5" w:fontKey="{3F8B66A2-9AEB-4C90-83CF-6D893922B33F}"/>
  </w:font>
  <w:font w:name="Cambria">
    <w:panose1 w:val="02040503050406030204"/>
    <w:charset w:val="00"/>
    <w:family w:val="roman"/>
    <w:pitch w:val="variable"/>
    <w:sig w:usb0="E00006FF" w:usb1="420024FF" w:usb2="02000000" w:usb3="00000000" w:csb0="0000019F" w:csb1="00000000"/>
    <w:embedRegular r:id="rId6" w:fontKey="{1B0EF3FC-7E3A-470B-A84D-876398CE9E0A}"/>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B3A3C">
      <w:pPr>
        <w:spacing w:line="240" w:lineRule="auto"/>
      </w:pPr>
      <w:r>
        <w:separator/>
      </w:r>
    </w:p>
  </w:footnote>
  <w:footnote w:type="continuationSeparator" w:id="0">
    <w:p w:rsidR="00000000" w:rsidRDefault="00DB3A3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59ED" w:rsidRDefault="00DB3A3C">
    <w:pPr>
      <w:jc w:val="center"/>
      <w:rPr>
        <w:b/>
        <w:bCs/>
      </w:rPr>
    </w:pPr>
    <w:r>
      <w:rPr>
        <w:b/>
        <w:bCs/>
        <w:noProof/>
      </w:rPr>
      <w:drawing>
        <wp:inline distT="114300" distB="114300" distL="114300" distR="114300">
          <wp:extent cx="1076325" cy="9048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076325" cy="904875"/>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9ED"/>
    <w:rsid w:val="001E5740"/>
    <w:rsid w:val="002B59ED"/>
    <w:rsid w:val="00367FA8"/>
    <w:rsid w:val="00444CAD"/>
    <w:rsid w:val="00746AD4"/>
    <w:rsid w:val="00751B90"/>
    <w:rsid w:val="009C7C89"/>
    <w:rsid w:val="00D705B9"/>
    <w:rsid w:val="00DB3A3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35C9696-15AA-44D5-882B-89FA19FEA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iCs/>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 w:type="paragraph" w:styleId="Textodebalo">
    <w:name w:val="Balloon Text"/>
    <w:basedOn w:val="Normal"/>
    <w:link w:val="TextodebaloChar"/>
    <w:uiPriority w:val="99"/>
    <w:semiHidden/>
    <w:unhideWhenUsed/>
    <w:rsid w:val="00746AD4"/>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46AD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291</Words>
  <Characters>1573</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 Renato Cariello</dc:creator>
  <cp:lastModifiedBy>Ver Renato Cariello</cp:lastModifiedBy>
  <cp:revision>2</cp:revision>
  <cp:lastPrinted>2026-06-15T15:03:00Z</cp:lastPrinted>
  <dcterms:created xsi:type="dcterms:W3CDTF">2026-06-15T15:10:00Z</dcterms:created>
  <dcterms:modified xsi:type="dcterms:W3CDTF">2026-06-15T15:10:00Z</dcterms:modified>
</cp:coreProperties>
</file>