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340A" w:rsidRPr="00D02E04" w:rsidRDefault="007A011B" w:rsidP="004819CF">
      <w:pPr>
        <w:jc w:val="center"/>
        <w:rPr>
          <w:rFonts w:ascii="Tahoma" w:hAnsi="Tahoma" w:cs="Tahoma"/>
          <w:b/>
        </w:rPr>
      </w:pPr>
      <w:r w:rsidRPr="00D02E04">
        <w:rPr>
          <w:rFonts w:ascii="Tahoma" w:hAnsi="Tahoma" w:cs="Tahoma"/>
          <w:b/>
        </w:rPr>
        <w:t xml:space="preserve">PROJETO DE </w:t>
      </w:r>
      <w:r w:rsidR="00251039" w:rsidRPr="00D02E04">
        <w:rPr>
          <w:rFonts w:ascii="Tahoma" w:hAnsi="Tahoma" w:cs="Tahoma"/>
          <w:b/>
        </w:rPr>
        <w:t>LEI</w:t>
      </w:r>
      <w:r w:rsidRPr="00D02E04">
        <w:rPr>
          <w:rFonts w:ascii="Tahoma" w:hAnsi="Tahoma" w:cs="Tahoma"/>
          <w:b/>
        </w:rPr>
        <w:t xml:space="preserve"> </w:t>
      </w:r>
      <w:r w:rsidR="00D02E04" w:rsidRPr="00D02E04">
        <w:rPr>
          <w:rFonts w:ascii="Tahoma" w:hAnsi="Tahoma" w:cs="Tahoma"/>
          <w:b/>
        </w:rPr>
        <w:t xml:space="preserve">Nº </w:t>
      </w:r>
      <w:r w:rsidR="00D02E04">
        <w:rPr>
          <w:rFonts w:ascii="Tahoma" w:hAnsi="Tahoma" w:cs="Tahoma"/>
          <w:b/>
        </w:rPr>
        <w:t xml:space="preserve">  </w:t>
      </w:r>
      <w:r w:rsidR="00D02E04" w:rsidRPr="00D02E04">
        <w:rPr>
          <w:rFonts w:ascii="Tahoma" w:hAnsi="Tahoma" w:cs="Tahoma"/>
          <w:b/>
        </w:rPr>
        <w:t>/</w:t>
      </w:r>
      <w:r w:rsidRPr="00D02E04">
        <w:rPr>
          <w:rFonts w:ascii="Tahoma" w:hAnsi="Tahoma" w:cs="Tahoma"/>
          <w:b/>
        </w:rPr>
        <w:t>202</w:t>
      </w:r>
      <w:r w:rsidR="004819CF" w:rsidRPr="00D02E04">
        <w:rPr>
          <w:rFonts w:ascii="Tahoma" w:hAnsi="Tahoma" w:cs="Tahoma"/>
          <w:b/>
        </w:rPr>
        <w:t>6</w:t>
      </w:r>
    </w:p>
    <w:p w:rsidR="004819CF" w:rsidRPr="004819CF" w:rsidRDefault="004819CF" w:rsidP="004819CF">
      <w:pPr>
        <w:jc w:val="center"/>
        <w:rPr>
          <w:rFonts w:ascii="Tahoma" w:hAnsi="Tahoma" w:cs="Tahoma"/>
        </w:rPr>
      </w:pPr>
    </w:p>
    <w:p w:rsidR="004052AF" w:rsidRPr="004819CF" w:rsidRDefault="004052AF" w:rsidP="004052AF">
      <w:pPr>
        <w:tabs>
          <w:tab w:val="left" w:pos="4536"/>
        </w:tabs>
        <w:jc w:val="both"/>
        <w:rPr>
          <w:rFonts w:ascii="Tahoma" w:eastAsia="Aptos" w:hAnsi="Tahoma" w:cs="Tahoma"/>
          <w:b/>
          <w:color w:val="000000"/>
          <w:kern w:val="2"/>
          <w:lang w:eastAsia="en-US"/>
        </w:rPr>
      </w:pPr>
    </w:p>
    <w:p w:rsidR="004052AF" w:rsidRPr="004819CF" w:rsidRDefault="00B64824" w:rsidP="007E2B71">
      <w:pPr>
        <w:spacing w:line="360" w:lineRule="auto"/>
        <w:ind w:left="5387"/>
        <w:jc w:val="both"/>
        <w:rPr>
          <w:rFonts w:ascii="Tahoma" w:eastAsia="Aptos" w:hAnsi="Tahoma" w:cs="Tahoma"/>
          <w:b/>
          <w:color w:val="000000"/>
          <w:kern w:val="2"/>
          <w:lang w:eastAsia="en-US"/>
        </w:rPr>
      </w:pPr>
      <w:bookmarkStart w:id="0" w:name="_Hlk220924357"/>
      <w:bookmarkStart w:id="1" w:name="_GoBack"/>
      <w:r w:rsidRPr="00261B59">
        <w:rPr>
          <w:rFonts w:ascii="Tahoma" w:eastAsia="Aptos" w:hAnsi="Tahoma" w:cs="Tahoma"/>
          <w:b/>
          <w:color w:val="000000"/>
          <w:kern w:val="2"/>
          <w:lang w:eastAsia="en-US"/>
        </w:rPr>
        <w:t>ALTERA A LEI Nº 4.137, DE 16 DE JUNHO DE 2026, PARA INCLUIR OS AGENTES DE TRÂNSITO DO MUNICÍPIO DE NITERÓI ENTRE OS BENEFICIÁRIOS DA MEIA-ENTRADA EM EVENTOS CULTURAIS, ARTÍSTICOS, ESPORTIVOS E DE LAZER</w:t>
      </w:r>
      <w:r w:rsidRPr="004819CF">
        <w:rPr>
          <w:rFonts w:ascii="Tahoma" w:eastAsia="Aptos" w:hAnsi="Tahoma" w:cs="Tahoma"/>
          <w:b/>
          <w:color w:val="000000"/>
          <w:kern w:val="2"/>
          <w:lang w:eastAsia="en-US"/>
        </w:rPr>
        <w:t xml:space="preserve">. </w:t>
      </w:r>
    </w:p>
    <w:bookmarkEnd w:id="0"/>
    <w:bookmarkEnd w:id="1"/>
    <w:p w:rsidR="00D0340A" w:rsidRPr="004819CF" w:rsidRDefault="00D0340A">
      <w:pPr>
        <w:spacing w:line="276" w:lineRule="auto"/>
        <w:jc w:val="both"/>
        <w:rPr>
          <w:rFonts w:ascii="Tahoma" w:hAnsi="Tahoma" w:cs="Tahoma"/>
        </w:rPr>
      </w:pPr>
    </w:p>
    <w:p w:rsidR="00261B59" w:rsidRPr="00261B59" w:rsidRDefault="003D4B50" w:rsidP="00261B59">
      <w:pPr>
        <w:spacing w:line="360" w:lineRule="auto"/>
        <w:ind w:firstLine="709"/>
        <w:jc w:val="both"/>
        <w:rPr>
          <w:rFonts w:ascii="Tahoma" w:hAnsi="Tahoma" w:cs="Tahoma"/>
          <w:color w:val="000000" w:themeColor="text1"/>
        </w:rPr>
      </w:pPr>
      <w:r w:rsidRPr="004819CF">
        <w:rPr>
          <w:rFonts w:ascii="Tahoma" w:hAnsi="Tahoma" w:cs="Tahoma"/>
          <w:b/>
          <w:color w:val="000000" w:themeColor="text1"/>
        </w:rPr>
        <w:t>Art. 1º</w:t>
      </w:r>
      <w:r w:rsidRPr="004819CF">
        <w:rPr>
          <w:rFonts w:ascii="Tahoma" w:hAnsi="Tahoma" w:cs="Tahoma"/>
          <w:color w:val="000000" w:themeColor="text1"/>
        </w:rPr>
        <w:t xml:space="preserve"> </w:t>
      </w:r>
      <w:r w:rsidR="00261B59" w:rsidRPr="00261B59">
        <w:rPr>
          <w:rFonts w:ascii="Tahoma" w:hAnsi="Tahoma" w:cs="Tahoma"/>
          <w:color w:val="000000" w:themeColor="text1"/>
        </w:rPr>
        <w:t>A ementa da Lei nº 4.137, de 16 de junho de 2026, passa a vigorar com a seguinte redação:</w:t>
      </w:r>
    </w:p>
    <w:p w:rsidR="00554167" w:rsidRDefault="00261B59" w:rsidP="00261B59">
      <w:pPr>
        <w:spacing w:line="360" w:lineRule="auto"/>
        <w:ind w:left="4395"/>
        <w:jc w:val="both"/>
        <w:rPr>
          <w:rFonts w:ascii="Tahoma" w:hAnsi="Tahoma" w:cs="Tahoma"/>
          <w:color w:val="000000" w:themeColor="text1"/>
        </w:rPr>
      </w:pPr>
      <w:r w:rsidRPr="00261B59">
        <w:rPr>
          <w:rFonts w:ascii="Tahoma" w:hAnsi="Tahoma" w:cs="Tahoma"/>
          <w:color w:val="000000" w:themeColor="text1"/>
        </w:rPr>
        <w:t>“DISPÕE SOBRE A CONCESSÃO DO BENEFÍCIO DE MEIA-ENTRADA AOS AGENTES DE SEGURANÇA PÚBLICA E AOS AGENTES DE TRÂNSITO DO MUNICÍPIO DE NITERÓI.”</w:t>
      </w:r>
    </w:p>
    <w:p w:rsidR="00261B59" w:rsidRPr="004819CF" w:rsidRDefault="00261B59" w:rsidP="00261B59">
      <w:pPr>
        <w:spacing w:line="360" w:lineRule="auto"/>
        <w:ind w:left="5387"/>
        <w:jc w:val="both"/>
        <w:rPr>
          <w:rFonts w:ascii="Tahoma" w:hAnsi="Tahoma" w:cs="Tahoma"/>
          <w:color w:val="000000" w:themeColor="text1"/>
        </w:rPr>
      </w:pPr>
    </w:p>
    <w:p w:rsidR="00261B59" w:rsidRPr="00261B59" w:rsidRDefault="003D4B50" w:rsidP="00261B59">
      <w:pPr>
        <w:spacing w:line="360" w:lineRule="auto"/>
        <w:ind w:firstLine="708"/>
        <w:jc w:val="both"/>
        <w:rPr>
          <w:rFonts w:ascii="Tahoma" w:hAnsi="Tahoma" w:cs="Tahoma"/>
          <w:color w:val="000000" w:themeColor="text1"/>
        </w:rPr>
      </w:pPr>
      <w:r w:rsidRPr="004819CF">
        <w:rPr>
          <w:rFonts w:ascii="Tahoma" w:hAnsi="Tahoma" w:cs="Tahoma"/>
          <w:b/>
          <w:color w:val="000000" w:themeColor="text1"/>
        </w:rPr>
        <w:t>Art. 2º</w:t>
      </w:r>
      <w:r w:rsidR="00D02E04">
        <w:rPr>
          <w:rFonts w:ascii="Tahoma" w:hAnsi="Tahoma" w:cs="Tahoma"/>
          <w:b/>
          <w:color w:val="000000" w:themeColor="text1"/>
        </w:rPr>
        <w:t xml:space="preserve"> </w:t>
      </w:r>
      <w:r w:rsidR="00261B59" w:rsidRPr="00261B59">
        <w:rPr>
          <w:rFonts w:ascii="Tahoma" w:hAnsi="Tahoma" w:cs="Tahoma"/>
          <w:color w:val="000000" w:themeColor="text1"/>
        </w:rPr>
        <w:t>O art. 1º da Lei nº 4.137, de 16 de junho de 2026, passa a vigorar com a seguinte redação:</w:t>
      </w:r>
    </w:p>
    <w:p w:rsidR="000F1343" w:rsidRPr="004819CF" w:rsidRDefault="00261B59" w:rsidP="00261B59">
      <w:pPr>
        <w:spacing w:line="360" w:lineRule="auto"/>
        <w:ind w:left="4395"/>
        <w:jc w:val="both"/>
        <w:rPr>
          <w:rFonts w:ascii="Tahoma" w:hAnsi="Tahoma" w:cs="Tahoma"/>
          <w:color w:val="000000" w:themeColor="text1"/>
        </w:rPr>
      </w:pPr>
      <w:r w:rsidRPr="00261B59">
        <w:rPr>
          <w:rFonts w:ascii="Tahoma" w:hAnsi="Tahoma" w:cs="Tahoma"/>
          <w:color w:val="000000" w:themeColor="text1"/>
        </w:rPr>
        <w:t xml:space="preserve">“Art. 1º É assegurado o pagamento de meia-entrada em eventos culturais, artísticos, esportivos e de lazer, realizados no Município de Niterói, aos agentes de segurança pública ativos, aposentados e, no caso dos militares, na reserva, bem como aos agentes de trânsito do Município de Niterói, ativos e aposentados.” </w:t>
      </w:r>
    </w:p>
    <w:p w:rsidR="00AA1115" w:rsidRPr="004819CF" w:rsidRDefault="00AA1115" w:rsidP="007E2B71">
      <w:pPr>
        <w:spacing w:line="360" w:lineRule="auto"/>
        <w:ind w:firstLine="708"/>
        <w:jc w:val="both"/>
        <w:rPr>
          <w:rFonts w:ascii="Tahoma" w:hAnsi="Tahoma" w:cs="Tahoma"/>
          <w:color w:val="000000" w:themeColor="text1"/>
        </w:rPr>
      </w:pPr>
    </w:p>
    <w:p w:rsidR="00261B59" w:rsidRPr="00261B59" w:rsidRDefault="00261B59" w:rsidP="00261B59">
      <w:pPr>
        <w:spacing w:line="360" w:lineRule="auto"/>
        <w:jc w:val="both"/>
        <w:rPr>
          <w:rFonts w:ascii="Tahoma" w:hAnsi="Tahoma" w:cs="Tahoma"/>
          <w:color w:val="000000" w:themeColor="text1"/>
        </w:rPr>
      </w:pPr>
      <w:r w:rsidRPr="00261B59">
        <w:rPr>
          <w:rFonts w:ascii="Tahoma" w:hAnsi="Tahoma" w:cs="Tahoma"/>
          <w:b/>
          <w:color w:val="000000" w:themeColor="text1"/>
        </w:rPr>
        <w:lastRenderedPageBreak/>
        <w:t>Art. 3º</w:t>
      </w:r>
      <w:r>
        <w:rPr>
          <w:rFonts w:ascii="Tahoma" w:hAnsi="Tahoma" w:cs="Tahoma"/>
          <w:color w:val="000000" w:themeColor="text1"/>
        </w:rPr>
        <w:t xml:space="preserve"> </w:t>
      </w:r>
      <w:r w:rsidRPr="00261B59">
        <w:rPr>
          <w:rFonts w:ascii="Tahoma" w:hAnsi="Tahoma" w:cs="Tahoma"/>
          <w:color w:val="000000" w:themeColor="text1"/>
        </w:rPr>
        <w:t>O art. 2º da Lei nº 4.137, de 16 de junho de 2026, passa a vigorar com a seguinte redação:</w:t>
      </w:r>
    </w:p>
    <w:p w:rsidR="00261B59" w:rsidRPr="00261B59" w:rsidRDefault="00261B59" w:rsidP="00261B59">
      <w:pPr>
        <w:spacing w:line="360" w:lineRule="auto"/>
        <w:jc w:val="both"/>
        <w:rPr>
          <w:rFonts w:ascii="Tahoma" w:hAnsi="Tahoma" w:cs="Tahoma"/>
          <w:color w:val="000000" w:themeColor="text1"/>
        </w:rPr>
      </w:pPr>
    </w:p>
    <w:p w:rsidR="00261B59" w:rsidRPr="00261B59" w:rsidRDefault="00261B59" w:rsidP="00261B59">
      <w:pPr>
        <w:spacing w:line="360" w:lineRule="auto"/>
        <w:ind w:left="4395"/>
        <w:jc w:val="both"/>
        <w:rPr>
          <w:rFonts w:ascii="Tahoma" w:hAnsi="Tahoma" w:cs="Tahoma"/>
          <w:color w:val="000000" w:themeColor="text1"/>
        </w:rPr>
      </w:pPr>
      <w:r w:rsidRPr="00261B59">
        <w:rPr>
          <w:rFonts w:ascii="Tahoma" w:hAnsi="Tahoma" w:cs="Tahoma"/>
          <w:color w:val="000000" w:themeColor="text1"/>
        </w:rPr>
        <w:t>“Art. 2º Para os efeitos desta Lei, fazem jus ao benefício:</w:t>
      </w:r>
    </w:p>
    <w:p w:rsidR="00261B59" w:rsidRPr="00261B59" w:rsidRDefault="00261B59" w:rsidP="00261B59">
      <w:pPr>
        <w:spacing w:line="360" w:lineRule="auto"/>
        <w:ind w:left="4395"/>
        <w:jc w:val="both"/>
        <w:rPr>
          <w:rFonts w:ascii="Tahoma" w:hAnsi="Tahoma" w:cs="Tahoma"/>
          <w:color w:val="000000" w:themeColor="text1"/>
        </w:rPr>
      </w:pPr>
    </w:p>
    <w:p w:rsidR="00261B59" w:rsidRPr="00261B59" w:rsidRDefault="00261B59" w:rsidP="00261B59">
      <w:pPr>
        <w:spacing w:line="360" w:lineRule="auto"/>
        <w:ind w:left="4395"/>
        <w:jc w:val="both"/>
        <w:rPr>
          <w:rFonts w:ascii="Tahoma" w:hAnsi="Tahoma" w:cs="Tahoma"/>
          <w:color w:val="000000" w:themeColor="text1"/>
        </w:rPr>
      </w:pPr>
      <w:r w:rsidRPr="00261B59">
        <w:rPr>
          <w:rFonts w:ascii="Tahoma" w:hAnsi="Tahoma" w:cs="Tahoma"/>
          <w:color w:val="000000" w:themeColor="text1"/>
        </w:rPr>
        <w:t xml:space="preserve">I – </w:t>
      </w:r>
      <w:proofErr w:type="gramStart"/>
      <w:r w:rsidRPr="00261B59">
        <w:rPr>
          <w:rFonts w:ascii="Tahoma" w:hAnsi="Tahoma" w:cs="Tahoma"/>
          <w:color w:val="000000" w:themeColor="text1"/>
        </w:rPr>
        <w:t>policiais</w:t>
      </w:r>
      <w:proofErr w:type="gramEnd"/>
      <w:r w:rsidRPr="00261B59">
        <w:rPr>
          <w:rFonts w:ascii="Tahoma" w:hAnsi="Tahoma" w:cs="Tahoma"/>
          <w:color w:val="000000" w:themeColor="text1"/>
        </w:rPr>
        <w:t xml:space="preserve"> penais;</w:t>
      </w:r>
    </w:p>
    <w:p w:rsidR="00261B59" w:rsidRPr="00261B59" w:rsidRDefault="00261B59" w:rsidP="00261B59">
      <w:pPr>
        <w:spacing w:line="360" w:lineRule="auto"/>
        <w:ind w:left="4395"/>
        <w:jc w:val="both"/>
        <w:rPr>
          <w:rFonts w:ascii="Tahoma" w:hAnsi="Tahoma" w:cs="Tahoma"/>
          <w:color w:val="000000" w:themeColor="text1"/>
        </w:rPr>
      </w:pPr>
      <w:r w:rsidRPr="00261B59">
        <w:rPr>
          <w:rFonts w:ascii="Tahoma" w:hAnsi="Tahoma" w:cs="Tahoma"/>
          <w:color w:val="000000" w:themeColor="text1"/>
        </w:rPr>
        <w:t xml:space="preserve">II – </w:t>
      </w:r>
      <w:proofErr w:type="gramStart"/>
      <w:r w:rsidRPr="00261B59">
        <w:rPr>
          <w:rFonts w:ascii="Tahoma" w:hAnsi="Tahoma" w:cs="Tahoma"/>
          <w:color w:val="000000" w:themeColor="text1"/>
        </w:rPr>
        <w:t>policiais</w:t>
      </w:r>
      <w:proofErr w:type="gramEnd"/>
      <w:r w:rsidRPr="00261B59">
        <w:rPr>
          <w:rFonts w:ascii="Tahoma" w:hAnsi="Tahoma" w:cs="Tahoma"/>
          <w:color w:val="000000" w:themeColor="text1"/>
        </w:rPr>
        <w:t xml:space="preserve"> federais;</w:t>
      </w:r>
    </w:p>
    <w:p w:rsidR="00261B59" w:rsidRPr="00261B59" w:rsidRDefault="00261B59" w:rsidP="00261B59">
      <w:pPr>
        <w:spacing w:line="360" w:lineRule="auto"/>
        <w:ind w:left="4395"/>
        <w:jc w:val="both"/>
        <w:rPr>
          <w:rFonts w:ascii="Tahoma" w:hAnsi="Tahoma" w:cs="Tahoma"/>
          <w:color w:val="000000" w:themeColor="text1"/>
        </w:rPr>
      </w:pPr>
      <w:r w:rsidRPr="00261B59">
        <w:rPr>
          <w:rFonts w:ascii="Tahoma" w:hAnsi="Tahoma" w:cs="Tahoma"/>
          <w:color w:val="000000" w:themeColor="text1"/>
        </w:rPr>
        <w:t>III – policiais civis;</w:t>
      </w:r>
    </w:p>
    <w:p w:rsidR="00261B59" w:rsidRPr="00261B59" w:rsidRDefault="00261B59" w:rsidP="00261B59">
      <w:pPr>
        <w:spacing w:line="360" w:lineRule="auto"/>
        <w:ind w:left="4395"/>
        <w:jc w:val="both"/>
        <w:rPr>
          <w:rFonts w:ascii="Tahoma" w:hAnsi="Tahoma" w:cs="Tahoma"/>
          <w:color w:val="000000" w:themeColor="text1"/>
        </w:rPr>
      </w:pPr>
      <w:r w:rsidRPr="00261B59">
        <w:rPr>
          <w:rFonts w:ascii="Tahoma" w:hAnsi="Tahoma" w:cs="Tahoma"/>
          <w:color w:val="000000" w:themeColor="text1"/>
        </w:rPr>
        <w:t xml:space="preserve">IV – </w:t>
      </w:r>
      <w:proofErr w:type="gramStart"/>
      <w:r w:rsidRPr="00261B59">
        <w:rPr>
          <w:rFonts w:ascii="Tahoma" w:hAnsi="Tahoma" w:cs="Tahoma"/>
          <w:color w:val="000000" w:themeColor="text1"/>
        </w:rPr>
        <w:t>policiais</w:t>
      </w:r>
      <w:proofErr w:type="gramEnd"/>
      <w:r w:rsidRPr="00261B59">
        <w:rPr>
          <w:rFonts w:ascii="Tahoma" w:hAnsi="Tahoma" w:cs="Tahoma"/>
          <w:color w:val="000000" w:themeColor="text1"/>
        </w:rPr>
        <w:t xml:space="preserve"> militares;</w:t>
      </w:r>
    </w:p>
    <w:p w:rsidR="00261B59" w:rsidRPr="00261B59" w:rsidRDefault="00261B59" w:rsidP="00261B59">
      <w:pPr>
        <w:spacing w:line="360" w:lineRule="auto"/>
        <w:ind w:left="4395"/>
        <w:jc w:val="both"/>
        <w:rPr>
          <w:rFonts w:ascii="Tahoma" w:hAnsi="Tahoma" w:cs="Tahoma"/>
          <w:color w:val="000000" w:themeColor="text1"/>
        </w:rPr>
      </w:pPr>
      <w:r w:rsidRPr="00261B59">
        <w:rPr>
          <w:rFonts w:ascii="Tahoma" w:hAnsi="Tahoma" w:cs="Tahoma"/>
          <w:color w:val="000000" w:themeColor="text1"/>
        </w:rPr>
        <w:t xml:space="preserve">V – </w:t>
      </w:r>
      <w:proofErr w:type="gramStart"/>
      <w:r w:rsidRPr="00261B59">
        <w:rPr>
          <w:rFonts w:ascii="Tahoma" w:hAnsi="Tahoma" w:cs="Tahoma"/>
          <w:color w:val="000000" w:themeColor="text1"/>
        </w:rPr>
        <w:t>policiais</w:t>
      </w:r>
      <w:proofErr w:type="gramEnd"/>
      <w:r w:rsidRPr="00261B59">
        <w:rPr>
          <w:rFonts w:ascii="Tahoma" w:hAnsi="Tahoma" w:cs="Tahoma"/>
          <w:color w:val="000000" w:themeColor="text1"/>
        </w:rPr>
        <w:t xml:space="preserve"> rodoviários federais;</w:t>
      </w:r>
    </w:p>
    <w:p w:rsidR="00261B59" w:rsidRPr="00261B59" w:rsidRDefault="00261B59" w:rsidP="00261B59">
      <w:pPr>
        <w:spacing w:line="360" w:lineRule="auto"/>
        <w:ind w:left="4395"/>
        <w:jc w:val="both"/>
        <w:rPr>
          <w:rFonts w:ascii="Tahoma" w:hAnsi="Tahoma" w:cs="Tahoma"/>
          <w:color w:val="000000" w:themeColor="text1"/>
        </w:rPr>
      </w:pPr>
      <w:r w:rsidRPr="00261B59">
        <w:rPr>
          <w:rFonts w:ascii="Tahoma" w:hAnsi="Tahoma" w:cs="Tahoma"/>
          <w:color w:val="000000" w:themeColor="text1"/>
        </w:rPr>
        <w:t xml:space="preserve">VI – </w:t>
      </w:r>
      <w:proofErr w:type="gramStart"/>
      <w:r w:rsidRPr="00261B59">
        <w:rPr>
          <w:rFonts w:ascii="Tahoma" w:hAnsi="Tahoma" w:cs="Tahoma"/>
          <w:color w:val="000000" w:themeColor="text1"/>
        </w:rPr>
        <w:t>bombeiros</w:t>
      </w:r>
      <w:proofErr w:type="gramEnd"/>
      <w:r w:rsidRPr="00261B59">
        <w:rPr>
          <w:rFonts w:ascii="Tahoma" w:hAnsi="Tahoma" w:cs="Tahoma"/>
          <w:color w:val="000000" w:themeColor="text1"/>
        </w:rPr>
        <w:t xml:space="preserve"> militares;</w:t>
      </w:r>
    </w:p>
    <w:p w:rsidR="00261B59" w:rsidRPr="00261B59" w:rsidRDefault="00261B59" w:rsidP="00261B59">
      <w:pPr>
        <w:spacing w:line="360" w:lineRule="auto"/>
        <w:ind w:left="4395"/>
        <w:jc w:val="both"/>
        <w:rPr>
          <w:rFonts w:ascii="Tahoma" w:hAnsi="Tahoma" w:cs="Tahoma"/>
          <w:color w:val="000000" w:themeColor="text1"/>
        </w:rPr>
      </w:pPr>
      <w:r w:rsidRPr="00261B59">
        <w:rPr>
          <w:rFonts w:ascii="Tahoma" w:hAnsi="Tahoma" w:cs="Tahoma"/>
          <w:color w:val="000000" w:themeColor="text1"/>
        </w:rPr>
        <w:t>VII – guardas municipais;</w:t>
      </w:r>
    </w:p>
    <w:p w:rsidR="000D44EC" w:rsidRDefault="00261B59" w:rsidP="00261B59">
      <w:pPr>
        <w:spacing w:line="360" w:lineRule="auto"/>
        <w:ind w:left="4395"/>
        <w:jc w:val="both"/>
        <w:rPr>
          <w:rFonts w:ascii="Tahoma" w:hAnsi="Tahoma" w:cs="Tahoma"/>
          <w:color w:val="000000" w:themeColor="text1"/>
        </w:rPr>
      </w:pPr>
      <w:r w:rsidRPr="00261B59">
        <w:rPr>
          <w:rFonts w:ascii="Tahoma" w:hAnsi="Tahoma" w:cs="Tahoma"/>
          <w:color w:val="000000" w:themeColor="text1"/>
        </w:rPr>
        <w:t>VIII – agentes de trânsito do Município de Niterói.”</w:t>
      </w:r>
    </w:p>
    <w:p w:rsidR="00261B59" w:rsidRDefault="00261B59" w:rsidP="00261B59">
      <w:pPr>
        <w:spacing w:line="360" w:lineRule="auto"/>
        <w:ind w:left="4395"/>
        <w:jc w:val="both"/>
        <w:rPr>
          <w:rFonts w:ascii="Tahoma" w:hAnsi="Tahoma" w:cs="Tahoma"/>
          <w:color w:val="000000" w:themeColor="text1"/>
        </w:rPr>
      </w:pPr>
    </w:p>
    <w:p w:rsidR="00261B59" w:rsidRPr="00261B59" w:rsidRDefault="00261B59" w:rsidP="00261B59">
      <w:pPr>
        <w:spacing w:line="360" w:lineRule="auto"/>
        <w:jc w:val="both"/>
        <w:rPr>
          <w:rFonts w:ascii="Tahoma" w:hAnsi="Tahoma" w:cs="Tahoma"/>
          <w:color w:val="000000" w:themeColor="text1"/>
        </w:rPr>
      </w:pPr>
      <w:r w:rsidRPr="00261B59">
        <w:rPr>
          <w:rFonts w:ascii="Tahoma" w:hAnsi="Tahoma" w:cs="Tahoma"/>
          <w:b/>
          <w:color w:val="000000" w:themeColor="text1"/>
        </w:rPr>
        <w:t xml:space="preserve">Art. </w:t>
      </w:r>
      <w:r>
        <w:rPr>
          <w:rFonts w:ascii="Tahoma" w:hAnsi="Tahoma" w:cs="Tahoma"/>
          <w:b/>
          <w:color w:val="000000" w:themeColor="text1"/>
        </w:rPr>
        <w:t>4</w:t>
      </w:r>
      <w:r w:rsidRPr="00261B59">
        <w:rPr>
          <w:rFonts w:ascii="Tahoma" w:hAnsi="Tahoma" w:cs="Tahoma"/>
          <w:b/>
          <w:color w:val="000000" w:themeColor="text1"/>
        </w:rPr>
        <w:t>º</w:t>
      </w:r>
      <w:r>
        <w:rPr>
          <w:rFonts w:ascii="Tahoma" w:hAnsi="Tahoma" w:cs="Tahoma"/>
          <w:color w:val="000000" w:themeColor="text1"/>
        </w:rPr>
        <w:t xml:space="preserve"> </w:t>
      </w:r>
      <w:r w:rsidRPr="00261B59">
        <w:rPr>
          <w:rFonts w:ascii="Tahoma" w:hAnsi="Tahoma" w:cs="Tahoma"/>
          <w:color w:val="000000" w:themeColor="text1"/>
        </w:rPr>
        <w:t>Esta Lei entra em vigor na data de sua publicação.</w:t>
      </w:r>
    </w:p>
    <w:p w:rsidR="00261B59" w:rsidRPr="004819CF" w:rsidRDefault="00261B59" w:rsidP="00261B59">
      <w:pPr>
        <w:spacing w:line="360" w:lineRule="auto"/>
        <w:rPr>
          <w:rFonts w:ascii="Tahoma" w:hAnsi="Tahoma" w:cs="Tahoma"/>
          <w:color w:val="000000" w:themeColor="text1"/>
        </w:rPr>
      </w:pPr>
    </w:p>
    <w:p w:rsidR="006D1C52" w:rsidRPr="004819CF" w:rsidRDefault="006D1C52" w:rsidP="009101A1">
      <w:pPr>
        <w:jc w:val="both"/>
        <w:rPr>
          <w:rFonts w:ascii="Tahoma" w:hAnsi="Tahoma" w:cs="Tahoma"/>
          <w:color w:val="000000" w:themeColor="text1"/>
        </w:rPr>
      </w:pPr>
    </w:p>
    <w:p w:rsidR="00B2685C" w:rsidRPr="004819CF" w:rsidRDefault="00E10FDA" w:rsidP="00E10FDA">
      <w:pPr>
        <w:tabs>
          <w:tab w:val="left" w:pos="567"/>
          <w:tab w:val="left" w:pos="6379"/>
        </w:tabs>
        <w:rPr>
          <w:rFonts w:ascii="Tahoma" w:hAnsi="Tahoma" w:cs="Tahoma"/>
          <w:b/>
          <w:color w:val="000000"/>
        </w:rPr>
      </w:pPr>
      <w:r w:rsidRPr="004819CF">
        <w:rPr>
          <w:rFonts w:ascii="Tahoma" w:hAnsi="Tahoma" w:cs="Tahoma"/>
          <w:b/>
          <w:color w:val="000000"/>
        </w:rPr>
        <w:t xml:space="preserve">      </w:t>
      </w:r>
    </w:p>
    <w:p w:rsidR="00B2685C" w:rsidRPr="004819CF" w:rsidRDefault="00B2685C" w:rsidP="00E10FDA">
      <w:pPr>
        <w:tabs>
          <w:tab w:val="left" w:pos="567"/>
          <w:tab w:val="left" w:pos="6379"/>
        </w:tabs>
        <w:rPr>
          <w:rFonts w:ascii="Tahoma" w:hAnsi="Tahoma" w:cs="Tahoma"/>
          <w:b/>
          <w:color w:val="000000"/>
        </w:rPr>
      </w:pPr>
    </w:p>
    <w:p w:rsidR="00E10FDA" w:rsidRPr="004819CF" w:rsidRDefault="00E10FDA" w:rsidP="007E2B71">
      <w:pPr>
        <w:tabs>
          <w:tab w:val="left" w:pos="567"/>
          <w:tab w:val="left" w:pos="6379"/>
        </w:tabs>
        <w:jc w:val="center"/>
        <w:rPr>
          <w:rFonts w:ascii="Tahoma" w:hAnsi="Tahoma" w:cs="Tahoma"/>
          <w:b/>
          <w:color w:val="000000"/>
        </w:rPr>
      </w:pPr>
      <w:r w:rsidRPr="004819CF">
        <w:rPr>
          <w:rFonts w:ascii="Tahoma" w:hAnsi="Tahoma" w:cs="Tahoma"/>
          <w:b/>
          <w:color w:val="000000"/>
        </w:rPr>
        <w:t>_______________________</w:t>
      </w:r>
    </w:p>
    <w:p w:rsidR="00E10FDA" w:rsidRPr="004819CF" w:rsidRDefault="000D44EC" w:rsidP="007E2B71">
      <w:pPr>
        <w:jc w:val="center"/>
        <w:rPr>
          <w:rFonts w:ascii="Tahoma" w:hAnsi="Tahoma" w:cs="Tahoma"/>
          <w:b/>
          <w:color w:val="000000"/>
        </w:rPr>
      </w:pPr>
      <w:r w:rsidRPr="004819CF">
        <w:rPr>
          <w:rFonts w:ascii="Tahoma" w:hAnsi="Tahoma" w:cs="Tahoma"/>
          <w:b/>
          <w:color w:val="000000"/>
        </w:rPr>
        <w:t>Daniel Marques</w:t>
      </w:r>
    </w:p>
    <w:p w:rsidR="00E10FDA" w:rsidRDefault="007E2B71" w:rsidP="007E2B71">
      <w:pPr>
        <w:rPr>
          <w:rFonts w:ascii="Tahoma" w:hAnsi="Tahoma" w:cs="Tahoma"/>
          <w:b/>
          <w:color w:val="000000"/>
        </w:rPr>
      </w:pPr>
      <w:r w:rsidRPr="004819CF">
        <w:rPr>
          <w:rFonts w:ascii="Tahoma" w:hAnsi="Tahoma" w:cs="Tahoma"/>
          <w:b/>
          <w:color w:val="000000"/>
        </w:rPr>
        <w:t xml:space="preserve">                                                           </w:t>
      </w:r>
      <w:r w:rsidR="004819CF">
        <w:rPr>
          <w:rFonts w:ascii="Tahoma" w:hAnsi="Tahoma" w:cs="Tahoma"/>
          <w:b/>
          <w:color w:val="000000"/>
        </w:rPr>
        <w:t xml:space="preserve"> </w:t>
      </w:r>
      <w:r w:rsidRPr="004819CF">
        <w:rPr>
          <w:rFonts w:ascii="Tahoma" w:hAnsi="Tahoma" w:cs="Tahoma"/>
          <w:b/>
          <w:color w:val="000000"/>
        </w:rPr>
        <w:t xml:space="preserve"> </w:t>
      </w:r>
      <w:r w:rsidR="00E10FDA" w:rsidRPr="004819CF">
        <w:rPr>
          <w:rFonts w:ascii="Tahoma" w:hAnsi="Tahoma" w:cs="Tahoma"/>
          <w:b/>
          <w:color w:val="000000"/>
        </w:rPr>
        <w:t>Vereador</w:t>
      </w:r>
    </w:p>
    <w:p w:rsidR="000F1343" w:rsidRDefault="000F1343" w:rsidP="007E2B71">
      <w:pPr>
        <w:rPr>
          <w:rFonts w:ascii="Tahoma" w:hAnsi="Tahoma" w:cs="Tahoma"/>
          <w:b/>
          <w:color w:val="000000"/>
        </w:rPr>
      </w:pPr>
    </w:p>
    <w:p w:rsidR="000F1343" w:rsidRDefault="000F1343" w:rsidP="007E2B71">
      <w:pPr>
        <w:rPr>
          <w:rFonts w:ascii="Tahoma" w:hAnsi="Tahoma" w:cs="Tahoma"/>
          <w:b/>
          <w:color w:val="000000"/>
        </w:rPr>
      </w:pPr>
    </w:p>
    <w:p w:rsidR="000F1343" w:rsidRDefault="000F1343" w:rsidP="007E2B71">
      <w:pPr>
        <w:rPr>
          <w:rFonts w:ascii="Tahoma" w:hAnsi="Tahoma" w:cs="Tahoma"/>
          <w:b/>
          <w:color w:val="000000"/>
        </w:rPr>
      </w:pPr>
    </w:p>
    <w:p w:rsidR="000F1343" w:rsidRDefault="000F1343" w:rsidP="007E2B71">
      <w:pPr>
        <w:rPr>
          <w:rFonts w:ascii="Tahoma" w:hAnsi="Tahoma" w:cs="Tahoma"/>
          <w:b/>
          <w:color w:val="000000"/>
        </w:rPr>
      </w:pPr>
    </w:p>
    <w:p w:rsidR="000F1343" w:rsidRDefault="000F1343" w:rsidP="007E2B71">
      <w:pPr>
        <w:rPr>
          <w:rFonts w:ascii="Tahoma" w:hAnsi="Tahoma" w:cs="Tahoma"/>
          <w:b/>
          <w:color w:val="000000"/>
        </w:rPr>
      </w:pPr>
    </w:p>
    <w:p w:rsidR="000204E0" w:rsidRDefault="000204E0" w:rsidP="007E2B71">
      <w:pPr>
        <w:rPr>
          <w:rFonts w:ascii="Tahoma" w:hAnsi="Tahoma" w:cs="Tahoma"/>
          <w:b/>
          <w:color w:val="000000"/>
        </w:rPr>
      </w:pPr>
    </w:p>
    <w:p w:rsidR="000204E0" w:rsidRDefault="000204E0" w:rsidP="007E2B71">
      <w:pPr>
        <w:rPr>
          <w:rFonts w:ascii="Tahoma" w:hAnsi="Tahoma" w:cs="Tahoma"/>
          <w:b/>
          <w:color w:val="000000"/>
        </w:rPr>
      </w:pPr>
    </w:p>
    <w:p w:rsidR="00261B59" w:rsidRDefault="00261B59" w:rsidP="000204E0">
      <w:pPr>
        <w:tabs>
          <w:tab w:val="left" w:pos="5800"/>
        </w:tabs>
        <w:rPr>
          <w:rFonts w:ascii="Arial" w:hAnsi="Arial" w:cs="Arial"/>
          <w:b/>
          <w:bCs/>
          <w:color w:val="000000" w:themeColor="text1"/>
          <w:szCs w:val="22"/>
        </w:rPr>
      </w:pPr>
    </w:p>
    <w:p w:rsidR="000F1343" w:rsidRDefault="000204E0" w:rsidP="000204E0">
      <w:pPr>
        <w:tabs>
          <w:tab w:val="left" w:pos="5800"/>
        </w:tabs>
        <w:rPr>
          <w:rFonts w:ascii="Arial" w:hAnsi="Arial" w:cs="Arial"/>
          <w:b/>
          <w:bCs/>
          <w:color w:val="000000" w:themeColor="text1"/>
          <w:szCs w:val="22"/>
        </w:rPr>
      </w:pPr>
      <w:r>
        <w:rPr>
          <w:rFonts w:ascii="Arial" w:hAnsi="Arial" w:cs="Arial"/>
          <w:b/>
          <w:bCs/>
          <w:color w:val="000000" w:themeColor="text1"/>
          <w:szCs w:val="22"/>
        </w:rPr>
        <w:tab/>
      </w:r>
    </w:p>
    <w:p w:rsidR="004052AF" w:rsidRPr="000204E0" w:rsidRDefault="009101A1" w:rsidP="000204E0">
      <w:pPr>
        <w:jc w:val="center"/>
        <w:rPr>
          <w:rFonts w:ascii="Tahoma" w:hAnsi="Tahoma" w:cs="Tahoma"/>
          <w:b/>
          <w:bCs/>
          <w:color w:val="000000" w:themeColor="text1"/>
        </w:rPr>
      </w:pPr>
      <w:r w:rsidRPr="004819CF">
        <w:rPr>
          <w:rFonts w:ascii="Tahoma" w:hAnsi="Tahoma" w:cs="Tahoma"/>
          <w:b/>
          <w:bCs/>
          <w:color w:val="000000" w:themeColor="text1"/>
        </w:rPr>
        <w:lastRenderedPageBreak/>
        <w:t>JUSTIFICATIVA</w:t>
      </w:r>
    </w:p>
    <w:p w:rsidR="00261B59" w:rsidRPr="00261B59" w:rsidRDefault="00261B59" w:rsidP="00261B59">
      <w:pPr>
        <w:suppressAutoHyphens w:val="0"/>
        <w:spacing w:before="100" w:beforeAutospacing="1" w:after="100" w:afterAutospacing="1" w:line="360" w:lineRule="auto"/>
        <w:ind w:firstLine="709"/>
        <w:jc w:val="both"/>
        <w:rPr>
          <w:rFonts w:ascii="Tahoma" w:hAnsi="Tahoma" w:cs="Tahoma"/>
          <w:color w:val="auto"/>
          <w:lang w:eastAsia="pt-BR"/>
        </w:rPr>
      </w:pPr>
      <w:r w:rsidRPr="00261B59">
        <w:rPr>
          <w:rFonts w:ascii="Tahoma" w:hAnsi="Tahoma" w:cs="Tahoma"/>
          <w:color w:val="auto"/>
          <w:lang w:eastAsia="pt-BR"/>
        </w:rPr>
        <w:t>O presente Projeto de Lei tem por finalidade alterar a Lei nº 4.137, de 16 de junho de 2026, que assegurou o pagamento de meia-entrada em eventos culturais, artísticos, esportivos e de lazer aos agentes de segurança pública no Município de Niterói, para incluir expressamente os agentes de trânsito do Município de Niterói entre os beneficiários.</w:t>
      </w:r>
    </w:p>
    <w:p w:rsidR="00261B59" w:rsidRPr="00261B59" w:rsidRDefault="00261B59" w:rsidP="00261B59">
      <w:pPr>
        <w:suppressAutoHyphens w:val="0"/>
        <w:spacing w:before="100" w:beforeAutospacing="1" w:after="100" w:afterAutospacing="1" w:line="360" w:lineRule="auto"/>
        <w:ind w:firstLine="709"/>
        <w:jc w:val="both"/>
        <w:rPr>
          <w:rFonts w:ascii="Tahoma" w:hAnsi="Tahoma" w:cs="Tahoma"/>
          <w:color w:val="auto"/>
          <w:lang w:eastAsia="pt-BR"/>
        </w:rPr>
      </w:pPr>
      <w:r w:rsidRPr="00261B59">
        <w:rPr>
          <w:rFonts w:ascii="Tahoma" w:hAnsi="Tahoma" w:cs="Tahoma"/>
          <w:color w:val="auto"/>
          <w:lang w:eastAsia="pt-BR"/>
        </w:rPr>
        <w:t>A inclusão proposta reconhece a relevância desses profissionais para a organização da mobilidade urbana, a segurança viária, a fiscalização do trânsito e o atendimento direto à população nas vias públicas municipais. Trata-se de categoria que desempenha atividade essencial ao funcionamento da cidade, muitas vezes em condições de exposição permanente a riscos, conflitos, intempéries e situações de elevada pressão social.</w:t>
      </w:r>
    </w:p>
    <w:p w:rsidR="00261B59" w:rsidRPr="00261B59" w:rsidRDefault="00261B59" w:rsidP="00261B59">
      <w:pPr>
        <w:suppressAutoHyphens w:val="0"/>
        <w:spacing w:before="100" w:beforeAutospacing="1" w:after="100" w:afterAutospacing="1" w:line="360" w:lineRule="auto"/>
        <w:ind w:firstLine="709"/>
        <w:jc w:val="both"/>
        <w:rPr>
          <w:rFonts w:ascii="Tahoma" w:hAnsi="Tahoma" w:cs="Tahoma"/>
          <w:color w:val="auto"/>
          <w:lang w:eastAsia="pt-BR"/>
        </w:rPr>
      </w:pPr>
      <w:r w:rsidRPr="00261B59">
        <w:rPr>
          <w:rFonts w:ascii="Tahoma" w:hAnsi="Tahoma" w:cs="Tahoma"/>
          <w:color w:val="auto"/>
          <w:lang w:eastAsia="pt-BR"/>
        </w:rPr>
        <w:t>A medida também promove tratamento isonômico e valoriza servidores que atuam na linha de frente da ordenação urbana, contribuindo diretamente para a segurança, a fluidez do tráfego, a prevenção de acidentes e o cumprimento das normas de circulação no Município.</w:t>
      </w:r>
    </w:p>
    <w:p w:rsidR="00261B59" w:rsidRPr="00261B59" w:rsidRDefault="00261B59" w:rsidP="00261B59">
      <w:pPr>
        <w:suppressAutoHyphens w:val="0"/>
        <w:spacing w:before="100" w:beforeAutospacing="1" w:after="100" w:afterAutospacing="1" w:line="360" w:lineRule="auto"/>
        <w:ind w:firstLine="709"/>
        <w:jc w:val="both"/>
        <w:rPr>
          <w:rFonts w:ascii="Tahoma" w:hAnsi="Tahoma" w:cs="Tahoma"/>
          <w:color w:val="auto"/>
          <w:lang w:eastAsia="pt-BR"/>
        </w:rPr>
      </w:pPr>
      <w:r w:rsidRPr="00261B59">
        <w:rPr>
          <w:rFonts w:ascii="Tahoma" w:hAnsi="Tahoma" w:cs="Tahoma"/>
          <w:color w:val="auto"/>
          <w:lang w:eastAsia="pt-BR"/>
        </w:rPr>
        <w:t>A alteração ora proposta preserva a estrutura da Lei nº 4.137/2026, limitando-se a ampliar o rol de beneficiários e a adequar a ementa e os dispositivos necessários, com técnica legislativa simples, objetiva e compatível com a finalidade original da norma.</w:t>
      </w:r>
    </w:p>
    <w:p w:rsidR="007F1B64" w:rsidRPr="004819CF" w:rsidRDefault="00261B59" w:rsidP="00261B59">
      <w:pPr>
        <w:suppressAutoHyphens w:val="0"/>
        <w:spacing w:before="100" w:beforeAutospacing="1" w:after="100" w:afterAutospacing="1" w:line="360" w:lineRule="auto"/>
        <w:ind w:firstLine="709"/>
        <w:jc w:val="both"/>
        <w:rPr>
          <w:rFonts w:ascii="Tahoma" w:hAnsi="Tahoma" w:cs="Tahoma"/>
          <w:color w:val="auto"/>
          <w:lang w:eastAsia="pt-BR"/>
        </w:rPr>
      </w:pPr>
      <w:r w:rsidRPr="00261B59">
        <w:rPr>
          <w:rFonts w:ascii="Tahoma" w:hAnsi="Tahoma" w:cs="Tahoma"/>
          <w:color w:val="auto"/>
          <w:lang w:eastAsia="pt-BR"/>
        </w:rPr>
        <w:t>Diante da relevância da matéria, solicita-se o apoio dos nobres Pares para a aprovação do presente Projeto de Lei.</w:t>
      </w:r>
    </w:p>
    <w:sectPr w:rsidR="007F1B64" w:rsidRPr="004819CF" w:rsidSect="005765E0">
      <w:headerReference w:type="default" r:id="rId8"/>
      <w:footerReference w:type="default" r:id="rId9"/>
      <w:pgSz w:w="11906" w:h="16838"/>
      <w:pgMar w:top="1134" w:right="1134" w:bottom="1134" w:left="1134" w:header="709" w:footer="709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67327" w:rsidRDefault="00667327">
      <w:r>
        <w:separator/>
      </w:r>
    </w:p>
  </w:endnote>
  <w:endnote w:type="continuationSeparator" w:id="0">
    <w:p w:rsidR="00667327" w:rsidRDefault="006673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340A" w:rsidRDefault="00B2685C" w:rsidP="00261B59">
    <w:pPr>
      <w:pStyle w:val="Rodap"/>
      <w:ind w:left="4252" w:hanging="4252"/>
      <w:jc w:val="center"/>
      <w:rPr>
        <w:rFonts w:ascii="Tahoma" w:hAnsi="Tahoma" w:cs="Tahoma"/>
        <w:b/>
        <w:bCs/>
        <w:i/>
        <w:sz w:val="16"/>
      </w:rPr>
    </w:pPr>
    <w:r>
      <w:rPr>
        <w:rFonts w:ascii="Tahoma" w:hAnsi="Tahoma" w:cs="Tahoma"/>
        <w:b/>
        <w:bCs/>
        <w:i/>
        <w:sz w:val="16"/>
      </w:rPr>
      <w:t xml:space="preserve">           </w:t>
    </w:r>
    <w:r w:rsidR="000204E0">
      <w:rPr>
        <w:rFonts w:ascii="Tahoma" w:hAnsi="Tahoma" w:cs="Tahoma"/>
        <w:b/>
        <w:bCs/>
        <w:i/>
        <w:sz w:val="16"/>
      </w:rPr>
      <w:t xml:space="preserve">                         </w:t>
    </w:r>
    <w:r w:rsidR="00261B59">
      <w:rPr>
        <w:rFonts w:ascii="Tahoma" w:hAnsi="Tahoma" w:cs="Tahoma"/>
        <w:b/>
        <w:bCs/>
        <w:i/>
        <w:sz w:val="16"/>
      </w:rPr>
      <w:t xml:space="preserve">  </w:t>
    </w:r>
    <w:r w:rsidR="007A011B">
      <w:rPr>
        <w:rFonts w:ascii="Tahoma" w:hAnsi="Tahoma" w:cs="Tahoma"/>
        <w:b/>
        <w:bCs/>
        <w:i/>
        <w:sz w:val="16"/>
      </w:rPr>
      <w:t>Av. Amaral Peixoto, 625 / Gabinete: 30 – Centro – Niterói – RJ – CEP.: 24.023-900</w:t>
    </w:r>
    <w:r w:rsidR="00E31C87">
      <w:rPr>
        <w:rFonts w:ascii="Tahoma" w:hAnsi="Tahoma" w:cs="Tahoma"/>
        <w:b/>
        <w:bCs/>
        <w:i/>
        <w:sz w:val="16"/>
      </w:rPr>
      <w:t xml:space="preserve">        </w:t>
    </w:r>
    <w:r>
      <w:rPr>
        <w:rFonts w:ascii="Tahoma" w:hAnsi="Tahoma" w:cs="Tahoma"/>
        <w:b/>
        <w:bCs/>
        <w:i/>
        <w:sz w:val="16"/>
      </w:rPr>
      <w:t xml:space="preserve">         </w:t>
    </w:r>
    <w:r w:rsidR="00261B59">
      <w:rPr>
        <w:rFonts w:ascii="Tahoma" w:hAnsi="Tahoma" w:cs="Tahoma"/>
        <w:b/>
        <w:bCs/>
        <w:i/>
        <w:sz w:val="16"/>
      </w:rPr>
      <w:t>HC</w:t>
    </w:r>
  </w:p>
  <w:p w:rsidR="00D0340A" w:rsidRDefault="007A011B" w:rsidP="00B2685C">
    <w:pPr>
      <w:pStyle w:val="Rodap"/>
      <w:jc w:val="center"/>
      <w:rPr>
        <w:b/>
        <w:bCs/>
        <w:i/>
        <w:iCs/>
        <w:sz w:val="16"/>
      </w:rPr>
    </w:pPr>
    <w:r>
      <w:rPr>
        <w:rFonts w:ascii="Tahoma" w:hAnsi="Tahoma" w:cs="Tahoma"/>
        <w:b/>
        <w:bCs/>
        <w:i/>
        <w:sz w:val="16"/>
      </w:rPr>
      <w:t>Telefone</w:t>
    </w:r>
    <w:r>
      <w:rPr>
        <w:b/>
        <w:bCs/>
        <w:i/>
        <w:iCs/>
        <w:sz w:val="16"/>
      </w:rPr>
      <w:t xml:space="preserve"> – 2620.1321</w:t>
    </w:r>
  </w:p>
  <w:p w:rsidR="00D0340A" w:rsidRDefault="007A011B" w:rsidP="00B2685C">
    <w:pPr>
      <w:pStyle w:val="Rodap"/>
      <w:jc w:val="center"/>
      <w:rPr>
        <w:rFonts w:ascii="Tahoma" w:hAnsi="Tahoma" w:cs="Tahoma"/>
        <w:b/>
        <w:bCs/>
        <w:i/>
        <w:sz w:val="16"/>
      </w:rPr>
    </w:pPr>
    <w:r>
      <w:rPr>
        <w:rFonts w:ascii="Tahoma" w:hAnsi="Tahoma" w:cs="Tahoma"/>
        <w:b/>
        <w:bCs/>
        <w:i/>
        <w:sz w:val="16"/>
      </w:rPr>
      <w:t>E-mail: vereadordanielmarques@gmail.com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67327" w:rsidRDefault="00667327">
      <w:r>
        <w:separator/>
      </w:r>
    </w:p>
  </w:footnote>
  <w:footnote w:type="continuationSeparator" w:id="0">
    <w:p w:rsidR="00667327" w:rsidRDefault="006673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340A" w:rsidRDefault="00D0340A" w:rsidP="00F53FF0">
    <w:pPr>
      <w:pStyle w:val="Ttulo"/>
      <w:tabs>
        <w:tab w:val="left" w:pos="2930"/>
        <w:tab w:val="center" w:pos="4702"/>
      </w:tabs>
      <w:jc w:val="left"/>
      <w:rPr>
        <w:b w:val="0"/>
        <w:i w:val="0"/>
        <w:sz w:val="28"/>
      </w:rPr>
    </w:pPr>
  </w:p>
  <w:tbl>
    <w:tblPr>
      <w:tblW w:w="9648" w:type="dxa"/>
      <w:tblInd w:w="108" w:type="dxa"/>
      <w:tblLayout w:type="fixed"/>
      <w:tblLook w:val="0000" w:firstRow="0" w:lastRow="0" w:firstColumn="0" w:lastColumn="0" w:noHBand="0" w:noVBand="0"/>
    </w:tblPr>
    <w:tblGrid>
      <w:gridCol w:w="1726"/>
      <w:gridCol w:w="7922"/>
    </w:tblGrid>
    <w:tr w:rsidR="00D0340A">
      <w:trPr>
        <w:trHeight w:val="1971"/>
      </w:trPr>
      <w:tc>
        <w:tcPr>
          <w:tcW w:w="1726" w:type="dxa"/>
          <w:shd w:val="clear" w:color="auto" w:fill="auto"/>
        </w:tcPr>
        <w:p w:rsidR="00D0340A" w:rsidRDefault="007A011B">
          <w:pPr>
            <w:pStyle w:val="Cabealho"/>
            <w:widowControl w:val="0"/>
            <w:snapToGrid w:val="0"/>
            <w:rPr>
              <w:rFonts w:ascii="Arial" w:hAnsi="Arial" w:cs="Arial"/>
              <w:sz w:val="22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52500" cy="1133475"/>
                <wp:effectExtent l="0" t="0" r="0" b="0"/>
                <wp:docPr id="1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11334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1" w:type="dxa"/>
          <w:shd w:val="clear" w:color="auto" w:fill="auto"/>
        </w:tcPr>
        <w:p w:rsidR="00D0340A" w:rsidRDefault="00D0340A">
          <w:pPr>
            <w:pStyle w:val="Cabealho"/>
            <w:widowControl w:val="0"/>
            <w:snapToGrid w:val="0"/>
            <w:rPr>
              <w:rFonts w:ascii="Arial" w:hAnsi="Arial" w:cs="Arial"/>
              <w:sz w:val="22"/>
              <w:szCs w:val="32"/>
            </w:rPr>
          </w:pPr>
        </w:p>
        <w:p w:rsidR="00D0340A" w:rsidRDefault="00D0340A">
          <w:pPr>
            <w:pStyle w:val="Cabealho"/>
            <w:widowControl w:val="0"/>
            <w:rPr>
              <w:rFonts w:ascii="Arial" w:hAnsi="Arial" w:cs="Arial"/>
              <w:sz w:val="22"/>
              <w:szCs w:val="32"/>
            </w:rPr>
          </w:pPr>
        </w:p>
        <w:p w:rsidR="00D0340A" w:rsidRDefault="007A011B">
          <w:pPr>
            <w:pStyle w:val="Cabealho"/>
            <w:widowControl w:val="0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:rsidR="00D0340A" w:rsidRDefault="00D0340A">
          <w:pPr>
            <w:pStyle w:val="Cabealho"/>
            <w:widowControl w:val="0"/>
            <w:jc w:val="center"/>
            <w:rPr>
              <w:rFonts w:ascii="Tahoma" w:hAnsi="Tahoma" w:cs="Arial"/>
              <w:sz w:val="4"/>
              <w:szCs w:val="36"/>
            </w:rPr>
          </w:pPr>
        </w:p>
        <w:p w:rsidR="00D0340A" w:rsidRDefault="007A011B">
          <w:pPr>
            <w:pStyle w:val="Cabealho"/>
            <w:widowControl w:val="0"/>
            <w:jc w:val="center"/>
            <w:rPr>
              <w:rFonts w:ascii="Tahoma" w:hAnsi="Tahoma" w:cs="Arial"/>
              <w:b/>
              <w:sz w:val="28"/>
              <w:szCs w:val="28"/>
            </w:rPr>
          </w:pPr>
          <w:r>
            <w:rPr>
              <w:rFonts w:ascii="Tahoma" w:hAnsi="Tahoma" w:cs="Arial"/>
              <w:b/>
              <w:sz w:val="28"/>
              <w:szCs w:val="28"/>
            </w:rPr>
            <w:t>Gabinete Vereador Daniel Marques</w:t>
          </w:r>
        </w:p>
        <w:p w:rsidR="00D0340A" w:rsidRDefault="00D0340A">
          <w:pPr>
            <w:pStyle w:val="Cabealho"/>
            <w:widowControl w:val="0"/>
            <w:jc w:val="center"/>
            <w:rPr>
              <w:rFonts w:ascii="Tahoma" w:hAnsi="Tahoma" w:cs="Arial"/>
              <w:b/>
              <w:sz w:val="28"/>
              <w:szCs w:val="28"/>
            </w:rPr>
          </w:pPr>
        </w:p>
      </w:tc>
    </w:tr>
  </w:tbl>
  <w:p w:rsidR="00D0340A" w:rsidRDefault="00D0340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3A1F91"/>
    <w:multiLevelType w:val="hybridMultilevel"/>
    <w:tmpl w:val="55E4A47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CB1E5C"/>
    <w:multiLevelType w:val="hybridMultilevel"/>
    <w:tmpl w:val="EB048FE0"/>
    <w:lvl w:ilvl="0" w:tplc="04160013">
      <w:start w:val="1"/>
      <w:numFmt w:val="upperRoman"/>
      <w:lvlText w:val="%1."/>
      <w:lvlJc w:val="righ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1D9A6600"/>
    <w:multiLevelType w:val="hybridMultilevel"/>
    <w:tmpl w:val="59BE3350"/>
    <w:lvl w:ilvl="0" w:tplc="37645482">
      <w:start w:val="1"/>
      <w:numFmt w:val="upperRoman"/>
      <w:lvlText w:val="%1-"/>
      <w:lvlJc w:val="left"/>
      <w:pPr>
        <w:ind w:left="180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38D6304D"/>
    <w:multiLevelType w:val="hybridMultilevel"/>
    <w:tmpl w:val="18142DD2"/>
    <w:lvl w:ilvl="0" w:tplc="603C6C5A">
      <w:start w:val="1"/>
      <w:numFmt w:val="upperRoman"/>
      <w:lvlText w:val="%1-"/>
      <w:lvlJc w:val="left"/>
      <w:pPr>
        <w:ind w:left="142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432B010D"/>
    <w:multiLevelType w:val="hybridMultilevel"/>
    <w:tmpl w:val="223A595E"/>
    <w:lvl w:ilvl="0" w:tplc="22243C56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E17EDA"/>
    <w:multiLevelType w:val="hybridMultilevel"/>
    <w:tmpl w:val="7B4A5A2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68623280"/>
    <w:multiLevelType w:val="hybridMultilevel"/>
    <w:tmpl w:val="43E4DD2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78DC6CFF"/>
    <w:multiLevelType w:val="hybridMultilevel"/>
    <w:tmpl w:val="8A125F08"/>
    <w:lvl w:ilvl="0" w:tplc="04160013">
      <w:start w:val="1"/>
      <w:numFmt w:val="upperRoman"/>
      <w:lvlText w:val="%1."/>
      <w:lvlJc w:val="righ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 w15:restartNumberingAfterBreak="0">
    <w:nsid w:val="79807CEF"/>
    <w:multiLevelType w:val="hybridMultilevel"/>
    <w:tmpl w:val="5934A06E"/>
    <w:lvl w:ilvl="0" w:tplc="04160013">
      <w:start w:val="1"/>
      <w:numFmt w:val="upperRoman"/>
      <w:lvlText w:val="%1."/>
      <w:lvlJc w:val="righ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6"/>
  </w:num>
  <w:num w:numId="6">
    <w:abstractNumId w:val="5"/>
  </w:num>
  <w:num w:numId="7">
    <w:abstractNumId w:val="8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5"/>
  <w:embedSystemFonts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0340A"/>
    <w:rsid w:val="000043B4"/>
    <w:rsid w:val="000204E0"/>
    <w:rsid w:val="00023A94"/>
    <w:rsid w:val="00024410"/>
    <w:rsid w:val="000D44EC"/>
    <w:rsid w:val="000F1343"/>
    <w:rsid w:val="0012226E"/>
    <w:rsid w:val="0017446A"/>
    <w:rsid w:val="001A399C"/>
    <w:rsid w:val="001B3E48"/>
    <w:rsid w:val="001D7A81"/>
    <w:rsid w:val="001E0FF6"/>
    <w:rsid w:val="001E1A0C"/>
    <w:rsid w:val="001F29F0"/>
    <w:rsid w:val="00251039"/>
    <w:rsid w:val="00261B59"/>
    <w:rsid w:val="00291B39"/>
    <w:rsid w:val="002A2663"/>
    <w:rsid w:val="002B6737"/>
    <w:rsid w:val="002E1F31"/>
    <w:rsid w:val="002E7E49"/>
    <w:rsid w:val="002F2801"/>
    <w:rsid w:val="00312258"/>
    <w:rsid w:val="003A1EF8"/>
    <w:rsid w:val="003A6523"/>
    <w:rsid w:val="003D4B50"/>
    <w:rsid w:val="00402150"/>
    <w:rsid w:val="004052AF"/>
    <w:rsid w:val="00435B8B"/>
    <w:rsid w:val="0044050C"/>
    <w:rsid w:val="004819CF"/>
    <w:rsid w:val="0049736F"/>
    <w:rsid w:val="004A44A2"/>
    <w:rsid w:val="004B5B26"/>
    <w:rsid w:val="004B7F8A"/>
    <w:rsid w:val="0050066A"/>
    <w:rsid w:val="005159B3"/>
    <w:rsid w:val="00515E2D"/>
    <w:rsid w:val="00531745"/>
    <w:rsid w:val="00554167"/>
    <w:rsid w:val="00554C1F"/>
    <w:rsid w:val="005765E0"/>
    <w:rsid w:val="00584619"/>
    <w:rsid w:val="00585891"/>
    <w:rsid w:val="00596E54"/>
    <w:rsid w:val="005B6343"/>
    <w:rsid w:val="00612151"/>
    <w:rsid w:val="00623EF4"/>
    <w:rsid w:val="0063034D"/>
    <w:rsid w:val="00641A55"/>
    <w:rsid w:val="00667327"/>
    <w:rsid w:val="00693581"/>
    <w:rsid w:val="006A2219"/>
    <w:rsid w:val="006D105A"/>
    <w:rsid w:val="006D1C52"/>
    <w:rsid w:val="00706EEE"/>
    <w:rsid w:val="00707E1D"/>
    <w:rsid w:val="007307EB"/>
    <w:rsid w:val="00745499"/>
    <w:rsid w:val="007555D6"/>
    <w:rsid w:val="007648D8"/>
    <w:rsid w:val="007903BF"/>
    <w:rsid w:val="007A011B"/>
    <w:rsid w:val="007C0F88"/>
    <w:rsid w:val="007C1856"/>
    <w:rsid w:val="007E2B71"/>
    <w:rsid w:val="007F1B64"/>
    <w:rsid w:val="008120D5"/>
    <w:rsid w:val="008163E0"/>
    <w:rsid w:val="008342A6"/>
    <w:rsid w:val="00894DE7"/>
    <w:rsid w:val="008D6DA3"/>
    <w:rsid w:val="008E662B"/>
    <w:rsid w:val="00901666"/>
    <w:rsid w:val="009101A1"/>
    <w:rsid w:val="0095719E"/>
    <w:rsid w:val="009A0870"/>
    <w:rsid w:val="009E113F"/>
    <w:rsid w:val="00A05EC8"/>
    <w:rsid w:val="00A10527"/>
    <w:rsid w:val="00A45ADF"/>
    <w:rsid w:val="00A74010"/>
    <w:rsid w:val="00AA1115"/>
    <w:rsid w:val="00AB6F43"/>
    <w:rsid w:val="00AD22EA"/>
    <w:rsid w:val="00AD4782"/>
    <w:rsid w:val="00AE6278"/>
    <w:rsid w:val="00B2685C"/>
    <w:rsid w:val="00B64824"/>
    <w:rsid w:val="00B77C0E"/>
    <w:rsid w:val="00B80FF0"/>
    <w:rsid w:val="00B8225D"/>
    <w:rsid w:val="00B82C5C"/>
    <w:rsid w:val="00C432A0"/>
    <w:rsid w:val="00C4409C"/>
    <w:rsid w:val="00C448FC"/>
    <w:rsid w:val="00C646B1"/>
    <w:rsid w:val="00C6588C"/>
    <w:rsid w:val="00C86FEB"/>
    <w:rsid w:val="00C97463"/>
    <w:rsid w:val="00CA3C3B"/>
    <w:rsid w:val="00CC5F04"/>
    <w:rsid w:val="00CD0096"/>
    <w:rsid w:val="00CE7577"/>
    <w:rsid w:val="00CF0FB8"/>
    <w:rsid w:val="00D02E04"/>
    <w:rsid w:val="00D0340A"/>
    <w:rsid w:val="00D51D7A"/>
    <w:rsid w:val="00D85985"/>
    <w:rsid w:val="00D92DE0"/>
    <w:rsid w:val="00DB2657"/>
    <w:rsid w:val="00DC3158"/>
    <w:rsid w:val="00E05A53"/>
    <w:rsid w:val="00E10FDA"/>
    <w:rsid w:val="00E13E07"/>
    <w:rsid w:val="00E24268"/>
    <w:rsid w:val="00E31C87"/>
    <w:rsid w:val="00E67FAF"/>
    <w:rsid w:val="00E87F25"/>
    <w:rsid w:val="00EB658A"/>
    <w:rsid w:val="00F11E97"/>
    <w:rsid w:val="00F3607B"/>
    <w:rsid w:val="00F53196"/>
    <w:rsid w:val="00F53FF0"/>
    <w:rsid w:val="00F637E1"/>
    <w:rsid w:val="00F83D11"/>
    <w:rsid w:val="00FD41B9"/>
    <w:rsid w:val="00FE17CE"/>
    <w:rsid w:val="00FF23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C0BDAD"/>
  <w15:docId w15:val="{F1B540AE-706A-4064-84B4-E9A2A08DAB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261B59"/>
    <w:rPr>
      <w:color w:val="00000A"/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6920BB"/>
    <w:pPr>
      <w:keepNext/>
      <w:shd w:val="clear" w:color="auto" w:fill="FFFFFF"/>
      <w:outlineLvl w:val="0"/>
    </w:pPr>
    <w:rPr>
      <w:rFonts w:ascii="Arial" w:hAnsi="Arial" w:cs="Arial"/>
      <w:b/>
      <w:bCs/>
      <w:color w:val="222222"/>
      <w:sz w:val="20"/>
      <w:szCs w:val="20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7F1B6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58461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qFormat/>
    <w:rsid w:val="006920BB"/>
  </w:style>
  <w:style w:type="character" w:customStyle="1" w:styleId="Fontepargpadro4">
    <w:name w:val="Fonte parág. padrão4"/>
    <w:qFormat/>
    <w:rsid w:val="006920BB"/>
  </w:style>
  <w:style w:type="character" w:customStyle="1" w:styleId="Fontepargpadro3">
    <w:name w:val="Fonte parág. padrão3"/>
    <w:qFormat/>
    <w:rsid w:val="006920BB"/>
  </w:style>
  <w:style w:type="character" w:customStyle="1" w:styleId="WW-Absatz-Standardschriftart">
    <w:name w:val="WW-Absatz-Standardschriftart"/>
    <w:qFormat/>
    <w:rsid w:val="006920BB"/>
  </w:style>
  <w:style w:type="character" w:customStyle="1" w:styleId="WW-Absatz-Standardschriftart1">
    <w:name w:val="WW-Absatz-Standardschriftart1"/>
    <w:qFormat/>
    <w:rsid w:val="006920BB"/>
  </w:style>
  <w:style w:type="character" w:customStyle="1" w:styleId="Fontepargpadro2">
    <w:name w:val="Fonte parág. padrão2"/>
    <w:qFormat/>
    <w:rsid w:val="006920BB"/>
  </w:style>
  <w:style w:type="character" w:customStyle="1" w:styleId="Fontepargpadro1">
    <w:name w:val="Fonte parág. padrão1"/>
    <w:qFormat/>
    <w:rsid w:val="006920BB"/>
  </w:style>
  <w:style w:type="character" w:customStyle="1" w:styleId="hp">
    <w:name w:val="hp"/>
    <w:basedOn w:val="Fontepargpadro1"/>
    <w:qFormat/>
    <w:rsid w:val="006920BB"/>
  </w:style>
  <w:style w:type="character" w:customStyle="1" w:styleId="InternetLink">
    <w:name w:val="Internet Link"/>
    <w:qFormat/>
    <w:rsid w:val="006920BB"/>
    <w:rPr>
      <w:color w:val="0000FF"/>
      <w:u w:val="single"/>
    </w:rPr>
  </w:style>
  <w:style w:type="character" w:customStyle="1" w:styleId="TextodebaloChar">
    <w:name w:val="Texto de balão Char"/>
    <w:link w:val="Textodebalo"/>
    <w:qFormat/>
    <w:rsid w:val="00C44C01"/>
    <w:rPr>
      <w:rFonts w:ascii="Segoe UI" w:hAnsi="Segoe UI" w:cs="Segoe UI"/>
      <w:sz w:val="18"/>
      <w:szCs w:val="18"/>
      <w:lang w:eastAsia="ar-SA"/>
    </w:rPr>
  </w:style>
  <w:style w:type="character" w:styleId="Forte">
    <w:name w:val="Strong"/>
    <w:basedOn w:val="Fontepargpadro"/>
    <w:uiPriority w:val="22"/>
    <w:qFormat/>
    <w:rsid w:val="0066560C"/>
    <w:rPr>
      <w:b/>
      <w:bCs/>
    </w:rPr>
  </w:style>
  <w:style w:type="paragraph" w:styleId="Ttulo">
    <w:name w:val="Title"/>
    <w:basedOn w:val="Normal"/>
    <w:next w:val="TextBody"/>
    <w:qFormat/>
    <w:rsid w:val="006920BB"/>
    <w:pPr>
      <w:jc w:val="center"/>
    </w:pPr>
    <w:rPr>
      <w:b/>
      <w:i/>
      <w:sz w:val="20"/>
      <w:szCs w:val="20"/>
    </w:rPr>
  </w:style>
  <w:style w:type="paragraph" w:styleId="Corpodetexto">
    <w:name w:val="Body Text"/>
    <w:basedOn w:val="Normal"/>
    <w:rsid w:val="005765E0"/>
    <w:pPr>
      <w:spacing w:after="140" w:line="276" w:lineRule="auto"/>
    </w:pPr>
  </w:style>
  <w:style w:type="paragraph" w:styleId="Lista">
    <w:name w:val="List"/>
    <w:basedOn w:val="TextBody"/>
    <w:rsid w:val="006920BB"/>
    <w:rPr>
      <w:rFonts w:cs="Tahoma"/>
    </w:rPr>
  </w:style>
  <w:style w:type="paragraph" w:styleId="Legenda">
    <w:name w:val="caption"/>
    <w:basedOn w:val="Normal"/>
    <w:qFormat/>
    <w:rsid w:val="005765E0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6920BB"/>
    <w:pPr>
      <w:suppressLineNumbers/>
    </w:pPr>
    <w:rPr>
      <w:rFonts w:cs="Tahoma"/>
    </w:rPr>
  </w:style>
  <w:style w:type="paragraph" w:customStyle="1" w:styleId="TextBody">
    <w:name w:val="Text Body"/>
    <w:basedOn w:val="Normal"/>
    <w:qFormat/>
    <w:rsid w:val="006920BB"/>
    <w:pPr>
      <w:jc w:val="both"/>
    </w:pPr>
  </w:style>
  <w:style w:type="paragraph" w:customStyle="1" w:styleId="Ttulo4">
    <w:name w:val="Título4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4">
    <w:name w:val="Legenda4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Ttulo30">
    <w:name w:val="Título3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3">
    <w:name w:val="Legenda3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Ttulo20">
    <w:name w:val="Título2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2">
    <w:name w:val="Legenda2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">
    <w:name w:val="Legenda1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CabealhoeRodap">
    <w:name w:val="Cabeçalho e Rodapé"/>
    <w:basedOn w:val="Normal"/>
    <w:qFormat/>
    <w:rsid w:val="005765E0"/>
  </w:style>
  <w:style w:type="paragraph" w:styleId="Cabealho">
    <w:name w:val="header"/>
    <w:basedOn w:val="Normal"/>
    <w:rsid w:val="006920BB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6920BB"/>
    <w:pPr>
      <w:tabs>
        <w:tab w:val="center" w:pos="4252"/>
        <w:tab w:val="right" w:pos="8504"/>
      </w:tabs>
    </w:pPr>
  </w:style>
  <w:style w:type="paragraph" w:styleId="Subttulo">
    <w:name w:val="Subtitle"/>
    <w:basedOn w:val="Ttulo10"/>
    <w:qFormat/>
    <w:rsid w:val="006920BB"/>
    <w:pPr>
      <w:jc w:val="center"/>
    </w:pPr>
    <w:rPr>
      <w:i/>
      <w:iCs/>
    </w:rPr>
  </w:style>
  <w:style w:type="paragraph" w:styleId="NormalWeb">
    <w:name w:val="Normal (Web)"/>
    <w:basedOn w:val="Normal"/>
    <w:uiPriority w:val="99"/>
    <w:qFormat/>
    <w:rsid w:val="006920BB"/>
    <w:pPr>
      <w:spacing w:before="280" w:after="280"/>
    </w:pPr>
  </w:style>
  <w:style w:type="paragraph" w:customStyle="1" w:styleId="Contedodetabela">
    <w:name w:val="Conteúdo de tabela"/>
    <w:basedOn w:val="Normal"/>
    <w:qFormat/>
    <w:rsid w:val="006920BB"/>
    <w:pPr>
      <w:suppressLineNumbers/>
    </w:pPr>
  </w:style>
  <w:style w:type="paragraph" w:customStyle="1" w:styleId="Contedodatabela">
    <w:name w:val="Conteúdo da tabela"/>
    <w:basedOn w:val="Normal"/>
    <w:qFormat/>
    <w:rsid w:val="005765E0"/>
  </w:style>
  <w:style w:type="paragraph" w:customStyle="1" w:styleId="Ttulodetabela">
    <w:name w:val="Título de tabela"/>
    <w:basedOn w:val="Contedodetabela"/>
    <w:qFormat/>
    <w:rsid w:val="006920BB"/>
    <w:pPr>
      <w:jc w:val="center"/>
    </w:pPr>
    <w:rPr>
      <w:b/>
      <w:bCs/>
    </w:rPr>
  </w:style>
  <w:style w:type="paragraph" w:styleId="Textodebalo">
    <w:name w:val="Balloon Text"/>
    <w:basedOn w:val="Normal"/>
    <w:link w:val="TextodebaloChar"/>
    <w:qFormat/>
    <w:rsid w:val="00C44C01"/>
    <w:rPr>
      <w:rFonts w:ascii="Segoe UI" w:hAnsi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42495A"/>
    <w:pPr>
      <w:ind w:left="720"/>
      <w:contextualSpacing/>
    </w:pPr>
  </w:style>
  <w:style w:type="character" w:customStyle="1" w:styleId="ms-1">
    <w:name w:val="ms-1"/>
    <w:basedOn w:val="Fontepargpadro"/>
    <w:rsid w:val="000D44EC"/>
  </w:style>
  <w:style w:type="character" w:customStyle="1" w:styleId="max-w-15ch">
    <w:name w:val="max-w-[15ch]"/>
    <w:basedOn w:val="Fontepargpadro"/>
    <w:rsid w:val="000D44EC"/>
  </w:style>
  <w:style w:type="character" w:customStyle="1" w:styleId="-me-1">
    <w:name w:val="-me-1"/>
    <w:basedOn w:val="Fontepargpadro"/>
    <w:rsid w:val="000D44EC"/>
  </w:style>
  <w:style w:type="character" w:customStyle="1" w:styleId="Ttulo3Char">
    <w:name w:val="Título 3 Char"/>
    <w:basedOn w:val="Fontepargpadro"/>
    <w:link w:val="Ttulo3"/>
    <w:semiHidden/>
    <w:rsid w:val="0058461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ar-SA"/>
    </w:rPr>
  </w:style>
  <w:style w:type="character" w:customStyle="1" w:styleId="Ttulo2Char">
    <w:name w:val="Título 2 Char"/>
    <w:basedOn w:val="Fontepargpadro"/>
    <w:link w:val="Ttulo2"/>
    <w:semiHidden/>
    <w:rsid w:val="007F1B6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26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69388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6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0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6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6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4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0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06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7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1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1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1727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49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38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8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1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33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90010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095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2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66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29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06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0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9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33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16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954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62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4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1503AD0-6896-490E-9342-43E5B3C398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432</TotalTime>
  <Pages>3</Pages>
  <Words>452</Words>
  <Characters>2442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nº</vt:lpstr>
    </vt:vector>
  </TitlesOfParts>
  <Company>casa</Company>
  <LinksUpToDate>false</LinksUpToDate>
  <CharactersWithSpaces>2889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subject/>
  <dc:creator>vereador renatinho</dc:creator>
  <dc:description/>
  <cp:lastModifiedBy>HENRIQUE LEVY</cp:lastModifiedBy>
  <cp:revision>89</cp:revision>
  <cp:lastPrinted>2026-06-17T18:55:00Z</cp:lastPrinted>
  <dcterms:created xsi:type="dcterms:W3CDTF">2025-02-12T14:09:00Z</dcterms:created>
  <dcterms:modified xsi:type="dcterms:W3CDTF">2026-06-17T18:56:00Z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