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536" w:firstLine="0"/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 Marcio Barreiros Junior.</w:t>
      </w:r>
    </w:p>
    <w:p w:rsidR="00000000" w:rsidDel="00000000" w:rsidP="00000000" w:rsidRDefault="00000000" w:rsidRPr="00000000" w14:paraId="00000005">
      <w:pPr>
        <w:pStyle w:val="Heading1"/>
        <w:shd w:fill="ffffff" w:val="clear"/>
        <w:spacing w:after="3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zcxhsdh0af1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ao aluno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Marcio Barreiros Junior</w:t>
      </w: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, em reconhecimento à sua dedicação, disciplina e trajetória de superação por meio do jiu-jitsu, tornando-se exemplo de inclusão, perseverança e inspiração para toda a sociedade.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16 de Junho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Louvor e Aplausos tem por objetivo homenagear o aluno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Marcio Barreiros Junior</w:t>
      </w:r>
      <w:r w:rsidDel="00000000" w:rsidR="00000000" w:rsidRPr="00000000">
        <w:rPr>
          <w:rFonts w:ascii="Arial" w:cs="Arial" w:eastAsia="Arial" w:hAnsi="Arial"/>
          <w:rtl w:val="0"/>
        </w:rPr>
        <w:t xml:space="preserve">, em reconhecimento à sua dedicação, disciplina e inspiradora trajetória de superação por meio do jiu-jitsu.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Integrante do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Instituto Fazendo a Diferença no Jiu-Jitsu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Marcio Barreiros Junior</w:t>
      </w:r>
      <w:r w:rsidDel="00000000" w:rsidR="00000000" w:rsidRPr="00000000">
        <w:rPr>
          <w:rFonts w:ascii="Arial" w:cs="Arial" w:eastAsia="Arial" w:hAnsi="Arial"/>
          <w:rtl w:val="0"/>
        </w:rPr>
        <w:t xml:space="preserve"> vem demonstrando, por meio do esporte, valores fundamentais como perseverança, comprometimento, respeito e coragem, tornando-se exemplo de determinação e inspiração para sua família, seus colegas e toda 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evidencia o poder transformador do esporte como instrumento de inclusão, desenvolvimento humano e fortalecimento da autoestima, demonstrando que, quando são oferecidas oportunidades, acolhimento e incentivo, é possível superar desafios e alcançar importantes conquistas dentro e fora dos tatames.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reconhecer o empenho e a dedicação de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Marcio Barreiros Junior</w:t>
      </w:r>
      <w:r w:rsidDel="00000000" w:rsidR="00000000" w:rsidRPr="00000000">
        <w:rPr>
          <w:rFonts w:ascii="Arial" w:cs="Arial" w:eastAsia="Arial" w:hAnsi="Arial"/>
          <w:rtl w:val="0"/>
        </w:rPr>
        <w:t xml:space="preserve">, esta Casa Legislativa também reafirma seu compromisso com a valorização de iniciativas que promovam a inclusão, a cidadania e o desenvolvimento das potencialidades de cada indivíduo, especialmente por meio do esporte.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por sua admirável trajetória e pelo exemplo de perseverança, superação e inspiração que representa para a sociedade, é justa e merecida a presente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Moção de Louvor e Aplausos ao aluno Marcio Barreiros Junior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4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4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4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