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Rule="auto"/>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02">
      <w:pPr>
        <w:spacing w:befor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Projeto de Lei nº            /2026</w:t>
      </w:r>
    </w:p>
    <w:p w:rsidR="00000000" w:rsidDel="00000000" w:rsidP="00000000" w:rsidRDefault="00000000" w:rsidRPr="00000000" w14:paraId="00000003">
      <w:pPr>
        <w:spacing w:after="240" w:before="240" w:lineRule="auto"/>
        <w:ind w:left="5680" w:firstLine="0"/>
        <w:jc w:val="both"/>
        <w:rPr>
          <w:b w:val="1"/>
          <w:bCs w:val="1"/>
        </w:rPr>
      </w:pPr>
      <w:r w:rsidDel="00000000" w:rsidR="00000000" w:rsidRPr="00000000">
        <w:rPr>
          <w:b w:val="1"/>
          <w:bCs w:val="1"/>
          <w:rtl w:val="0"/>
        </w:rPr>
        <w:t xml:space="preserve">Estabelece a Lei Igor Mendonça, que institui o direito de comunicação do paciente com a família antes de procedimento de intubação. </w:t>
      </w:r>
    </w:p>
    <w:p w:rsidR="00000000" w:rsidDel="00000000" w:rsidP="00000000" w:rsidRDefault="00000000" w:rsidRPr="00000000" w14:paraId="00000004">
      <w:pPr>
        <w:spacing w:after="240" w:before="240" w:lineRule="auto"/>
        <w:ind w:left="5680" w:firstLine="0"/>
        <w:jc w:val="both"/>
        <w:rPr>
          <w:b w:val="1"/>
          <w:bCs w:val="1"/>
        </w:rPr>
      </w:pPr>
      <w:r w:rsidDel="00000000" w:rsidR="00000000" w:rsidRPr="00000000">
        <w:rPr>
          <w:rtl w:val="0"/>
        </w:rPr>
      </w:r>
    </w:p>
    <w:p w:rsidR="00000000" w:rsidDel="00000000" w:rsidP="00000000" w:rsidRDefault="00000000" w:rsidRPr="00000000" w14:paraId="00000005">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Art. 1º.</w:t>
      </w:r>
      <w:r w:rsidDel="00000000" w:rsidR="00000000" w:rsidRPr="00000000">
        <w:rPr>
          <w:rFonts w:ascii="Times New Roman" w:cs="Times New Roman" w:eastAsia="Times New Roman" w:hAnsi="Times New Roman"/>
          <w:sz w:val="24"/>
          <w:szCs w:val="24"/>
          <w:rtl w:val="0"/>
        </w:rPr>
        <w:t xml:space="preserve"> Os estabelecimentos de saúde integrantes das redes pública e privada, no âmbito do Município de Niterói, deverão assegurar ao paciente internado a possibilidade de comunicação com seus familiares ou responsáveis antes da realização de procedimento de sedação para intubação.</w:t>
      </w:r>
    </w:p>
    <w:p w:rsidR="00000000" w:rsidDel="00000000" w:rsidP="00000000" w:rsidRDefault="00000000" w:rsidRPr="00000000" w14:paraId="00000006">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§1º.</w:t>
      </w:r>
      <w:r w:rsidDel="00000000" w:rsidR="00000000" w:rsidRPr="00000000">
        <w:rPr>
          <w:rFonts w:ascii="Times New Roman" w:cs="Times New Roman" w:eastAsia="Times New Roman" w:hAnsi="Times New Roman"/>
          <w:sz w:val="24"/>
          <w:szCs w:val="24"/>
          <w:rtl w:val="0"/>
        </w:rPr>
        <w:t xml:space="preserve"> A comunicação de que trata o caput deste artigo deverá ocorrer, preferencialmente, de forma presencial, mediante autorização de acesso de familiar ou responsável pelo paciente internado, observadas as normas sanitárias e os protocolos da unidade de saúde. </w:t>
      </w:r>
    </w:p>
    <w:p w:rsidR="00000000" w:rsidDel="00000000" w:rsidP="00000000" w:rsidRDefault="00000000" w:rsidRPr="00000000" w14:paraId="00000007">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§2º</w:t>
      </w:r>
      <w:r w:rsidDel="00000000" w:rsidR="00000000" w:rsidRPr="00000000">
        <w:rPr>
          <w:rFonts w:ascii="Times New Roman" w:cs="Times New Roman" w:eastAsia="Times New Roman" w:hAnsi="Times New Roman"/>
          <w:sz w:val="24"/>
          <w:szCs w:val="24"/>
          <w:rtl w:val="0"/>
        </w:rPr>
        <w:t xml:space="preserve">.  Na impossibilidade de comunicação presencial, o estabelecimento de saúde deverá viabilizar ao paciente meio alternativo de contato com seus familiares ou responsáveis, inclusive por videochamada ou outro recurso tecnológico equivalente, nos termos da Lei Federal nº 14.198, de 2 de setembro de 2021.  </w:t>
      </w:r>
    </w:p>
    <w:p w:rsidR="00000000" w:rsidDel="00000000" w:rsidP="00000000" w:rsidRDefault="00000000" w:rsidRPr="00000000" w14:paraId="00000008">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 3º</w:t>
      </w:r>
      <w:r w:rsidDel="00000000" w:rsidR="00000000" w:rsidRPr="00000000">
        <w:rPr>
          <w:rFonts w:ascii="Times New Roman" w:cs="Times New Roman" w:eastAsia="Times New Roman" w:hAnsi="Times New Roman"/>
          <w:sz w:val="24"/>
          <w:szCs w:val="24"/>
          <w:rtl w:val="0"/>
        </w:rPr>
        <w:t xml:space="preserve">. O disposto nesta Lei não se aplica aos casos de urgência ou emergência devidamente justificados pela equipe médica responsável, quando o adiamento do procedimento puder acarretar risco à saúde ou à vida do paciente. </w:t>
      </w:r>
    </w:p>
    <w:p w:rsidR="00000000" w:rsidDel="00000000" w:rsidP="00000000" w:rsidRDefault="00000000" w:rsidRPr="00000000" w14:paraId="00000009">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after="240" w:before="24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Art. 2º. </w:t>
      </w:r>
      <w:r w:rsidDel="00000000" w:rsidR="00000000" w:rsidRPr="00000000">
        <w:rPr>
          <w:rFonts w:ascii="Times New Roman" w:cs="Times New Roman" w:eastAsia="Times New Roman" w:hAnsi="Times New Roman"/>
          <w:sz w:val="24"/>
          <w:szCs w:val="24"/>
          <w:rtl w:val="0"/>
        </w:rPr>
        <w:t xml:space="preserve">Esta Lei entra em vigor na data de sua publicação.</w:t>
      </w:r>
    </w:p>
    <w:p w:rsidR="00000000" w:rsidDel="00000000" w:rsidP="00000000" w:rsidRDefault="00000000" w:rsidRPr="00000000" w14:paraId="0000000B">
      <w:pPr>
        <w:spacing w:after="240" w:before="24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0C">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after="240" w:befor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after="240" w:before="240" w:lineRule="auto"/>
        <w:jc w:val="righ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Sala das Sessões, 18 de maio de 2026.</w:t>
      </w:r>
    </w:p>
    <w:p w:rsidR="00000000" w:rsidDel="00000000" w:rsidP="00000000" w:rsidRDefault="00000000" w:rsidRPr="00000000" w14:paraId="0000000F">
      <w:pPr>
        <w:spacing w:after="240" w:before="240" w:line="24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858800" cy="479419"/>
            <wp:effectExtent b="0" l="0" r="0" t="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858800" cy="479419"/>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pacing w:after="240" w:before="24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Leonardo Giordano</w:t>
      </w:r>
    </w:p>
    <w:p w:rsidR="00000000" w:rsidDel="00000000" w:rsidP="00000000" w:rsidRDefault="00000000" w:rsidRPr="00000000" w14:paraId="00000011">
      <w:pPr>
        <w:spacing w:after="240" w:before="24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Vereador</w:t>
      </w:r>
    </w:p>
    <w:p w:rsidR="00000000" w:rsidDel="00000000" w:rsidP="00000000" w:rsidRDefault="00000000" w:rsidRPr="00000000" w14:paraId="00000012">
      <w:pPr>
        <w:spacing w:after="240" w:before="240" w:lineRule="auto"/>
        <w:rPr/>
      </w:pPr>
      <w:r w:rsidDel="00000000" w:rsidR="00000000" w:rsidRPr="00000000">
        <w:rPr>
          <w:rFonts w:ascii="Times New Roman" w:cs="Times New Roman" w:eastAsia="Times New Roman" w:hAnsi="Times New Roman"/>
          <w:b w:val="1"/>
          <w:bCs w:val="1"/>
          <w:sz w:val="24"/>
          <w:szCs w:val="24"/>
          <w:rtl w:val="0"/>
        </w:rPr>
        <w:t xml:space="preserve">Justificativa:</w:t>
      </w:r>
      <w:r w:rsidDel="00000000" w:rsidR="00000000" w:rsidRPr="00000000">
        <w:rPr>
          <w:rtl w:val="0"/>
        </w:rPr>
      </w:r>
    </w:p>
    <w:p w:rsidR="00000000" w:rsidDel="00000000" w:rsidP="00000000" w:rsidRDefault="00000000" w:rsidRPr="00000000" w14:paraId="00000013">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 A presente proposição tem por objetivo assegurar aos pacientes internados em unidades de saúde públicas e privadas do Município de Niterói o direito à comunicação com seus familiares ou responsáveis antes da realização de procedimento de sedação para intubação, sempre que as condições clínicas e o tempo disponível permitirem.</w:t>
      </w:r>
    </w:p>
    <w:p w:rsidR="00000000" w:rsidDel="00000000" w:rsidP="00000000" w:rsidRDefault="00000000" w:rsidRPr="00000000" w14:paraId="00000014">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A medida encontra fundamento nos princípios da dignidade da pessoa humana, da humanização da assistência em saúde e do acolhimento familiar, reconhecidos como diretrizes essenciais das políticas públicas de saúde. Em situações de agravamento clínico, especialmente quando há necessidade de intubação e sedação, o paciente pode perder temporariamente a capacidade de comunicação, tornando aquele momento possivelmente a última oportunidade de contato consciente com seus entes queridos.</w:t>
      </w:r>
    </w:p>
    <w:p w:rsidR="00000000" w:rsidDel="00000000" w:rsidP="00000000" w:rsidRDefault="00000000" w:rsidRPr="00000000" w14:paraId="00000015">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A medicina humanizada pressupõe que o cuidado médico vá além dos aspectos estritamente técnicos, contemplando também o suporte emocional, psicológico e afetivo do paciente e de sua família. Nesse contexto, garantir a possibilidade de uma despedida, manifestação de afeto, orientação familiar ou simples troca de palavras representa medida de profundo respeito à condição humana, contribuindo para maior dignidade no atendimento hospitalar.</w:t>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A presente iniciativa também se inspira na história de Igor Pereira de Mendonça, pessoa muito querida em sua comunidade, que veio a falecer em decorrência de um acidente de trânsito, sem que lhe fosse possibilitado qualquer contato ou comunicação com seus familiares antes do procedimento de intubação. Sua partida gerou grande comoção entre familiares, amigos e toda a comunidade local, evidenciando a necessidade de protocolos mais sensíveis e humanizados nas unidades de saúde.</w:t>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Importa destacar que o projeto não pretende interferir na autonomia técnica das equipes médicas, tampouco criar entraves ao atendimento de urgência e emergência. Por essa razão, o texto prevê expressamente exceção para os casos em que o adiamento do procedimento possa representar risco à vida ou à saúde do paciente, cabendo à equipe médica a avaliação técnica da viabilidade do contato.</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Além disso, a proposta acompanha a evolução normativa nacional voltada à ampliação da humanização hospitalar e ao uso de meios tecnológicos de comunicação entre pacientes e familiares, especialmente após as experiências vivenciadas durante a pandemia da COVID-19, período em que a comunicação remota se mostrou instrumento essencial de acolhimento e suporte emocional.</w:t>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pacing w:after="240" w:before="240" w:line="360" w:lineRule="auto"/>
        <w:jc w:val="both"/>
        <w:rPr/>
      </w:pPr>
      <w:r w:rsidDel="00000000" w:rsidR="00000000" w:rsidRPr="00000000">
        <w:rPr>
          <w:rtl w:val="0"/>
        </w:rPr>
        <w:t xml:space="preserve">Dessa forma, a presente proposição busca transformar em garantia legal um gesto simples, mas de enorme relevância humana, promovendo mais empatia, acolhimento e dignidade no atendimento prestado pelas unidades de saúde do Município.</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pacing w:after="240" w:line="360" w:lineRule="auto"/>
        <w:ind w:firstLine="720"/>
        <w:jc w:val="both"/>
        <w:rPr/>
      </w:pPr>
      <w:r w:rsidDel="00000000" w:rsidR="00000000" w:rsidRPr="00000000">
        <w:rPr>
          <w:rtl w:val="0"/>
        </w:rPr>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E">
    <w:pPr>
      <w:jc w:val="center"/>
      <w:rPr>
        <w:color w:val="1155cc"/>
        <w:u w:val="single"/>
      </w:rPr>
    </w:pPr>
    <w:r w:rsidDel="00000000" w:rsidR="00000000" w:rsidRPr="00000000">
      <w:fldChar w:fldCharType="begin"/>
      <w:instrText xml:space="preserve"> HYPERLINK "http://www.leonardogiordano.com.br/" </w:instrText>
      <w:fldChar w:fldCharType="separate"/>
    </w:r>
    <w:r w:rsidDel="00000000" w:rsidR="00000000" w:rsidRPr="00000000">
      <w:rPr>
        <w:color w:val="1155cc"/>
        <w:u w:val="single"/>
        <w:rtl w:val="0"/>
      </w:rPr>
      <w:t xml:space="preserve">www.leonardogiordano.com.br  vereador@leonardogiordano.com.br</w:t>
    </w:r>
  </w:p>
  <w:p w:rsidR="00000000" w:rsidDel="00000000" w:rsidP="00000000" w:rsidRDefault="00000000" w:rsidRPr="00000000" w14:paraId="0000001F">
    <w:pPr>
      <w:jc w:val="center"/>
      <w:rPr/>
    </w:pPr>
    <w:r w:rsidDel="00000000" w:rsidR="00000000" w:rsidRPr="00000000">
      <w:fldChar w:fldCharType="end"/>
    </w:r>
    <w:r w:rsidDel="00000000" w:rsidR="00000000" w:rsidRPr="00000000">
      <w:rPr>
        <w:rtl w:val="0"/>
      </w:rPr>
      <w:t xml:space="preserve">Av. Ernani do Amaral Peixoto, 625, gabinete 47, Centro. Niterói – RJ</w:t>
    </w:r>
  </w:p>
  <w:p w:rsidR="00000000" w:rsidDel="00000000" w:rsidP="00000000" w:rsidRDefault="00000000" w:rsidRPr="00000000" w14:paraId="00000020">
    <w:pPr>
      <w:jc w:val="center"/>
      <w:rPr/>
    </w:pPr>
    <w:r w:rsidDel="00000000" w:rsidR="00000000" w:rsidRPr="00000000">
      <w:rPr>
        <w:rtl w:val="0"/>
      </w:rPr>
      <w:t xml:space="preserve">Tel: (21) 3716-8600 Ramal 218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jc w:val="center"/>
      <w:rPr>
        <w:b w:val="1"/>
        <w:bCs w:val="1"/>
        <w:sz w:val="24"/>
        <w:szCs w:val="24"/>
      </w:rPr>
    </w:pPr>
    <w:r w:rsidDel="00000000" w:rsidR="00000000" w:rsidRPr="00000000">
      <w:rPr>
        <w:b w:val="1"/>
        <w:bCs w:val="1"/>
        <w:sz w:val="24"/>
        <w:szCs w:val="24"/>
      </w:rPr>
      <w:drawing>
        <wp:inline distB="114300" distT="114300" distL="114300" distR="114300">
          <wp:extent cx="609600" cy="742950"/>
          <wp:effectExtent b="0" l="0" r="0" t="0"/>
          <wp:docPr id="1"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b w:val="1"/>
        <w:bCs w:val="1"/>
        <w:sz w:val="24"/>
        <w:szCs w:val="24"/>
      </w:rPr>
    </w:pPr>
    <w:r w:rsidDel="00000000" w:rsidR="00000000" w:rsidRPr="00000000">
      <w:rPr>
        <w:b w:val="1"/>
        <w:bCs w:val="1"/>
        <w:sz w:val="24"/>
        <w:szCs w:val="24"/>
        <w:rtl w:val="0"/>
      </w:rPr>
      <w:t xml:space="preserve">Câmara Municipal de Niterói</w:t>
    </w:r>
  </w:p>
  <w:p w:rsidR="00000000" w:rsidDel="00000000" w:rsidP="00000000" w:rsidRDefault="00000000" w:rsidRPr="00000000" w14:paraId="0000001D">
    <w:pPr>
      <w:jc w:val="center"/>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t_B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eader" Target="header1.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