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28D3902" wp14:editId="7ED0BDBE">
            <wp:simplePos x="0" y="0"/>
            <wp:positionH relativeFrom="margin">
              <wp:posOffset>2339340</wp:posOffset>
            </wp:positionH>
            <wp:positionV relativeFrom="paragraph">
              <wp:posOffset>55245</wp:posOffset>
            </wp:positionV>
            <wp:extent cx="609600" cy="685800"/>
            <wp:effectExtent l="0" t="0" r="0" b="0"/>
            <wp:wrapTight wrapText="bothSides">
              <wp:wrapPolygon edited="0">
                <wp:start x="1350" y="0"/>
                <wp:lineTo x="2700" y="9600"/>
                <wp:lineTo x="0" y="13200"/>
                <wp:lineTo x="0" y="16800"/>
                <wp:lineTo x="4725" y="19200"/>
                <wp:lineTo x="4050" y="21000"/>
                <wp:lineTo x="16875" y="21000"/>
                <wp:lineTo x="16200" y="19200"/>
                <wp:lineTo x="20925" y="16800"/>
                <wp:lineTo x="20925" y="13200"/>
                <wp:lineTo x="19575" y="0"/>
                <wp:lineTo x="135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Pr="00785EF2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r>
        <w:t xml:space="preserve">                                                     </w:t>
      </w:r>
    </w:p>
    <w:p w:rsidR="000B4EA0" w:rsidRPr="009A3EF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0B4EA0" w:rsidRPr="009A3EF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 xml:space="preserve">  Gabinete do Vereador Adriano Boinha</w:t>
      </w:r>
    </w:p>
    <w:p w:rsidR="000B4EA0" w:rsidRPr="009A3EF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56066" w:rsidRPr="009A3EF8" w:rsidRDefault="00956066" w:rsidP="00956066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B810D3" w:rsidRDefault="00B810D3" w:rsidP="00956066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56066" w:rsidRPr="009A3EF8" w:rsidRDefault="00956066" w:rsidP="00956066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 xml:space="preserve">PROJETO DE LEI     /2026                                          </w:t>
      </w:r>
      <w:r w:rsidR="009A3EF8">
        <w:rPr>
          <w:rFonts w:asciiTheme="majorHAnsi" w:hAnsiTheme="majorHAnsi" w:cstheme="majorHAnsi"/>
          <w:b/>
          <w:sz w:val="24"/>
          <w:szCs w:val="24"/>
        </w:rPr>
        <w:t xml:space="preserve">               </w:t>
      </w:r>
      <w:r w:rsidRPr="009A3EF8">
        <w:rPr>
          <w:rFonts w:asciiTheme="majorHAnsi" w:hAnsiTheme="majorHAnsi" w:cstheme="majorHAnsi"/>
          <w:b/>
          <w:sz w:val="24"/>
          <w:szCs w:val="24"/>
        </w:rPr>
        <w:t>Niterói, 25 de maio de 2026</w:t>
      </w:r>
    </w:p>
    <w:p w:rsidR="00956066" w:rsidRPr="009A3EF8" w:rsidRDefault="00956066" w:rsidP="00956066">
      <w:pPr>
        <w:spacing w:after="200" w:line="360" w:lineRule="auto"/>
        <w:jc w:val="both"/>
        <w:rPr>
          <w:rFonts w:asciiTheme="majorHAnsi" w:eastAsia="Times New Roman" w:hAnsiTheme="majorHAnsi" w:cstheme="majorHAnsi"/>
          <w:b/>
          <w:sz w:val="24"/>
          <w:szCs w:val="24"/>
        </w:rPr>
      </w:pPr>
    </w:p>
    <w:p w:rsidR="00956066" w:rsidRPr="009A3EF8" w:rsidRDefault="00956066" w:rsidP="00956066">
      <w:pPr>
        <w:ind w:left="4248"/>
        <w:jc w:val="both"/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>Declara-se a G.R.A.C.E.S. Acad</w:t>
      </w:r>
      <w:r w:rsidR="004604F8">
        <w:rPr>
          <w:rFonts w:asciiTheme="majorHAnsi" w:hAnsiTheme="majorHAnsi" w:cstheme="majorHAnsi"/>
          <w:b/>
          <w:sz w:val="24"/>
          <w:szCs w:val="24"/>
        </w:rPr>
        <w:t>êmicos da Ponta da Are</w:t>
      </w:r>
      <w:r w:rsidR="006F4206">
        <w:rPr>
          <w:rFonts w:asciiTheme="majorHAnsi" w:hAnsiTheme="majorHAnsi" w:cstheme="majorHAnsi"/>
          <w:b/>
          <w:sz w:val="24"/>
          <w:szCs w:val="24"/>
        </w:rPr>
        <w:t>ia, como Patrimônio Cultural e Ima</w:t>
      </w:r>
      <w:r w:rsidR="004604F8">
        <w:rPr>
          <w:rFonts w:asciiTheme="majorHAnsi" w:hAnsiTheme="majorHAnsi" w:cstheme="majorHAnsi"/>
          <w:b/>
          <w:sz w:val="24"/>
          <w:szCs w:val="24"/>
        </w:rPr>
        <w:t>terial da C</w:t>
      </w:r>
      <w:r w:rsidRPr="009A3EF8">
        <w:rPr>
          <w:rFonts w:asciiTheme="majorHAnsi" w:hAnsiTheme="majorHAnsi" w:cstheme="majorHAnsi"/>
          <w:b/>
          <w:sz w:val="24"/>
          <w:szCs w:val="24"/>
        </w:rPr>
        <w:t xml:space="preserve">idade de Niterói. </w:t>
      </w:r>
    </w:p>
    <w:p w:rsidR="00956066" w:rsidRPr="009A3EF8" w:rsidRDefault="00956066" w:rsidP="00956066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956066" w:rsidRPr="009A3EF8" w:rsidRDefault="00956066" w:rsidP="00956066">
      <w:pPr>
        <w:spacing w:after="200"/>
        <w:jc w:val="both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>Art. 1º</w:t>
      </w:r>
      <w:r w:rsidRPr="009A3EF8">
        <w:rPr>
          <w:rFonts w:asciiTheme="majorHAnsi" w:hAnsiTheme="majorHAnsi" w:cstheme="majorHAnsi"/>
          <w:sz w:val="24"/>
          <w:szCs w:val="24"/>
        </w:rPr>
        <w:t xml:space="preserve">.  Considera a G.R.A.C.E.S. Acadêmicos da Ponta da Areia como patrimônio cultural e </w:t>
      </w:r>
      <w:r w:rsidR="006F4206">
        <w:rPr>
          <w:rFonts w:asciiTheme="majorHAnsi" w:hAnsiTheme="majorHAnsi" w:cstheme="majorHAnsi"/>
          <w:sz w:val="24"/>
          <w:szCs w:val="24"/>
        </w:rPr>
        <w:t>i</w:t>
      </w:r>
      <w:bookmarkStart w:id="0" w:name="_GoBack"/>
      <w:bookmarkEnd w:id="0"/>
      <w:r w:rsidRPr="009A3EF8">
        <w:rPr>
          <w:rFonts w:asciiTheme="majorHAnsi" w:hAnsiTheme="majorHAnsi" w:cstheme="majorHAnsi"/>
          <w:sz w:val="24"/>
          <w:szCs w:val="24"/>
        </w:rPr>
        <w:t>material do município de Niterói.</w:t>
      </w:r>
    </w:p>
    <w:p w:rsidR="00956066" w:rsidRPr="009A3EF8" w:rsidRDefault="00956066" w:rsidP="00956066">
      <w:pPr>
        <w:jc w:val="both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>Art. 2º</w:t>
      </w:r>
      <w:r w:rsidRPr="009A3EF8">
        <w:rPr>
          <w:rFonts w:asciiTheme="majorHAnsi" w:hAnsiTheme="majorHAnsi" w:cstheme="majorHAnsi"/>
          <w:sz w:val="24"/>
          <w:szCs w:val="24"/>
        </w:rPr>
        <w:t xml:space="preserve">. Esta lei entra em vigor na data de sua publicação, revogadas as disposições em contrário. </w:t>
      </w:r>
    </w:p>
    <w:p w:rsidR="00956066" w:rsidRPr="009A3EF8" w:rsidRDefault="00956066" w:rsidP="0095606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56066" w:rsidRPr="009A3EF8" w:rsidRDefault="00956066" w:rsidP="00956066">
      <w:pPr>
        <w:ind w:firstLine="567"/>
        <w:jc w:val="both"/>
        <w:rPr>
          <w:rFonts w:asciiTheme="majorHAnsi" w:hAnsiTheme="majorHAnsi" w:cstheme="majorHAnsi"/>
          <w:sz w:val="24"/>
          <w:szCs w:val="24"/>
        </w:rPr>
      </w:pPr>
    </w:p>
    <w:p w:rsidR="00956066" w:rsidRPr="009A3EF8" w:rsidRDefault="00956066" w:rsidP="0095606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56066" w:rsidRPr="009A3EF8" w:rsidRDefault="00956066" w:rsidP="00956066">
      <w:pPr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 xml:space="preserve">                                Plenário Brígido Tinoco, 25 de maio</w:t>
      </w:r>
      <w:r w:rsidR="0097463B" w:rsidRPr="009A3EF8">
        <w:rPr>
          <w:rFonts w:asciiTheme="majorHAnsi" w:hAnsiTheme="majorHAnsi" w:cstheme="majorHAnsi"/>
          <w:sz w:val="24"/>
          <w:szCs w:val="24"/>
        </w:rPr>
        <w:t xml:space="preserve"> de 2026</w:t>
      </w:r>
      <w:r w:rsidRPr="009A3EF8">
        <w:rPr>
          <w:rFonts w:asciiTheme="majorHAnsi" w:hAnsiTheme="majorHAnsi" w:cstheme="majorHAnsi"/>
          <w:sz w:val="24"/>
          <w:szCs w:val="24"/>
        </w:rPr>
        <w:t>.</w:t>
      </w:r>
    </w:p>
    <w:p w:rsidR="000B4EA0" w:rsidRPr="009A3EF8" w:rsidRDefault="000B4EA0" w:rsidP="000B4EA0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0B4EA0" w:rsidRPr="009A3EF8" w:rsidRDefault="000B4EA0" w:rsidP="000B4EA0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0B4EA0" w:rsidRPr="009A3EF8" w:rsidRDefault="000B4EA0" w:rsidP="000B4EA0">
      <w:pPr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>Adriano Boinha</w:t>
      </w:r>
    </w:p>
    <w:p w:rsidR="000B4EA0" w:rsidRPr="009A3EF8" w:rsidRDefault="000B4EA0" w:rsidP="000B4EA0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Vereador</w:t>
      </w:r>
    </w:p>
    <w:p w:rsidR="000B4EA0" w:rsidRPr="009A3EF8" w:rsidRDefault="000B4EA0" w:rsidP="000B4EA0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A3EF8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0B4EA0" w:rsidRPr="009A3EF8" w:rsidRDefault="000B4EA0" w:rsidP="000B4EA0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A3EF8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5">
        <w:r w:rsidRPr="009A3EF8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6">
        <w:r w:rsidRPr="009A3EF8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A3EF8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0B4EA0" w:rsidRPr="009A3EF8" w:rsidRDefault="000B4EA0" w:rsidP="000B4EA0">
      <w:pPr>
        <w:rPr>
          <w:rFonts w:asciiTheme="majorHAnsi" w:hAnsiTheme="majorHAnsi" w:cstheme="majorHAnsi"/>
          <w:sz w:val="24"/>
          <w:szCs w:val="24"/>
        </w:rPr>
      </w:pPr>
    </w:p>
    <w:p w:rsidR="000B4EA0" w:rsidRPr="009A3EF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0B4EA0" w:rsidRPr="009A3EF8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D6420A" w:rsidRPr="009A3EF8" w:rsidRDefault="00D6420A">
      <w:pPr>
        <w:rPr>
          <w:rFonts w:asciiTheme="majorHAnsi" w:hAnsiTheme="majorHAnsi" w:cstheme="majorHAnsi"/>
          <w:sz w:val="24"/>
          <w:szCs w:val="24"/>
        </w:rPr>
      </w:pPr>
    </w:p>
    <w:p w:rsidR="00956066" w:rsidRPr="009A3EF8" w:rsidRDefault="00956066">
      <w:pPr>
        <w:rPr>
          <w:rFonts w:asciiTheme="majorHAnsi" w:hAnsiTheme="majorHAnsi" w:cstheme="majorHAnsi"/>
          <w:sz w:val="24"/>
          <w:szCs w:val="24"/>
        </w:rPr>
      </w:pPr>
    </w:p>
    <w:p w:rsidR="00956066" w:rsidRPr="009A3EF8" w:rsidRDefault="00956066">
      <w:pPr>
        <w:rPr>
          <w:rFonts w:asciiTheme="majorHAnsi" w:hAnsiTheme="majorHAnsi" w:cstheme="majorHAnsi"/>
          <w:sz w:val="24"/>
          <w:szCs w:val="24"/>
        </w:rPr>
      </w:pPr>
    </w:p>
    <w:p w:rsidR="005454E2" w:rsidRPr="009A3EF8" w:rsidRDefault="005454E2">
      <w:pPr>
        <w:rPr>
          <w:rFonts w:asciiTheme="majorHAnsi" w:hAnsiTheme="majorHAnsi" w:cstheme="majorHAnsi"/>
          <w:sz w:val="24"/>
          <w:szCs w:val="24"/>
        </w:rPr>
      </w:pPr>
    </w:p>
    <w:p w:rsidR="005454E2" w:rsidRPr="009A3EF8" w:rsidRDefault="005454E2">
      <w:pPr>
        <w:rPr>
          <w:rFonts w:asciiTheme="majorHAnsi" w:hAnsiTheme="majorHAnsi" w:cstheme="majorHAnsi"/>
          <w:sz w:val="24"/>
          <w:szCs w:val="24"/>
        </w:rPr>
      </w:pPr>
    </w:p>
    <w:p w:rsidR="007B5856" w:rsidRPr="009A3EF8" w:rsidRDefault="007B5856">
      <w:pPr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noProof/>
          <w:color w:val="000000"/>
          <w:sz w:val="24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292E396A" wp14:editId="6D5D614F">
            <wp:simplePos x="0" y="0"/>
            <wp:positionH relativeFrom="margin">
              <wp:posOffset>2367915</wp:posOffset>
            </wp:positionH>
            <wp:positionV relativeFrom="paragraph">
              <wp:posOffset>10160</wp:posOffset>
            </wp:positionV>
            <wp:extent cx="619125" cy="723900"/>
            <wp:effectExtent l="0" t="0" r="9525" b="0"/>
            <wp:wrapTight wrapText="bothSides">
              <wp:wrapPolygon edited="0">
                <wp:start x="1329" y="0"/>
                <wp:lineTo x="2658" y="9095"/>
                <wp:lineTo x="0" y="13074"/>
                <wp:lineTo x="0" y="17053"/>
                <wp:lineTo x="2658" y="18189"/>
                <wp:lineTo x="4652" y="21032"/>
                <wp:lineTo x="17280" y="21032"/>
                <wp:lineTo x="18609" y="18189"/>
                <wp:lineTo x="21268" y="17053"/>
                <wp:lineTo x="21268" y="13074"/>
                <wp:lineTo x="19938" y="568"/>
                <wp:lineTo x="19274" y="0"/>
                <wp:lineTo x="1329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6066" w:rsidRDefault="00956066">
      <w:pPr>
        <w:rPr>
          <w:rFonts w:asciiTheme="majorHAnsi" w:hAnsiTheme="majorHAnsi" w:cstheme="majorHAnsi"/>
          <w:b/>
          <w:sz w:val="24"/>
          <w:szCs w:val="24"/>
        </w:rPr>
      </w:pPr>
    </w:p>
    <w:p w:rsidR="009A3EF8" w:rsidRPr="009A3EF8" w:rsidRDefault="009A3EF8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9A3EF8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9A3EF8" w:rsidRDefault="007B5856" w:rsidP="007B585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7B5856" w:rsidRPr="009A3EF8" w:rsidRDefault="007B5856" w:rsidP="00B810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 xml:space="preserve">  Gabinete do Vereador Adriano Boinha</w:t>
      </w:r>
    </w:p>
    <w:p w:rsidR="007B5856" w:rsidRPr="009A3EF8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323CCD" w:rsidRPr="009A3EF8" w:rsidRDefault="005454E2">
      <w:pPr>
        <w:rPr>
          <w:rFonts w:asciiTheme="majorHAnsi" w:hAnsiTheme="majorHAnsi" w:cstheme="majorHAnsi"/>
          <w:b/>
          <w:sz w:val="24"/>
          <w:szCs w:val="24"/>
        </w:rPr>
      </w:pPr>
      <w:r w:rsidRPr="009A3EF8">
        <w:rPr>
          <w:rFonts w:asciiTheme="majorHAnsi" w:hAnsiTheme="majorHAnsi" w:cstheme="majorHAnsi"/>
          <w:b/>
          <w:sz w:val="24"/>
          <w:szCs w:val="24"/>
        </w:rPr>
        <w:t xml:space="preserve">Justificativa: </w:t>
      </w:r>
    </w:p>
    <w:p w:rsidR="00B810D3" w:rsidRPr="00B810D3" w:rsidRDefault="00B810D3" w:rsidP="009A3EF8">
      <w:pPr>
        <w:spacing w:before="100" w:beforeAutospacing="1" w:after="100" w:afterAutospacing="1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810D3">
        <w:rPr>
          <w:rFonts w:asciiTheme="majorHAnsi" w:hAnsiTheme="majorHAnsi" w:cstheme="majorHAnsi"/>
          <w:sz w:val="24"/>
          <w:szCs w:val="24"/>
        </w:rPr>
        <w:t xml:space="preserve">O </w:t>
      </w:r>
      <w:r w:rsidRPr="00B810D3">
        <w:rPr>
          <w:rStyle w:val="whitespace-normal"/>
          <w:rFonts w:asciiTheme="majorHAnsi" w:hAnsiTheme="majorHAnsi" w:cstheme="majorHAnsi"/>
          <w:sz w:val="24"/>
          <w:szCs w:val="24"/>
        </w:rPr>
        <w:t>G.R.A.C.E.S. Acadêmicos da Ponta da Areia</w:t>
      </w:r>
      <w:r w:rsidRPr="00B810D3">
        <w:rPr>
          <w:rFonts w:asciiTheme="majorHAnsi" w:hAnsiTheme="majorHAnsi" w:cstheme="majorHAnsi"/>
          <w:sz w:val="24"/>
          <w:szCs w:val="24"/>
        </w:rPr>
        <w:t xml:space="preserve"> constitui importante referência histórica, cultural e social para o município de </w:t>
      </w:r>
      <w:r w:rsidRPr="00B810D3">
        <w:rPr>
          <w:rStyle w:val="whitespace-normal"/>
          <w:rFonts w:asciiTheme="majorHAnsi" w:hAnsiTheme="majorHAnsi" w:cstheme="majorHAnsi"/>
          <w:sz w:val="24"/>
          <w:szCs w:val="24"/>
        </w:rPr>
        <w:t>Niterói</w:t>
      </w:r>
      <w:r w:rsidRPr="00B810D3">
        <w:rPr>
          <w:rFonts w:asciiTheme="majorHAnsi" w:hAnsiTheme="majorHAnsi" w:cstheme="majorHAnsi"/>
          <w:sz w:val="24"/>
          <w:szCs w:val="24"/>
        </w:rPr>
        <w:t xml:space="preserve">, especialmente para a comunidade da Ponta da Areia, bairro tradicionalmente ligado às origens populares, operárias e marítimas da cidade. Fundada em </w:t>
      </w:r>
      <w:r w:rsidRPr="00B810D3">
        <w:rPr>
          <w:rStyle w:val="Forte"/>
          <w:rFonts w:asciiTheme="majorHAnsi" w:hAnsiTheme="majorHAnsi" w:cstheme="majorHAnsi"/>
          <w:b w:val="0"/>
          <w:sz w:val="24"/>
          <w:szCs w:val="24"/>
        </w:rPr>
        <w:t>13 de março de 2024</w:t>
      </w:r>
      <w:r w:rsidRPr="00B810D3">
        <w:rPr>
          <w:rFonts w:asciiTheme="majorHAnsi" w:hAnsiTheme="majorHAnsi" w:cstheme="majorHAnsi"/>
          <w:sz w:val="24"/>
          <w:szCs w:val="24"/>
        </w:rPr>
        <w:t>, a agremiação é considerada a</w:t>
      </w:r>
      <w:r w:rsidRPr="00B810D3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810D3">
        <w:rPr>
          <w:rStyle w:val="Forte"/>
          <w:rFonts w:asciiTheme="majorHAnsi" w:hAnsiTheme="majorHAnsi" w:cstheme="majorHAnsi"/>
          <w:b w:val="0"/>
          <w:sz w:val="24"/>
          <w:szCs w:val="24"/>
        </w:rPr>
        <w:t>caçulinha de Niterói</w:t>
      </w:r>
      <w:r w:rsidRPr="00B810D3">
        <w:rPr>
          <w:rFonts w:asciiTheme="majorHAnsi" w:hAnsiTheme="majorHAnsi" w:cstheme="majorHAnsi"/>
          <w:sz w:val="24"/>
          <w:szCs w:val="24"/>
        </w:rPr>
        <w:t xml:space="preserve">, destacando-se como uma das mais novas representantes do samba na cidade. Integrante da </w:t>
      </w:r>
      <w:r w:rsidRPr="00B810D3">
        <w:rPr>
          <w:rStyle w:val="Forte"/>
          <w:rFonts w:asciiTheme="majorHAnsi" w:hAnsiTheme="majorHAnsi" w:cstheme="majorHAnsi"/>
          <w:b w:val="0"/>
          <w:sz w:val="24"/>
          <w:szCs w:val="24"/>
        </w:rPr>
        <w:t>Série Prata</w:t>
      </w:r>
      <w:r w:rsidRPr="00B810D3">
        <w:rPr>
          <w:rFonts w:asciiTheme="majorHAnsi" w:hAnsiTheme="majorHAnsi" w:cstheme="majorHAnsi"/>
          <w:sz w:val="24"/>
          <w:szCs w:val="24"/>
        </w:rPr>
        <w:t xml:space="preserve"> do carnaval, sua trajetória representa a preservação das manifestações da cultura popular, da memória coletiva e das tradições do samba, contribuindo para a valorização da identidade cultural local e para o fortalecimento da comunidade</w:t>
      </w:r>
    </w:p>
    <w:p w:rsidR="009A3EF8" w:rsidRPr="009A3EF8" w:rsidRDefault="009A3EF8" w:rsidP="009A3EF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9A3EF8">
        <w:rPr>
          <w:rFonts w:asciiTheme="majorHAnsi" w:eastAsia="Times New Roman" w:hAnsiTheme="majorHAnsi" w:cstheme="majorHAnsi"/>
          <w:sz w:val="24"/>
          <w:szCs w:val="24"/>
        </w:rPr>
        <w:t>Ao longo de sua atuação, a agremiação desenvolveu relevante papel social e comunitário, promovendo inclusão, integração entre gerações, formação cultural e fortalecimento dos vínculos da comunidade por meio da música, da dança, da arte carnavalesca e de atividades voltadas à população. Além de sua participação nos desfiles oficiais, a escola tornou-se símbolo de resistência cultural e expressão da criatividade popular da comunidade niteroiense.</w:t>
      </w:r>
    </w:p>
    <w:p w:rsidR="009A3EF8" w:rsidRPr="009A3EF8" w:rsidRDefault="009A3EF8" w:rsidP="009A3EF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9A3EF8">
        <w:rPr>
          <w:rFonts w:asciiTheme="majorHAnsi" w:eastAsia="Times New Roman" w:hAnsiTheme="majorHAnsi" w:cstheme="majorHAnsi"/>
          <w:sz w:val="24"/>
          <w:szCs w:val="24"/>
        </w:rPr>
        <w:t>O reconhecimento da G.R.A.C.E.S. Acadêmicos da Ponta da Areia como patrimônio cultural e material da cidade de Niterói visa assegurar a preservação de sua história, de seus acervos, símbolos, instrumentos, fantasias, documentos e demais bens vinculados à sua trajetória, garantindo proteção institucional a um importante patrimônio cultural da comunidade e do município.</w:t>
      </w:r>
    </w:p>
    <w:p w:rsidR="00323CCD" w:rsidRPr="009A3EF8" w:rsidRDefault="009A3EF8" w:rsidP="009A3EF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9A3EF8">
        <w:rPr>
          <w:rFonts w:asciiTheme="majorHAnsi" w:eastAsia="Times New Roman" w:hAnsiTheme="majorHAnsi" w:cstheme="majorHAnsi"/>
          <w:sz w:val="24"/>
          <w:szCs w:val="24"/>
        </w:rPr>
        <w:t>Dessa forma, a presente iniciativa busca reconhecer oficialmente a relevância histórica, artística, cultural e social da agremiação para a comunidade e para o povo de Niterói, contribuindo para a valorização e continuidade das tradições carnavalescas e do patrimônio cultural da cidade.</w:t>
      </w:r>
      <w:r w:rsidRPr="009A3EF8">
        <w:rPr>
          <w:rFonts w:asciiTheme="majorHAnsi" w:eastAsia="Times New Roman" w:hAnsiTheme="majorHAnsi" w:cstheme="majorHAnsi"/>
          <w:vanish/>
          <w:sz w:val="24"/>
          <w:szCs w:val="24"/>
        </w:rPr>
        <w:t>Parte superior do formulárioParte inferior do formulário</w:t>
      </w:r>
    </w:p>
    <w:p w:rsidR="007B5856" w:rsidRPr="009A3EF8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7B5856" w:rsidRPr="009A3EF8" w:rsidRDefault="009A3EF8" w:rsidP="009A3EF8">
      <w:pPr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>Plenário Brígido Tinoco, 25 de maio de 2026.</w:t>
      </w:r>
    </w:p>
    <w:p w:rsidR="007B5856" w:rsidRPr="009A3EF8" w:rsidRDefault="007B5856" w:rsidP="007B5856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7B5856" w:rsidRPr="009A3EF8" w:rsidRDefault="007B5856" w:rsidP="00B810D3">
      <w:pPr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>Adriano Boinha</w:t>
      </w:r>
      <w:r w:rsidR="00B810D3">
        <w:rPr>
          <w:rFonts w:asciiTheme="majorHAnsi" w:hAnsiTheme="majorHAnsi" w:cstheme="majorHAnsi"/>
          <w:sz w:val="24"/>
          <w:szCs w:val="24"/>
        </w:rPr>
        <w:t xml:space="preserve"> -</w:t>
      </w:r>
      <w:r w:rsidRPr="009A3EF8"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7B5856" w:rsidRPr="009A3EF8" w:rsidRDefault="007B5856" w:rsidP="009A3EF8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A3EF8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7B5856" w:rsidRPr="009A3EF8" w:rsidRDefault="007B5856" w:rsidP="009A3EF8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7B5856" w:rsidRPr="007B5856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sectPr w:rsidR="007B5856" w:rsidRPr="007B58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EA0"/>
    <w:rsid w:val="000B4EA0"/>
    <w:rsid w:val="00323CCD"/>
    <w:rsid w:val="004604F8"/>
    <w:rsid w:val="005454E2"/>
    <w:rsid w:val="006F4206"/>
    <w:rsid w:val="007B5856"/>
    <w:rsid w:val="00851E4C"/>
    <w:rsid w:val="00956066"/>
    <w:rsid w:val="0097463B"/>
    <w:rsid w:val="009A3EF8"/>
    <w:rsid w:val="00B810D3"/>
    <w:rsid w:val="00D6420A"/>
    <w:rsid w:val="00E0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D4AC4-5A3B-4A51-81BE-832EBDD7C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4EA0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73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737E"/>
    <w:rPr>
      <w:rFonts w:ascii="Segoe UI" w:eastAsia="Arial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3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9A3EF8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9A3EF8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9A3EF8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9A3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9A3EF8"/>
    <w:pPr>
      <w:pBdr>
        <w:top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9A3EF8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810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5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6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742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062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92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52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55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9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9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7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337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158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650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236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219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48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39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3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9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5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57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46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054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650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hyperlink" Target="mailto:gabinetevereadoradrianoboinha@gmail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520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Ver. Adriano Boinha</dc:creator>
  <cp:keywords/>
  <dc:description/>
  <cp:lastModifiedBy>Ver. Adriano Boinha</cp:lastModifiedBy>
  <cp:revision>9</cp:revision>
  <cp:lastPrinted>2026-05-25T14:58:00Z</cp:lastPrinted>
  <dcterms:created xsi:type="dcterms:W3CDTF">2026-05-04T15:38:00Z</dcterms:created>
  <dcterms:modified xsi:type="dcterms:W3CDTF">2026-05-25T14:58:00Z</dcterms:modified>
</cp:coreProperties>
</file>