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FF9007" w14:textId="71D2590D" w:rsidR="00CC268E" w:rsidRDefault="00C71041">
      <w:pPr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INDICAÇÃO Nº______________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1B45387C" w14:textId="77777777" w:rsidR="00F513F1" w:rsidRDefault="00F513F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9949BA7" w14:textId="69796EAD" w:rsidR="00CC268E" w:rsidRDefault="00C71041">
      <w:pPr>
        <w:spacing w:after="0" w:line="240" w:lineRule="auto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Sugere ao Poder Executivo Municipal, por meio do órgão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competente, que seja realizada a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manutenção </w:t>
      </w:r>
      <w:r w:rsid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EB79E6">
        <w:rPr>
          <w:rFonts w:ascii="Times New Roman" w:eastAsia="Times New Roman" w:hAnsi="Times New Roman" w:cs="Times New Roman"/>
          <w:b/>
          <w:sz w:val="24"/>
          <w:szCs w:val="24"/>
        </w:rPr>
        <w:t>calçada irregular na rua</w:t>
      </w:r>
      <w:r w:rsidR="00D13609">
        <w:rPr>
          <w:rFonts w:ascii="Times New Roman" w:eastAsia="Times New Roman" w:hAnsi="Times New Roman" w:cs="Times New Roman"/>
          <w:b/>
          <w:sz w:val="24"/>
          <w:szCs w:val="24"/>
        </w:rPr>
        <w:t xml:space="preserve"> Visconde de Sepetiba </w:t>
      </w:r>
      <w:r w:rsidR="00EB79E6">
        <w:rPr>
          <w:rFonts w:ascii="Times New Roman" w:eastAsia="Times New Roman" w:hAnsi="Times New Roman" w:cs="Times New Roman"/>
          <w:b/>
          <w:sz w:val="24"/>
          <w:szCs w:val="24"/>
        </w:rPr>
        <w:t>n° 302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.</w:t>
      </w:r>
    </w:p>
    <w:p w14:paraId="65242EC1" w14:textId="77777777" w:rsidR="00CC268E" w:rsidRDefault="00CC268E">
      <w:pPr>
        <w:pBdr>
          <w:top w:val="nil"/>
          <w:left w:val="nil"/>
          <w:bottom w:val="nil"/>
          <w:right w:val="nil"/>
          <w:between w:val="nil"/>
        </w:pBdr>
        <w:spacing w:after="0"/>
        <w:ind w:left="486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822A131" w14:textId="21D2BA21" w:rsidR="000F6897" w:rsidRPr="00FA6B44" w:rsidRDefault="00C71041" w:rsidP="00FA6B4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Indico à Mesa na forma regimental, ouvido o Douto Plenário, que seja enviado ofício ao Exmo. Sr. Prefeito Municipal Rodrigo Neves, solicitando ao órgão competente</w:t>
      </w:r>
      <w:r w:rsidR="00FA6B44"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a</w:t>
      </w:r>
      <w:r w:rsidR="005169F2" w:rsidRPr="005169F2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B79E6" w:rsidRPr="00EB79E6">
        <w:rPr>
          <w:rFonts w:ascii="Times New Roman" w:eastAsia="Times New Roman" w:hAnsi="Times New Roman" w:cs="Times New Roman"/>
          <w:bCs/>
          <w:sz w:val="24"/>
          <w:szCs w:val="24"/>
        </w:rPr>
        <w:t>manutenção de calçada irregular na rua Visconde de Sepetiba n° 302</w:t>
      </w:r>
      <w:r w:rsidR="00EB79E6">
        <w:rPr>
          <w:rFonts w:ascii="Times New Roman" w:eastAsia="Times New Roman" w:hAnsi="Times New Roman" w:cs="Times New Roman"/>
          <w:bCs/>
          <w:sz w:val="24"/>
          <w:szCs w:val="24"/>
        </w:rPr>
        <w:t>, no bairro Centro</w:t>
      </w:r>
      <w:r w:rsidR="00422C13" w:rsidRPr="00EB79E6">
        <w:rPr>
          <w:rFonts w:ascii="Times New Roman" w:eastAsia="Times New Roman" w:hAnsi="Times New Roman" w:cs="Times New Roman"/>
          <w:bCs/>
          <w:sz w:val="24"/>
          <w:szCs w:val="24"/>
        </w:rPr>
        <w:t>.</w:t>
      </w:r>
      <w:r w:rsidRPr="00FA6B44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342A971D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0F3FC24" w14:textId="77777777" w:rsidR="00D7288A" w:rsidRDefault="00D7288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</w:t>
      </w:r>
      <w:r w:rsidR="00661C09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</w:p>
    <w:p w14:paraId="01630FEC" w14:textId="6F5B31C2" w:rsidR="009E76DA" w:rsidRPr="003074FD" w:rsidRDefault="00EB79E6" w:rsidP="00FA6B4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890D9B0" wp14:editId="2C3B470D">
            <wp:extent cx="2119745" cy="1975056"/>
            <wp:effectExtent l="0" t="0" r="0" b="6350"/>
            <wp:docPr id="285289153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5289153" name="Imagem 285289153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8975" cy="20488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</w:r>
    </w:p>
    <w:p w14:paraId="431D6894" w14:textId="2AA031DE" w:rsidR="009E76DA" w:rsidRPr="009E76DA" w:rsidRDefault="009E76DA" w:rsidP="009E76DA">
      <w:pPr>
        <w:pStyle w:val="NormalWeb"/>
        <w:jc w:val="both"/>
      </w:pPr>
      <w:r>
        <w:t>JUSTIFICATIVA.</w:t>
      </w:r>
    </w:p>
    <w:p w14:paraId="1DCBB505" w14:textId="4D1E2F1E" w:rsidR="00EB79E6" w:rsidRPr="00EB79E6" w:rsidRDefault="00EB79E6" w:rsidP="00EB79E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9E6">
        <w:rPr>
          <w:rFonts w:ascii="Times New Roman" w:eastAsia="Times New Roman" w:hAnsi="Times New Roman" w:cs="Times New Roman"/>
          <w:bCs/>
          <w:sz w:val="24"/>
          <w:szCs w:val="24"/>
        </w:rPr>
        <w:t>A presente indicação justifica-se pela necessidade de manutenção da calçada localizada na Rua Visconde de Sepetiba, nº 302, que se encontra em estado irregular, com rachaduras, desníveis e desgaste acentuado no pavimento</w:t>
      </w:r>
      <w:r>
        <w:rPr>
          <w:rFonts w:ascii="Times New Roman" w:eastAsia="Times New Roman" w:hAnsi="Times New Roman" w:cs="Times New Roman"/>
          <w:bCs/>
          <w:sz w:val="24"/>
          <w:szCs w:val="24"/>
        </w:rPr>
        <w:t>.</w:t>
      </w:r>
    </w:p>
    <w:p w14:paraId="45005780" w14:textId="5DACE6C6" w:rsidR="00EB79E6" w:rsidRPr="00EB79E6" w:rsidRDefault="00EB79E6" w:rsidP="00EB79E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9E6">
        <w:rPr>
          <w:rFonts w:ascii="Times New Roman" w:eastAsia="Times New Roman" w:hAnsi="Times New Roman" w:cs="Times New Roman"/>
          <w:bCs/>
          <w:sz w:val="24"/>
          <w:szCs w:val="24"/>
        </w:rPr>
        <w:t>A atual condição do local compromete a segurança dos pedestres, aumentando o risco de tropeços, quedas e dificultando a circulação, especialmente de idosos e pessoas com mobilidade reduzida. Trata-se de uma via com considerável fluxo de pessoas, o que torna a situação ainda mais preocupante.</w:t>
      </w:r>
    </w:p>
    <w:p w14:paraId="69F3AD0C" w14:textId="77777777" w:rsidR="00EB79E6" w:rsidRPr="00EB79E6" w:rsidRDefault="00EB79E6" w:rsidP="00EB79E6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EB79E6">
        <w:rPr>
          <w:rFonts w:ascii="Times New Roman" w:eastAsia="Times New Roman" w:hAnsi="Times New Roman" w:cs="Times New Roman"/>
          <w:bCs/>
          <w:sz w:val="24"/>
          <w:szCs w:val="24"/>
        </w:rPr>
        <w:t>Dessa forma, a intervenção do poder público se faz necessária para a recuperação do pavimento, garantindo melhores condições de acessibilidade, segurança e conservação do espaço público.</w:t>
      </w:r>
    </w:p>
    <w:p w14:paraId="525991BC" w14:textId="2147D983" w:rsidR="005169F2" w:rsidRPr="005169F2" w:rsidRDefault="005169F2" w:rsidP="00390625">
      <w:pPr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45CE6BD3" w14:textId="650DCE36" w:rsidR="00CC268E" w:rsidRDefault="00D7288A">
      <w:pPr>
        <w:spacing w:after="0" w:line="240" w:lineRule="auto"/>
        <w:ind w:left="360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 xml:space="preserve">  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br/>
        <w:t xml:space="preserve">    Niterói, </w:t>
      </w:r>
      <w:r w:rsidR="004869FB">
        <w:rPr>
          <w:rFonts w:ascii="Times New Roman" w:eastAsia="Times New Roman" w:hAnsi="Times New Roman" w:cs="Times New Roman"/>
          <w:b/>
          <w:sz w:val="24"/>
          <w:szCs w:val="24"/>
        </w:rPr>
        <w:t>18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de </w:t>
      </w:r>
      <w:r w:rsidR="009E76DA">
        <w:rPr>
          <w:rFonts w:ascii="Times New Roman" w:eastAsia="Times New Roman" w:hAnsi="Times New Roman" w:cs="Times New Roman"/>
          <w:b/>
          <w:sz w:val="24"/>
          <w:szCs w:val="24"/>
        </w:rPr>
        <w:t>maio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 xml:space="preserve"> de 202</w:t>
      </w:r>
      <w:r w:rsidR="002F1868">
        <w:rPr>
          <w:rFonts w:ascii="Times New Roman" w:eastAsia="Times New Roman" w:hAnsi="Times New Roman" w:cs="Times New Roman"/>
          <w:b/>
          <w:sz w:val="24"/>
          <w:szCs w:val="24"/>
        </w:rPr>
        <w:t>6</w:t>
      </w:r>
      <w:r w:rsidR="00C71041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C71041">
        <w:rPr>
          <w:rFonts w:ascii="Times New Roman" w:eastAsia="Times New Roman" w:hAnsi="Times New Roman" w:cs="Times New Roman"/>
          <w:sz w:val="24"/>
          <w:szCs w:val="24"/>
        </w:rPr>
        <w:br/>
        <w:t xml:space="preserve">    </w:t>
      </w:r>
    </w:p>
    <w:p w14:paraId="1B0B5EFD" w14:textId="77777777" w:rsidR="00CC268E" w:rsidRDefault="00C71041">
      <w:pPr>
        <w:spacing w:after="0" w:line="240" w:lineRule="auto"/>
        <w:ind w:left="3600" w:firstLine="720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  <w:t xml:space="preserve">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Fernanda Louback</w:t>
      </w:r>
    </w:p>
    <w:p w14:paraId="1E47C184" w14:textId="77777777" w:rsidR="00CC268E" w:rsidRDefault="00C7104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Vereadora</w:t>
      </w:r>
    </w:p>
    <w:sectPr w:rsidR="00CC268E">
      <w:headerReference w:type="default" r:id="rId8"/>
      <w:footerReference w:type="default" r:id="rId9"/>
      <w:pgSz w:w="11906" w:h="16838"/>
      <w:pgMar w:top="620" w:right="720" w:bottom="720" w:left="850" w:header="426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D118B" w14:textId="77777777" w:rsidR="005D33DA" w:rsidRDefault="005D33DA">
      <w:pPr>
        <w:spacing w:after="0" w:line="240" w:lineRule="auto"/>
      </w:pPr>
      <w:r>
        <w:separator/>
      </w:r>
    </w:p>
  </w:endnote>
  <w:endnote w:type="continuationSeparator" w:id="0">
    <w:p w14:paraId="4D01EDEE" w14:textId="77777777" w:rsidR="005D33DA" w:rsidRDefault="005D33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8C9252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Av. Amaral Peixoto, 625 - Gabinete: </w:t>
    </w:r>
    <w:r>
      <w:rPr>
        <w:rFonts w:ascii="Tahoma" w:eastAsia="Tahoma" w:hAnsi="Tahoma" w:cs="Tahoma"/>
        <w:b/>
        <w:i/>
        <w:sz w:val="16"/>
        <w:szCs w:val="16"/>
      </w:rPr>
      <w:t>23 / 25</w:t>
    </w:r>
    <w:r>
      <w:rPr>
        <w:rFonts w:ascii="Tahoma" w:eastAsia="Tahoma" w:hAnsi="Tahoma" w:cs="Tahoma"/>
        <w:b/>
        <w:i/>
        <w:color w:val="000000"/>
        <w:sz w:val="16"/>
        <w:szCs w:val="16"/>
      </w:rPr>
      <w:t xml:space="preserve"> – Centro – Niterói – RJ – CEP.: 24.023-900</w:t>
    </w:r>
  </w:p>
  <w:p w14:paraId="3FD611D4" w14:textId="77777777" w:rsidR="00CC268E" w:rsidRDefault="00C7104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  <w:r>
      <w:rPr>
        <w:rFonts w:ascii="Tahoma" w:eastAsia="Tahoma" w:hAnsi="Tahoma" w:cs="Tahoma"/>
        <w:b/>
        <w:i/>
        <w:color w:val="000000"/>
        <w:sz w:val="16"/>
        <w:szCs w:val="16"/>
      </w:rPr>
      <w:t>E-mail: vereadora.fernanda@camaraniteroi.rj.gov.br</w:t>
    </w:r>
  </w:p>
  <w:p w14:paraId="1276DB25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rFonts w:ascii="Tahoma" w:eastAsia="Tahoma" w:hAnsi="Tahoma" w:cs="Tahoma"/>
        <w:b/>
        <w:i/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70CD98" w14:textId="77777777" w:rsidR="005D33DA" w:rsidRDefault="005D33DA">
      <w:pPr>
        <w:spacing w:after="0" w:line="240" w:lineRule="auto"/>
      </w:pPr>
      <w:r>
        <w:separator/>
      </w:r>
    </w:p>
  </w:footnote>
  <w:footnote w:type="continuationSeparator" w:id="0">
    <w:p w14:paraId="6C577188" w14:textId="77777777" w:rsidR="005D33DA" w:rsidRDefault="005D33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6102F3" w14:textId="77777777" w:rsidR="00CC268E" w:rsidRDefault="00CC268E">
    <w:pPr>
      <w:widowControl w:val="0"/>
      <w:pBdr>
        <w:top w:val="nil"/>
        <w:left w:val="nil"/>
        <w:bottom w:val="nil"/>
        <w:right w:val="nil"/>
        <w:between w:val="nil"/>
      </w:pBdr>
      <w:spacing w:after="0" w:line="276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</w:p>
  <w:tbl>
    <w:tblPr>
      <w:tblStyle w:val="a"/>
      <w:tblW w:w="8757" w:type="dxa"/>
      <w:jc w:val="center"/>
      <w:tblInd w:w="0" w:type="dxa"/>
      <w:tblLayout w:type="fixed"/>
      <w:tblLook w:val="0000" w:firstRow="0" w:lastRow="0" w:firstColumn="0" w:lastColumn="0" w:noHBand="0" w:noVBand="0"/>
    </w:tblPr>
    <w:tblGrid>
      <w:gridCol w:w="1568"/>
      <w:gridCol w:w="7189"/>
    </w:tblGrid>
    <w:tr w:rsidR="00CC268E" w14:paraId="01936CAB" w14:textId="77777777">
      <w:trPr>
        <w:trHeight w:val="1278"/>
        <w:jc w:val="center"/>
      </w:trPr>
      <w:tc>
        <w:tcPr>
          <w:tcW w:w="1568" w:type="dxa"/>
        </w:tcPr>
        <w:p w14:paraId="41BAF80C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  <w:r>
            <w:rPr>
              <w:noProof/>
              <w:color w:val="000000"/>
            </w:rPr>
            <w:drawing>
              <wp:inline distT="0" distB="0" distL="0" distR="0" wp14:anchorId="6C133850" wp14:editId="386458A3">
                <wp:extent cx="933450" cy="1123950"/>
                <wp:effectExtent l="0" t="0" r="0" b="0"/>
                <wp:docPr id="3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33450" cy="112395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189" w:type="dxa"/>
        </w:tcPr>
        <w:p w14:paraId="3CCAC10C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495CB749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rPr>
              <w:rFonts w:ascii="Arial" w:eastAsia="Arial" w:hAnsi="Arial" w:cs="Arial"/>
              <w:color w:val="000000"/>
            </w:rPr>
          </w:pPr>
        </w:p>
        <w:p w14:paraId="04F041C4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48"/>
              <w:szCs w:val="48"/>
            </w:rPr>
          </w:pPr>
          <w:r>
            <w:rPr>
              <w:rFonts w:ascii="Tahoma" w:eastAsia="Tahoma" w:hAnsi="Tahoma" w:cs="Tahoma"/>
              <w:b/>
              <w:color w:val="000000"/>
              <w:sz w:val="48"/>
              <w:szCs w:val="48"/>
            </w:rPr>
            <w:t>Câmara Municipal de Niterói</w:t>
          </w:r>
        </w:p>
        <w:p w14:paraId="1017B24E" w14:textId="77777777" w:rsidR="00CC268E" w:rsidRDefault="00CC268E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color w:val="000000"/>
              <w:sz w:val="4"/>
              <w:szCs w:val="4"/>
            </w:rPr>
          </w:pPr>
        </w:p>
        <w:p w14:paraId="7820135A" w14:textId="77777777" w:rsidR="00CC268E" w:rsidRDefault="00C71041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spacing w:after="0" w:line="240" w:lineRule="auto"/>
            <w:jc w:val="center"/>
            <w:rPr>
              <w:rFonts w:ascii="Tahoma" w:eastAsia="Tahoma" w:hAnsi="Tahoma" w:cs="Tahoma"/>
              <w:b/>
              <w:color w:val="000000"/>
              <w:sz w:val="28"/>
              <w:szCs w:val="28"/>
            </w:rPr>
          </w:pPr>
          <w:r>
            <w:rPr>
              <w:rFonts w:ascii="Tahoma" w:eastAsia="Tahoma" w:hAnsi="Tahoma" w:cs="Tahoma"/>
              <w:b/>
              <w:color w:val="000000"/>
              <w:sz w:val="24"/>
              <w:szCs w:val="24"/>
            </w:rPr>
            <w:t>Gabinete da Vereadora Fernanda Louback</w:t>
          </w:r>
        </w:p>
      </w:tc>
    </w:tr>
  </w:tbl>
  <w:p w14:paraId="0FBC9119" w14:textId="77777777" w:rsidR="00CC268E" w:rsidRDefault="00CC26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CC268E"/>
    <w:rsid w:val="000F6897"/>
    <w:rsid w:val="001B2769"/>
    <w:rsid w:val="00246D27"/>
    <w:rsid w:val="002E1466"/>
    <w:rsid w:val="002F1868"/>
    <w:rsid w:val="003074FD"/>
    <w:rsid w:val="00390625"/>
    <w:rsid w:val="003D30F2"/>
    <w:rsid w:val="00422C13"/>
    <w:rsid w:val="004414AE"/>
    <w:rsid w:val="004869FB"/>
    <w:rsid w:val="004A11AC"/>
    <w:rsid w:val="005169F2"/>
    <w:rsid w:val="0055783A"/>
    <w:rsid w:val="005D33DA"/>
    <w:rsid w:val="005F5FA0"/>
    <w:rsid w:val="006417E5"/>
    <w:rsid w:val="00661C09"/>
    <w:rsid w:val="00665A84"/>
    <w:rsid w:val="00695691"/>
    <w:rsid w:val="00873F0A"/>
    <w:rsid w:val="008A59D6"/>
    <w:rsid w:val="009107E6"/>
    <w:rsid w:val="00954CAD"/>
    <w:rsid w:val="009E76DA"/>
    <w:rsid w:val="00A15171"/>
    <w:rsid w:val="00B37847"/>
    <w:rsid w:val="00B72E2E"/>
    <w:rsid w:val="00C71041"/>
    <w:rsid w:val="00CC268E"/>
    <w:rsid w:val="00D13609"/>
    <w:rsid w:val="00D2515B"/>
    <w:rsid w:val="00D558BD"/>
    <w:rsid w:val="00D7288A"/>
    <w:rsid w:val="00E51071"/>
    <w:rsid w:val="00EB79E6"/>
    <w:rsid w:val="00F513F1"/>
    <w:rsid w:val="00F61D3E"/>
    <w:rsid w:val="00FA6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7E28F"/>
  <w15:docId w15:val="{BE6E33C7-E526-4004-8566-B44921BAD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40" w:after="0"/>
      <w:outlineLvl w:val="2"/>
    </w:pPr>
    <w:rPr>
      <w:color w:val="1E4D78"/>
      <w:sz w:val="24"/>
      <w:szCs w:val="24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4A11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A11AC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61C0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421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55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AA0A3-CC6C-495E-96AB-C3BBFF06E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206</Words>
  <Characters>1114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Andréa Pombal</dc:creator>
  <cp:lastModifiedBy>Lucas De Souza Batista Lopes</cp:lastModifiedBy>
  <cp:revision>2</cp:revision>
  <cp:lastPrinted>2026-05-12T17:55:00Z</cp:lastPrinted>
  <dcterms:created xsi:type="dcterms:W3CDTF">2026-05-18T18:04:00Z</dcterms:created>
  <dcterms:modified xsi:type="dcterms:W3CDTF">2026-05-18T18:04:00Z</dcterms:modified>
</cp:coreProperties>
</file>