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96C6" w14:textId="1EDCCEBB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EMENDA </w:t>
      </w:r>
      <w:r w:rsidR="002C357C">
        <w:rPr>
          <w:rFonts w:ascii="Cambria" w:eastAsia="Cambria" w:hAnsi="Cambria" w:cs="Cambria"/>
          <w:b/>
        </w:rPr>
        <w:t>MODIFICATIVA</w:t>
      </w:r>
      <w:r>
        <w:rPr>
          <w:rFonts w:ascii="Cambria" w:eastAsia="Cambria" w:hAnsi="Cambria" w:cs="Cambria"/>
          <w:b/>
        </w:rPr>
        <w:t xml:space="preserve"> n.º ____</w:t>
      </w:r>
    </w:p>
    <w:p w14:paraId="08A9E1AE" w14:textId="77777777" w:rsidR="003A68C5" w:rsidRDefault="00000000">
      <w:pPr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AO PROJETO DE LEI n.º 165/2025</w:t>
      </w:r>
    </w:p>
    <w:p w14:paraId="78438914" w14:textId="77777777" w:rsidR="003A68C5" w:rsidRDefault="003A68C5">
      <w:pPr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144B4D0A" w14:textId="77777777" w:rsidR="002C357C" w:rsidRDefault="002C357C">
      <w:pPr>
        <w:ind w:left="3969"/>
        <w:jc w:val="both"/>
        <w:rPr>
          <w:b/>
          <w:bCs/>
        </w:rPr>
      </w:pPr>
    </w:p>
    <w:p w14:paraId="4F2DAA57" w14:textId="537395EB" w:rsidR="003A68C5" w:rsidRDefault="002C357C">
      <w:pPr>
        <w:ind w:left="3969"/>
        <w:jc w:val="both"/>
        <w:rPr>
          <w:rFonts w:ascii="Cambria" w:eastAsia="Cambria" w:hAnsi="Cambria" w:cs="Cambria"/>
          <w:b/>
          <w:smallCaps/>
        </w:rPr>
      </w:pPr>
      <w:r w:rsidRPr="00261EBD">
        <w:rPr>
          <w:b/>
          <w:bCs/>
        </w:rPr>
        <w:t>DÁ NOVA REDAÇÃO AO § 2º DO ART. 3º DO PROJETO DE LEI PARA GARANTIR A PRIORIDADE DO INVESTIMENTO PÚBLICO DIRETO NA REDE DE PROTEÇÃO.</w:t>
      </w:r>
    </w:p>
    <w:p w14:paraId="44885B81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1C105262" w14:textId="77777777" w:rsidR="002C357C" w:rsidRDefault="002C357C" w:rsidP="002C357C">
      <w:pPr>
        <w:spacing w:after="160" w:line="278" w:lineRule="auto"/>
        <w:rPr>
          <w:b/>
          <w:bCs/>
        </w:rPr>
      </w:pPr>
    </w:p>
    <w:p w14:paraId="234ABB52" w14:textId="3E2B3EAD" w:rsidR="002C357C" w:rsidRPr="00261EBD" w:rsidRDefault="002C357C" w:rsidP="002C357C">
      <w:pPr>
        <w:spacing w:after="160" w:line="278" w:lineRule="auto"/>
      </w:pPr>
      <w:r w:rsidRPr="00261EBD">
        <w:rPr>
          <w:b/>
          <w:bCs/>
        </w:rPr>
        <w:t>Art. 1º</w:t>
      </w:r>
      <w:r w:rsidRPr="00261EBD">
        <w:t xml:space="preserve"> - O § 2º do art. 3º do Projeto de Lei n.º 165/2025 passa a vigorar com a seguinte redação:</w:t>
      </w:r>
    </w:p>
    <w:p w14:paraId="30676525" w14:textId="77777777" w:rsidR="00254CD8" w:rsidRDefault="002C357C" w:rsidP="002C357C">
      <w:pPr>
        <w:spacing w:after="160" w:line="278" w:lineRule="auto"/>
        <w:ind w:left="720"/>
        <w:jc w:val="both"/>
      </w:pPr>
      <w:r w:rsidRPr="00261EBD">
        <w:t xml:space="preserve">“Art. 3º (...) </w:t>
      </w:r>
    </w:p>
    <w:p w14:paraId="0500EC92" w14:textId="34D37CCC" w:rsidR="002C357C" w:rsidRPr="00261EBD" w:rsidRDefault="002C357C" w:rsidP="002C357C">
      <w:pPr>
        <w:spacing w:after="160" w:line="278" w:lineRule="auto"/>
        <w:ind w:left="720"/>
        <w:jc w:val="both"/>
      </w:pPr>
      <w:r w:rsidRPr="00261EBD">
        <w:t>§ 2º A implementação das ações previstas nesta Lei priorizará o investimento público direto e o fortalecimento das equipes técnicas da rede municipal de proteção (CRAS, CREAS e Saúde), sendo a cooperação com a sociedade civil e instituições privadas de caráter complementar, não podendo substituir a responsabilidade estatal ou a aplicação de recursos orçamentários próprios destinados à proteção integral da criança e do adolescente.”</w:t>
      </w:r>
    </w:p>
    <w:p w14:paraId="71CF0413" w14:textId="77777777" w:rsidR="003A68C5" w:rsidRDefault="003A68C5">
      <w:pPr>
        <w:jc w:val="both"/>
        <w:rPr>
          <w:rFonts w:ascii="Cambria" w:eastAsia="Cambria" w:hAnsi="Cambria" w:cs="Cambria"/>
        </w:rPr>
      </w:pPr>
    </w:p>
    <w:p w14:paraId="2DDC46F6" w14:textId="3FAE3C25" w:rsidR="003A68C5" w:rsidRDefault="00000000">
      <w:pPr>
        <w:jc w:val="right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Sala das Sessões, </w:t>
      </w:r>
      <w:r w:rsidR="002C357C">
        <w:rPr>
          <w:rFonts w:ascii="Cambria" w:eastAsia="Cambria" w:hAnsi="Cambria" w:cs="Cambria"/>
        </w:rPr>
        <w:t>13</w:t>
      </w:r>
      <w:r>
        <w:rPr>
          <w:rFonts w:ascii="Cambria" w:eastAsia="Cambria" w:hAnsi="Cambria" w:cs="Cambria"/>
          <w:color w:val="000000"/>
        </w:rPr>
        <w:t xml:space="preserve"> de</w:t>
      </w:r>
      <w:r>
        <w:rPr>
          <w:rFonts w:ascii="Cambria" w:eastAsia="Cambria" w:hAnsi="Cambria" w:cs="Cambria"/>
        </w:rPr>
        <w:t xml:space="preserve"> </w:t>
      </w:r>
      <w:r w:rsidR="002C357C">
        <w:rPr>
          <w:rFonts w:ascii="Cambria" w:eastAsia="Cambria" w:hAnsi="Cambria" w:cs="Cambria"/>
        </w:rPr>
        <w:t>maio</w:t>
      </w:r>
      <w:r>
        <w:rPr>
          <w:rFonts w:ascii="Cambria" w:eastAsia="Cambria" w:hAnsi="Cambria" w:cs="Cambria"/>
          <w:color w:val="000000"/>
        </w:rPr>
        <w:t xml:space="preserve"> de 202</w:t>
      </w:r>
      <w:r w:rsidR="002C357C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14:paraId="769B2128" w14:textId="77777777" w:rsidR="003A68C5" w:rsidRDefault="003A68C5">
      <w:pPr>
        <w:rPr>
          <w:rFonts w:ascii="Cambria" w:eastAsia="Cambria" w:hAnsi="Cambria" w:cs="Cambria"/>
          <w:b/>
        </w:rPr>
      </w:pPr>
    </w:p>
    <w:p w14:paraId="3853FAE9" w14:textId="77777777" w:rsidR="003A68C5" w:rsidRDefault="003A68C5">
      <w:pPr>
        <w:jc w:val="center"/>
        <w:rPr>
          <w:rFonts w:ascii="Cambria" w:eastAsia="Cambria" w:hAnsi="Cambria" w:cs="Cambria"/>
          <w:b/>
        </w:rPr>
      </w:pPr>
    </w:p>
    <w:p w14:paraId="08CD8E65" w14:textId="77777777" w:rsidR="003A68C5" w:rsidRDefault="003A68C5">
      <w:pPr>
        <w:jc w:val="center"/>
        <w:rPr>
          <w:rFonts w:ascii="Cambria" w:eastAsia="Cambria" w:hAnsi="Cambria" w:cs="Cambria"/>
          <w:b/>
          <w:color w:val="000000"/>
        </w:rPr>
      </w:pPr>
    </w:p>
    <w:p w14:paraId="3428940B" w14:textId="2110B4D0" w:rsidR="003A68C5" w:rsidRDefault="002C357C">
      <w:pPr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</w:rPr>
        <w:t>Professor Tulio</w:t>
      </w:r>
    </w:p>
    <w:p w14:paraId="13C43620" w14:textId="77777777" w:rsidR="003A68C5" w:rsidRDefault="003A68C5">
      <w:pPr>
        <w:jc w:val="both"/>
        <w:rPr>
          <w:rFonts w:ascii="Cambria" w:eastAsia="Cambria" w:hAnsi="Cambria" w:cs="Cambria"/>
        </w:rPr>
      </w:pPr>
    </w:p>
    <w:p w14:paraId="695D3214" w14:textId="77777777" w:rsidR="003A68C5" w:rsidRDefault="00000000">
      <w:pPr>
        <w:spacing w:before="20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JUSTIFICATIVA:</w:t>
      </w:r>
    </w:p>
    <w:p w14:paraId="6172DC2D" w14:textId="77777777" w:rsidR="002C357C" w:rsidRDefault="002C357C">
      <w:pPr>
        <w:spacing w:before="200"/>
        <w:jc w:val="both"/>
        <w:rPr>
          <w:rFonts w:ascii="Cambria" w:eastAsia="Cambria" w:hAnsi="Cambria" w:cs="Cambria"/>
        </w:rPr>
      </w:pPr>
    </w:p>
    <w:p w14:paraId="62A78869" w14:textId="77777777" w:rsidR="002C357C" w:rsidRPr="00261EBD" w:rsidRDefault="002C357C" w:rsidP="004846C8">
      <w:pPr>
        <w:spacing w:after="160" w:line="278" w:lineRule="auto"/>
        <w:ind w:firstLine="720"/>
        <w:jc w:val="both"/>
      </w:pPr>
      <w:r w:rsidRPr="00261EBD">
        <w:t>A presente emenda visa adequar o projeto ao princípio da prioridade absoluta na destinação de recursos públicos, conforme estabelece o Art. 4º do Estatuto da Criança e do Adolescente (ECA). Busca-se evitar que a política de proteção seja precarizada ou integralmente terceirizada sob a justificativa de ausência de ônus financeiro, garantindo que o Estado seja o protagonista na execução dessas ações.</w:t>
      </w:r>
    </w:p>
    <w:p w14:paraId="37571BE8" w14:textId="143C26C1" w:rsidR="003A68C5" w:rsidRDefault="003A68C5" w:rsidP="002C357C">
      <w:pPr>
        <w:spacing w:before="200"/>
        <w:ind w:firstLine="850"/>
        <w:jc w:val="both"/>
        <w:rPr>
          <w:rFonts w:ascii="Cambria" w:eastAsia="Cambria" w:hAnsi="Cambria" w:cs="Cambria"/>
        </w:rPr>
      </w:pPr>
    </w:p>
    <w:sectPr w:rsidR="003A68C5">
      <w:headerReference w:type="default" r:id="rId7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02AB7" w14:textId="77777777" w:rsidR="009269B7" w:rsidRDefault="009269B7">
      <w:r>
        <w:separator/>
      </w:r>
    </w:p>
  </w:endnote>
  <w:endnote w:type="continuationSeparator" w:id="0">
    <w:p w14:paraId="123C3BDA" w14:textId="77777777" w:rsidR="009269B7" w:rsidRDefault="0092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F692ECC-D69F-47BE-9B9D-13EB276C5D52}"/>
    <w:embedItalic r:id="rId2" w:fontKey="{424749BA-1508-40F1-BED4-AFCA279D80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56273F9-B9CA-42D4-8363-CB1399E6BCD0}"/>
    <w:embedBold r:id="rId4" w:fontKey="{0E0599BB-887D-42DC-9C58-0E62061BD3C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6C4ACE4-16DA-4D40-9FAE-CA2D13BB5537}"/>
    <w:embedBold r:id="rId6" w:fontKey="{93550D91-739E-4A4F-B629-7CB015BD4D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6771ECA5-9A61-445C-AF22-875687FC58F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BB300" w14:textId="77777777" w:rsidR="009269B7" w:rsidRDefault="009269B7">
      <w:r>
        <w:separator/>
      </w:r>
    </w:p>
  </w:footnote>
  <w:footnote w:type="continuationSeparator" w:id="0">
    <w:p w14:paraId="608F87D6" w14:textId="77777777" w:rsidR="009269B7" w:rsidRDefault="00926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B3E6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1"/>
      <w:tblW w:w="9274" w:type="dxa"/>
      <w:tblInd w:w="-214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3A68C5" w14:paraId="717029A0" w14:textId="77777777">
      <w:trPr>
        <w:trHeight w:val="1760"/>
      </w:trPr>
      <w:tc>
        <w:tcPr>
          <w:tcW w:w="1739" w:type="dxa"/>
        </w:tcPr>
        <w:p w14:paraId="4AC9388D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sz w:val="22"/>
              <w:szCs w:val="22"/>
            </w:rPr>
            <w:drawing>
              <wp:inline distT="0" distB="0" distL="114300" distR="114300" wp14:anchorId="0C5B98BC" wp14:editId="30FF1633">
                <wp:extent cx="913765" cy="1123315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48B5A55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</w:rPr>
          </w:pPr>
        </w:p>
        <w:p w14:paraId="111531F1" w14:textId="77777777" w:rsidR="003A68C5" w:rsidRDefault="003A68C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10"/>
              <w:szCs w:val="10"/>
            </w:rPr>
          </w:pPr>
        </w:p>
        <w:p w14:paraId="7529B3D4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color w:val="000000"/>
              <w:sz w:val="48"/>
              <w:szCs w:val="48"/>
            </w:rPr>
            <w:t>Câmara Municipal de Niterói</w:t>
          </w:r>
        </w:p>
        <w:p w14:paraId="224E6A57" w14:textId="77777777" w:rsidR="003A68C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 xml:space="preserve">Gabinete do Vereador </w:t>
          </w:r>
          <w:r w:rsidR="002C357C"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Professor Tulio</w:t>
          </w:r>
        </w:p>
        <w:p w14:paraId="5BE4BE94" w14:textId="592E4B60" w:rsidR="002C357C" w:rsidRDefault="002C357C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32"/>
              <w:szCs w:val="32"/>
            </w:rPr>
            <w:t>Partido Socialismo e Liberdade – PSOL</w:t>
          </w:r>
        </w:p>
      </w:tc>
    </w:tr>
  </w:tbl>
  <w:p w14:paraId="76F9D49C" w14:textId="77777777" w:rsidR="003A68C5" w:rsidRDefault="003A68C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8C5"/>
    <w:rsid w:val="00254CD8"/>
    <w:rsid w:val="002C357C"/>
    <w:rsid w:val="003A68C5"/>
    <w:rsid w:val="004846C8"/>
    <w:rsid w:val="006F62E0"/>
    <w:rsid w:val="008F3F87"/>
    <w:rsid w:val="0092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B5A2"/>
  <w15:docId w15:val="{CB94B49B-2853-4435-9ADF-DC01F886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AE3"/>
  </w:style>
  <w:style w:type="paragraph" w:styleId="Rodap">
    <w:name w:val="footer"/>
    <w:basedOn w:val="Normal"/>
    <w:link w:val="RodapChar"/>
    <w:uiPriority w:val="99"/>
    <w:unhideWhenUsed/>
    <w:rsid w:val="00CC2A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AE3"/>
  </w:style>
  <w:style w:type="paragraph" w:styleId="Textodebalo">
    <w:name w:val="Balloon Text"/>
    <w:basedOn w:val="Normal"/>
    <w:link w:val="TextodebaloChar"/>
    <w:uiPriority w:val="99"/>
    <w:semiHidden/>
    <w:unhideWhenUsed/>
    <w:rsid w:val="00A722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2249"/>
    <w:rPr>
      <w:rFonts w:ascii="Tahoma" w:hAnsi="Tahoma" w:cs="Tahoma"/>
      <w:sz w:val="16"/>
      <w:szCs w:val="16"/>
    </w:rPr>
  </w:style>
  <w:style w:type="table" w:customStyle="1" w:styleId="1">
    <w:name w:val="1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l3BQaQOy218tev/9ZnQLzqHslg==">CgMxLjA4AHIhMXB5bkhGTGFuTGJpNUpyZk9JZDJMb1lySmlPV1BjcFg5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Jhonatan</dc:creator>
  <cp:lastModifiedBy>Vereador Professor Tulio</cp:lastModifiedBy>
  <cp:revision>5</cp:revision>
  <dcterms:created xsi:type="dcterms:W3CDTF">2025-02-23T22:14:00Z</dcterms:created>
  <dcterms:modified xsi:type="dcterms:W3CDTF">2026-05-13T16:50:00Z</dcterms:modified>
</cp:coreProperties>
</file>