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7244C" w14:textId="77777777" w:rsidR="009C6C9F" w:rsidRPr="00DD2121" w:rsidRDefault="009C6C9F" w:rsidP="000724D1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19B5E57C" w14:textId="115EC4F8" w:rsidR="001267A8" w:rsidRPr="00DD2121" w:rsidRDefault="00C5470B" w:rsidP="000724D1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D2121">
        <w:rPr>
          <w:rFonts w:asciiTheme="minorHAnsi" w:hAnsiTheme="minorHAnsi" w:cstheme="minorHAnsi"/>
          <w:i w:val="0"/>
          <w:iCs/>
          <w:sz w:val="24"/>
          <w:szCs w:val="24"/>
        </w:rPr>
        <w:t>Projeto de Lei</w:t>
      </w:r>
      <w:r w:rsidR="002675D4" w:rsidRPr="00DD2121">
        <w:rPr>
          <w:rFonts w:asciiTheme="minorHAnsi" w:hAnsiTheme="minorHAnsi" w:cstheme="minorHAnsi"/>
          <w:i w:val="0"/>
          <w:iCs/>
          <w:sz w:val="24"/>
          <w:szCs w:val="24"/>
        </w:rPr>
        <w:t xml:space="preserve"> </w:t>
      </w:r>
      <w:r w:rsidR="00335159" w:rsidRPr="00DD2121">
        <w:rPr>
          <w:rFonts w:asciiTheme="minorHAnsi" w:hAnsiTheme="minorHAnsi" w:cstheme="minorHAnsi"/>
          <w:i w:val="0"/>
          <w:iCs/>
          <w:sz w:val="24"/>
          <w:szCs w:val="24"/>
        </w:rPr>
        <w:t>Nº      /20</w:t>
      </w:r>
      <w:r w:rsidR="00E00197" w:rsidRPr="00DD2121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9C6C9F" w:rsidRPr="00DD2121">
        <w:rPr>
          <w:rFonts w:asciiTheme="minorHAnsi" w:hAnsiTheme="minorHAnsi" w:cstheme="minorHAnsi"/>
          <w:i w:val="0"/>
          <w:iCs/>
          <w:sz w:val="24"/>
          <w:szCs w:val="24"/>
        </w:rPr>
        <w:t>6</w:t>
      </w:r>
    </w:p>
    <w:p w14:paraId="4B5184C1" w14:textId="77777777" w:rsidR="009C6C9F" w:rsidRPr="00DD2121" w:rsidRDefault="009C6C9F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5E73EF21" w14:textId="2BCE107F" w:rsidR="00DD2121" w:rsidRPr="00DD2121" w:rsidRDefault="00DD2121" w:rsidP="000724D1">
      <w:pPr>
        <w:pStyle w:val="NormalWeb"/>
        <w:ind w:left="4248"/>
        <w:jc w:val="both"/>
        <w:rPr>
          <w:rFonts w:asciiTheme="minorHAnsi" w:hAnsiTheme="minorHAnsi" w:cstheme="minorHAnsi"/>
          <w:b/>
        </w:rPr>
      </w:pPr>
      <w:r w:rsidRPr="00DD2121">
        <w:rPr>
          <w:rFonts w:asciiTheme="minorHAnsi" w:hAnsiTheme="minorHAnsi" w:cstheme="minorHAnsi"/>
          <w:b/>
        </w:rPr>
        <w:t xml:space="preserve">DISPÕE SOBRE A TRANSPARÊNCIA NA DIVULGAÇÃO </w:t>
      </w:r>
      <w:r w:rsidR="00061F08">
        <w:rPr>
          <w:rFonts w:asciiTheme="minorHAnsi" w:hAnsiTheme="minorHAnsi" w:cstheme="minorHAnsi"/>
          <w:b/>
        </w:rPr>
        <w:t xml:space="preserve">ATUALIZADA </w:t>
      </w:r>
      <w:r w:rsidRPr="00DD2121">
        <w:rPr>
          <w:rFonts w:asciiTheme="minorHAnsi" w:hAnsiTheme="minorHAnsi" w:cstheme="minorHAnsi"/>
          <w:b/>
        </w:rPr>
        <w:t>DA DISPONIBILIDADE DE MEDICAMENTOS NA REDE PÚBLICA MUNICIPAL DE SAÚDE DE NITERÓI, E DÁ OUTRAS PROVIDÊNCIAS.</w:t>
      </w:r>
    </w:p>
    <w:p w14:paraId="20A9BCCD" w14:textId="2929FC69" w:rsidR="00DD2121" w:rsidRPr="00DD2121" w:rsidRDefault="00DD2121" w:rsidP="000724D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ABCC8F5" w14:textId="77777777" w:rsidR="00DD2121" w:rsidRPr="00DD2121" w:rsidRDefault="00DD2121" w:rsidP="000724D1">
      <w:pPr>
        <w:pStyle w:val="Ttulo2"/>
        <w:jc w:val="both"/>
        <w:rPr>
          <w:rFonts w:asciiTheme="minorHAnsi" w:hAnsiTheme="minorHAnsi" w:cstheme="minorHAnsi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 CÂMARA MUNICIPAL DE NITERÓI DECRETA:</w:t>
      </w:r>
    </w:p>
    <w:p w14:paraId="30177F00" w14:textId="77777777" w:rsidR="00DD2121" w:rsidRDefault="00DD2121" w:rsidP="000724D1">
      <w:pPr>
        <w:pStyle w:val="Ttulo3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7D8C46D8" w14:textId="77B19A07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1º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Fica instituída, no âmbito do Município de Niterói, a política de transparência quanto à disponibilidade de medicamentos nas unidades integrantes da rede pública municipal de saúde.</w:t>
      </w:r>
    </w:p>
    <w:p w14:paraId="0986C961" w14:textId="106FED68" w:rsidR="00DD2121" w:rsidRPr="00DD2121" w:rsidRDefault="00DD2121" w:rsidP="000724D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02E899" w14:textId="6934A95E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2º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O Poder Executivo disponibilizará, de forma atualizada e acessível ao público, informações sobre o estoque de medicamentos destinados à dispensação gratuita à população.</w:t>
      </w:r>
    </w:p>
    <w:p w14:paraId="76B13590" w14:textId="77777777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§1º</w:t>
      </w:r>
      <w:r w:rsidRPr="00DD2121">
        <w:rPr>
          <w:rFonts w:asciiTheme="minorHAnsi" w:hAnsiTheme="minorHAnsi" w:cstheme="minorHAnsi"/>
        </w:rPr>
        <w:t xml:space="preserve"> As informações deverão conter, sempre que possível:</w:t>
      </w:r>
    </w:p>
    <w:p w14:paraId="5D7C9CEE" w14:textId="6C182E32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a</w:t>
      </w:r>
      <w:proofErr w:type="gramEnd"/>
      <w:r w:rsidRPr="00DD2121">
        <w:rPr>
          <w:rFonts w:asciiTheme="minorHAnsi" w:hAnsiTheme="minorHAnsi" w:cstheme="minorHAnsi"/>
        </w:rPr>
        <w:t xml:space="preserve"> relação dos medicamentos disponíveis;</w:t>
      </w:r>
    </w:p>
    <w:p w14:paraId="521142A5" w14:textId="499B14DF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a</w:t>
      </w:r>
      <w:proofErr w:type="gramEnd"/>
      <w:r w:rsidRPr="00DD2121">
        <w:rPr>
          <w:rFonts w:asciiTheme="minorHAnsi" w:hAnsiTheme="minorHAnsi" w:cstheme="minorHAnsi"/>
        </w:rPr>
        <w:t xml:space="preserve"> indicação daqueles temporariamente indisponíveis;</w:t>
      </w:r>
    </w:p>
    <w:p w14:paraId="6404D84D" w14:textId="5CA8C819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III</w:t>
      </w:r>
      <w:r w:rsidRPr="00DD2121">
        <w:rPr>
          <w:rFonts w:asciiTheme="minorHAnsi" w:hAnsiTheme="minorHAnsi" w:cstheme="minorHAnsi"/>
        </w:rPr>
        <w:t xml:space="preserve"> – a previsão estimada de normalização do abastecimento, quando houver;</w:t>
      </w:r>
    </w:p>
    <w:p w14:paraId="74A23BED" w14:textId="412FDB82" w:rsidR="00DD2121" w:rsidRP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IV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a</w:t>
      </w:r>
      <w:proofErr w:type="gramEnd"/>
      <w:r w:rsidRPr="00DD2121">
        <w:rPr>
          <w:rFonts w:asciiTheme="minorHAnsi" w:hAnsiTheme="minorHAnsi" w:cstheme="minorHAnsi"/>
        </w:rPr>
        <w:t xml:space="preserve"> data da última atualização das informações.</w:t>
      </w:r>
    </w:p>
    <w:p w14:paraId="0EE1E72A" w14:textId="77777777" w:rsidR="00DD2121" w:rsidRP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 xml:space="preserve">§2º </w:t>
      </w:r>
      <w:r w:rsidRPr="00DD2121">
        <w:rPr>
          <w:rFonts w:asciiTheme="minorHAnsi" w:hAnsiTheme="minorHAnsi" w:cstheme="minorHAnsi"/>
        </w:rPr>
        <w:t>A divulgação deverá observar linguagem clara, objetiva e de fácil compreensão pelo cidadão.</w:t>
      </w:r>
    </w:p>
    <w:p w14:paraId="4D14FE71" w14:textId="77777777" w:rsidR="00DD2121" w:rsidRDefault="00DD2121" w:rsidP="000724D1">
      <w:pPr>
        <w:pStyle w:val="Ttulo3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231DCD26" w14:textId="5AD6A22C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3º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A publicidade das informações poderá ser realizada por meio dos canais institucionais já existentes, especialmente:</w:t>
      </w:r>
    </w:p>
    <w:p w14:paraId="394821B6" w14:textId="77777777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sítio</w:t>
      </w:r>
      <w:proofErr w:type="gramEnd"/>
      <w:r w:rsidRPr="00DD2121">
        <w:rPr>
          <w:rFonts w:asciiTheme="minorHAnsi" w:hAnsiTheme="minorHAnsi" w:cstheme="minorHAnsi"/>
        </w:rPr>
        <w:t xml:space="preserve"> eletrônico oficial do Município;</w:t>
      </w:r>
    </w:p>
    <w:p w14:paraId="0B130F0B" w14:textId="77777777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lastRenderedPageBreak/>
        <w:t>II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aplicativos</w:t>
      </w:r>
      <w:proofErr w:type="gramEnd"/>
      <w:r w:rsidRPr="00DD2121">
        <w:rPr>
          <w:rFonts w:asciiTheme="minorHAnsi" w:hAnsiTheme="minorHAnsi" w:cstheme="minorHAnsi"/>
        </w:rPr>
        <w:t xml:space="preserve"> e plataformas digitais da administração pública;</w:t>
      </w:r>
    </w:p>
    <w:p w14:paraId="41DB24CD" w14:textId="77777777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III</w:t>
      </w:r>
      <w:r w:rsidRPr="00DD2121">
        <w:rPr>
          <w:rFonts w:asciiTheme="minorHAnsi" w:hAnsiTheme="minorHAnsi" w:cstheme="minorHAnsi"/>
        </w:rPr>
        <w:t xml:space="preserve"> – afixação em locais visíveis nas unidades de saúde;</w:t>
      </w:r>
    </w:p>
    <w:p w14:paraId="4953F1FC" w14:textId="4A5F3759" w:rsidR="00DD2121" w:rsidRP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IV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outros</w:t>
      </w:r>
      <w:proofErr w:type="gramEnd"/>
      <w:r w:rsidRPr="00DD2121">
        <w:rPr>
          <w:rFonts w:asciiTheme="minorHAnsi" w:hAnsiTheme="minorHAnsi" w:cstheme="minorHAnsi"/>
        </w:rPr>
        <w:t xml:space="preserve"> meios tecnológicos disponíveis que ampliem o acesso à informação.</w:t>
      </w:r>
    </w:p>
    <w:p w14:paraId="42EB05B1" w14:textId="77777777" w:rsidR="00DD2121" w:rsidRDefault="00DD2121" w:rsidP="000724D1">
      <w:pPr>
        <w:pStyle w:val="Ttulo3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43373856" w14:textId="7AB9BF40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4º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Para os fins desta Lei, consideram-se unidades da rede pública municipal de saúde:</w:t>
      </w:r>
    </w:p>
    <w:p w14:paraId="3C944723" w14:textId="77777777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unidades</w:t>
      </w:r>
      <w:proofErr w:type="gramEnd"/>
      <w:r w:rsidRPr="00DD2121">
        <w:rPr>
          <w:rFonts w:asciiTheme="minorHAnsi" w:hAnsiTheme="minorHAnsi" w:cstheme="minorHAnsi"/>
        </w:rPr>
        <w:t xml:space="preserve"> básicas de saúde;</w:t>
      </w:r>
    </w:p>
    <w:p w14:paraId="79665B88" w14:textId="0266CB5C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II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unidades</w:t>
      </w:r>
      <w:proofErr w:type="gramEnd"/>
      <w:r w:rsidRPr="00DD2121">
        <w:rPr>
          <w:rFonts w:asciiTheme="minorHAnsi" w:hAnsiTheme="minorHAnsi" w:cstheme="minorHAnsi"/>
        </w:rPr>
        <w:t xml:space="preserve"> de pronto atendimento;</w:t>
      </w:r>
    </w:p>
    <w:p w14:paraId="02370DE2" w14:textId="7D8F3161" w:rsid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III</w:t>
      </w:r>
      <w:r w:rsidRPr="00DD2121">
        <w:rPr>
          <w:rFonts w:asciiTheme="minorHAnsi" w:hAnsiTheme="minorHAnsi" w:cstheme="minorHAnsi"/>
        </w:rPr>
        <w:t xml:space="preserve"> – hospitais municipais;</w:t>
      </w:r>
    </w:p>
    <w:p w14:paraId="38790187" w14:textId="1AF9F4F5" w:rsidR="00DD2121" w:rsidRPr="00DD2121" w:rsidRDefault="00DD2121" w:rsidP="000724D1">
      <w:pPr>
        <w:pStyle w:val="NormalWeb"/>
        <w:jc w:val="both"/>
        <w:rPr>
          <w:rFonts w:asciiTheme="minorHAnsi" w:hAnsiTheme="minorHAnsi" w:cstheme="minorHAnsi"/>
        </w:rPr>
      </w:pPr>
      <w:r w:rsidRPr="000724D1">
        <w:rPr>
          <w:rFonts w:asciiTheme="minorHAnsi" w:hAnsiTheme="minorHAnsi" w:cstheme="minorHAnsi"/>
          <w:b/>
        </w:rPr>
        <w:t>V</w:t>
      </w:r>
      <w:r w:rsidRPr="00DD2121">
        <w:rPr>
          <w:rFonts w:asciiTheme="minorHAnsi" w:hAnsiTheme="minorHAnsi" w:cstheme="minorHAnsi"/>
        </w:rPr>
        <w:t xml:space="preserve"> – </w:t>
      </w:r>
      <w:proofErr w:type="gramStart"/>
      <w:r w:rsidRPr="00DD2121">
        <w:rPr>
          <w:rFonts w:asciiTheme="minorHAnsi" w:hAnsiTheme="minorHAnsi" w:cstheme="minorHAnsi"/>
        </w:rPr>
        <w:t>demais</w:t>
      </w:r>
      <w:proofErr w:type="gramEnd"/>
      <w:r w:rsidRPr="00DD2121">
        <w:rPr>
          <w:rFonts w:asciiTheme="minorHAnsi" w:hAnsiTheme="minorHAnsi" w:cstheme="minorHAnsi"/>
        </w:rPr>
        <w:t xml:space="preserve"> estruturas que realizem dispensação de medicamentos no âmbito do SUS municipal.</w:t>
      </w:r>
    </w:p>
    <w:p w14:paraId="08844818" w14:textId="59E1ED41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5º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A implementação das medidas previstas nesta Lei deverá ocorrer com base na estrutura administrativa já existente, observando-se a disponibilidade orçamentária e financeira do Município, vedada a criação automática de despesas obrigatórias.</w:t>
      </w:r>
    </w:p>
    <w:p w14:paraId="55CE6489" w14:textId="4B57B326" w:rsidR="00DD2121" w:rsidRPr="00DD2121" w:rsidRDefault="00DD2121" w:rsidP="000724D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883EFC" w14:textId="2715953E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6º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O Poder Executivo poderá regulamentar a presente Lei no que couber, especialmente quanto aos critérios técnicos de atualização e divulgação das informações.</w:t>
      </w:r>
    </w:p>
    <w:p w14:paraId="39E51633" w14:textId="020B328F" w:rsidR="00DD2121" w:rsidRPr="00DD2121" w:rsidRDefault="00DD2121" w:rsidP="000724D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519FD8" w14:textId="7A6AB284" w:rsidR="00DD2121" w:rsidRPr="00DD2121" w:rsidRDefault="00DD2121" w:rsidP="000724D1">
      <w:pPr>
        <w:pStyle w:val="Ttulo3"/>
        <w:jc w:val="both"/>
        <w:rPr>
          <w:rFonts w:asciiTheme="minorHAnsi" w:hAnsiTheme="minorHAnsi" w:cstheme="minorHAnsi"/>
          <w:b w:val="0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Art. 7º</w:t>
      </w:r>
      <w:r>
        <w:rPr>
          <w:rStyle w:val="Forte"/>
          <w:rFonts w:asciiTheme="minorHAnsi" w:hAnsiTheme="minorHAnsi" w:cstheme="minorHAnsi"/>
          <w:b/>
          <w:bCs/>
          <w:sz w:val="24"/>
        </w:rPr>
        <w:t xml:space="preserve"> </w:t>
      </w:r>
      <w:r w:rsidRPr="00DD2121">
        <w:rPr>
          <w:rFonts w:asciiTheme="minorHAnsi" w:hAnsiTheme="minorHAnsi" w:cstheme="minorHAnsi"/>
          <w:b w:val="0"/>
          <w:sz w:val="24"/>
        </w:rPr>
        <w:t>Esta Lei entra em vigor na data de sua publicação.</w:t>
      </w:r>
    </w:p>
    <w:p w14:paraId="056E20DA" w14:textId="6A4F7B4B" w:rsidR="00DD2121" w:rsidRPr="00DD2121" w:rsidRDefault="00DD2121" w:rsidP="000724D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E60CCF" w14:textId="77777777" w:rsidR="00DD2121" w:rsidRDefault="00DD2121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56244F87" w14:textId="198E2135" w:rsidR="00DD2121" w:rsidRDefault="00DD2121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7C9CAB8B" w14:textId="216DE3AA" w:rsidR="00DD2121" w:rsidRDefault="00DD2121" w:rsidP="000724D1"/>
    <w:p w14:paraId="3F680CEE" w14:textId="77777777" w:rsidR="00062EF0" w:rsidRPr="00D03CCA" w:rsidRDefault="00062EF0" w:rsidP="000724D1">
      <w:pPr>
        <w:pStyle w:val="Ttulo3"/>
        <w:rPr>
          <w:rFonts w:asciiTheme="minorHAnsi" w:hAnsiTheme="minorHAnsi" w:cstheme="minorHAnsi"/>
          <w:sz w:val="24"/>
        </w:rPr>
      </w:pPr>
      <w:r w:rsidRPr="00D03CCA">
        <w:rPr>
          <w:rFonts w:asciiTheme="minorHAnsi" w:hAnsiTheme="minorHAnsi" w:cstheme="minorHAnsi"/>
          <w:sz w:val="24"/>
        </w:rPr>
        <w:t>FABIANO GONÇALVES</w:t>
      </w:r>
    </w:p>
    <w:p w14:paraId="15C4C9AD" w14:textId="77777777" w:rsidR="00062EF0" w:rsidRPr="00D03CCA" w:rsidRDefault="00062EF0" w:rsidP="000724D1">
      <w:pPr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  <w:r w:rsidRPr="00D03CCA">
        <w:rPr>
          <w:rFonts w:asciiTheme="minorHAnsi" w:hAnsiTheme="minorHAnsi" w:cstheme="minorHAnsi"/>
          <w:i w:val="0"/>
          <w:caps/>
          <w:sz w:val="24"/>
          <w:szCs w:val="24"/>
        </w:rPr>
        <w:t>VereadoR</w:t>
      </w:r>
    </w:p>
    <w:p w14:paraId="0FC3C774" w14:textId="77777777" w:rsidR="00DD2121" w:rsidRPr="00DD2121" w:rsidRDefault="00DD2121" w:rsidP="000724D1"/>
    <w:p w14:paraId="42812972" w14:textId="77777777" w:rsidR="00DD2121" w:rsidRDefault="00DD2121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0363750D" w14:textId="5492ED7F" w:rsidR="00DD2121" w:rsidRDefault="00DD2121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23AE04F1" w14:textId="77777777" w:rsidR="000724D1" w:rsidRPr="000724D1" w:rsidRDefault="000724D1" w:rsidP="000724D1"/>
    <w:p w14:paraId="38D4309F" w14:textId="77777777" w:rsidR="000724D1" w:rsidRDefault="000724D1" w:rsidP="000724D1">
      <w:pPr>
        <w:pStyle w:val="Ttulo2"/>
        <w:jc w:val="both"/>
        <w:rPr>
          <w:rStyle w:val="Forte"/>
          <w:rFonts w:asciiTheme="minorHAnsi" w:hAnsiTheme="minorHAnsi" w:cstheme="minorHAnsi"/>
          <w:b/>
          <w:bCs/>
          <w:sz w:val="24"/>
        </w:rPr>
      </w:pPr>
    </w:p>
    <w:p w14:paraId="6CEEF694" w14:textId="6600694A" w:rsidR="00DD2121" w:rsidRPr="00DD2121" w:rsidRDefault="00DD2121" w:rsidP="000724D1">
      <w:pPr>
        <w:pStyle w:val="Ttulo2"/>
        <w:jc w:val="both"/>
        <w:rPr>
          <w:rFonts w:asciiTheme="minorHAnsi" w:hAnsiTheme="minorHAnsi" w:cstheme="minorHAnsi"/>
          <w:sz w:val="24"/>
        </w:rPr>
      </w:pPr>
      <w:r w:rsidRPr="00DD2121">
        <w:rPr>
          <w:rStyle w:val="Forte"/>
          <w:rFonts w:asciiTheme="minorHAnsi" w:hAnsiTheme="minorHAnsi" w:cstheme="minorHAnsi"/>
          <w:b/>
          <w:bCs/>
          <w:sz w:val="24"/>
        </w:rPr>
        <w:t>JUSTIFICATIVA</w:t>
      </w:r>
    </w:p>
    <w:p w14:paraId="26766C20" w14:textId="77777777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A presente proposição tem por finalidade fortalecer a transparência na gestão da saúde pública municipal, garantindo ao cidadão niteroiense acesso prévio e confiável às informações relativas à disponibilidade de medicamentos na rede pública.</w:t>
      </w:r>
    </w:p>
    <w:p w14:paraId="281ED1E1" w14:textId="77777777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A ausência de informações claras sobre o estoque de medicamentos gera deslocamentos desnecessários, aumento de custos ao usuário e, sobretudo, prejuízo à continuidade de tratamentos médicos, situação que pode ser facilmente mitigada com medidas simples de publicidade administrativa.</w:t>
      </w:r>
    </w:p>
    <w:p w14:paraId="41667ECD" w14:textId="77777777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Ao estabelecer mecanismos de divulgação periódica dessas informações, o projeto contribui para maior eficiência do serviço públic</w:t>
      </w:r>
      <w:bookmarkStart w:id="0" w:name="_GoBack"/>
      <w:bookmarkEnd w:id="0"/>
      <w:r w:rsidRPr="00DD2121">
        <w:rPr>
          <w:rFonts w:asciiTheme="minorHAnsi" w:hAnsiTheme="minorHAnsi" w:cstheme="minorHAnsi"/>
        </w:rPr>
        <w:t>o, racionalização do atendimento e fortalecimento da confiança da população na gestão municipal.</w:t>
      </w:r>
    </w:p>
    <w:p w14:paraId="141B650D" w14:textId="77777777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A proposta encontra respaldo direto nos princípios constitucionais da publicidade, eficiência e transparência administrativa, previstos no art. 37 da Constituição Federal, além de dialogar com as diretrizes do Sistema Único de Saúde (SUS), especialmente no que se refere ao acesso à informação e à organização dos serviços.</w:t>
      </w:r>
    </w:p>
    <w:p w14:paraId="7A0070BF" w14:textId="02119324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Importante destacar que a medida não implica criação de estrutura administrativa nova, tampouco gera impacto orçamentário relevante, uma vez que poderá ser implementada por meio dos canais instit</w:t>
      </w:r>
      <w:r>
        <w:rPr>
          <w:rFonts w:asciiTheme="minorHAnsi" w:hAnsiTheme="minorHAnsi" w:cstheme="minorHAnsi"/>
        </w:rPr>
        <w:t>ucion</w:t>
      </w:r>
      <w:r w:rsidRPr="00DD2121">
        <w:rPr>
          <w:rFonts w:asciiTheme="minorHAnsi" w:hAnsiTheme="minorHAnsi" w:cstheme="minorHAnsi"/>
        </w:rPr>
        <w:t>ais já existentes, como portais oficiais e meios digitais da Prefeitura.</w:t>
      </w:r>
    </w:p>
    <w:p w14:paraId="7DF24518" w14:textId="77777777" w:rsidR="00DD2121" w:rsidRP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Sob a perspectiva política e social, trata-se de iniciativa de baixo custo, alto impacto e alinhada às melhores práticas de gestão pública moderna, promovendo controle social, transparência e melhoria concreta no atendimento à população.</w:t>
      </w:r>
    </w:p>
    <w:p w14:paraId="5251B7B5" w14:textId="430633B9" w:rsidR="00DD2121" w:rsidRDefault="00DD2121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  <w:r w:rsidRPr="00DD2121">
        <w:rPr>
          <w:rFonts w:asciiTheme="minorHAnsi" w:hAnsiTheme="minorHAnsi" w:cstheme="minorHAnsi"/>
        </w:rPr>
        <w:t>Diante do exposto, conto com o apoio dos Nobres Pares para a aprovação da presente proposição.</w:t>
      </w:r>
    </w:p>
    <w:p w14:paraId="5FFB1BD8" w14:textId="77777777" w:rsidR="00062EF0" w:rsidRPr="00DD2121" w:rsidRDefault="00062EF0" w:rsidP="000724D1">
      <w:pPr>
        <w:pStyle w:val="NormalWeb"/>
        <w:ind w:firstLine="708"/>
        <w:jc w:val="both"/>
        <w:rPr>
          <w:rFonts w:asciiTheme="minorHAnsi" w:hAnsiTheme="minorHAnsi" w:cstheme="minorHAnsi"/>
        </w:rPr>
      </w:pPr>
    </w:p>
    <w:p w14:paraId="10EDD23E" w14:textId="77777777" w:rsidR="00062EF0" w:rsidRPr="00D03CCA" w:rsidRDefault="00062EF0" w:rsidP="000724D1">
      <w:pPr>
        <w:pStyle w:val="Ttulo3"/>
        <w:rPr>
          <w:rFonts w:asciiTheme="minorHAnsi" w:hAnsiTheme="minorHAnsi" w:cstheme="minorHAnsi"/>
          <w:sz w:val="24"/>
        </w:rPr>
      </w:pPr>
      <w:r w:rsidRPr="00D03CCA">
        <w:rPr>
          <w:rFonts w:asciiTheme="minorHAnsi" w:hAnsiTheme="minorHAnsi" w:cstheme="minorHAnsi"/>
          <w:sz w:val="24"/>
        </w:rPr>
        <w:t>FABIANO GONÇALVES</w:t>
      </w:r>
    </w:p>
    <w:p w14:paraId="0EA74B73" w14:textId="77777777" w:rsidR="00062EF0" w:rsidRPr="00D03CCA" w:rsidRDefault="00062EF0" w:rsidP="000724D1">
      <w:pPr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  <w:r w:rsidRPr="00D03CCA">
        <w:rPr>
          <w:rFonts w:asciiTheme="minorHAnsi" w:hAnsiTheme="minorHAnsi" w:cstheme="minorHAnsi"/>
          <w:i w:val="0"/>
          <w:caps/>
          <w:sz w:val="24"/>
          <w:szCs w:val="24"/>
        </w:rPr>
        <w:t>VereadoR</w:t>
      </w:r>
    </w:p>
    <w:p w14:paraId="69185955" w14:textId="452D7EF4" w:rsidR="00EE7F58" w:rsidRPr="00DD2121" w:rsidRDefault="00EE7F58" w:rsidP="000724D1">
      <w:pPr>
        <w:pStyle w:val="Ttulo3"/>
        <w:ind w:left="3540"/>
        <w:jc w:val="both"/>
        <w:rPr>
          <w:rFonts w:asciiTheme="minorHAnsi" w:hAnsiTheme="minorHAnsi" w:cstheme="minorHAnsi"/>
          <w:sz w:val="24"/>
        </w:rPr>
      </w:pPr>
    </w:p>
    <w:sectPr w:rsidR="00EE7F58" w:rsidRPr="00DD2121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E7BB0" w14:textId="77777777" w:rsidR="000C79DE" w:rsidRDefault="000C79DE">
      <w:r>
        <w:separator/>
      </w:r>
    </w:p>
  </w:endnote>
  <w:endnote w:type="continuationSeparator" w:id="0">
    <w:p w14:paraId="5D34EAEE" w14:textId="77777777" w:rsidR="000C79DE" w:rsidRDefault="000C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76989" w14:textId="77777777" w:rsidR="000C79DE" w:rsidRDefault="000C79DE">
      <w:r>
        <w:separator/>
      </w:r>
    </w:p>
  </w:footnote>
  <w:footnote w:type="continuationSeparator" w:id="0">
    <w:p w14:paraId="2A1CB299" w14:textId="77777777" w:rsidR="000C79DE" w:rsidRDefault="000C7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B467" w14:textId="3517AB8B" w:rsidR="007878B7" w:rsidRDefault="007878B7" w:rsidP="007878B7">
    <w:pPr>
      <w:pStyle w:val="Cabealho"/>
    </w:pPr>
    <w:r>
      <w:t xml:space="preserve">                                            </w:t>
    </w:r>
    <w:r>
      <w:rPr>
        <w:noProof/>
      </w:rPr>
      <w:drawing>
        <wp:inline distT="0" distB="0" distL="0" distR="0" wp14:anchorId="43BE3110" wp14:editId="726D12CB">
          <wp:extent cx="946298" cy="1261731"/>
          <wp:effectExtent l="0" t="0" r="635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096" cy="1269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4D125" w14:textId="77777777" w:rsidR="007878B7" w:rsidRPr="00B12C42" w:rsidRDefault="007878B7" w:rsidP="007878B7">
    <w:pPr>
      <w:pStyle w:val="Cabealho"/>
      <w:rPr>
        <w:sz w:val="24"/>
        <w:szCs w:val="24"/>
      </w:rPr>
    </w:pPr>
  </w:p>
  <w:p w14:paraId="5F6E79AB" w14:textId="668EE792" w:rsidR="001267A8" w:rsidRPr="00F115B8" w:rsidRDefault="00F115B8">
    <w:pPr>
      <w:jc w:val="center"/>
      <w:rPr>
        <w:rFonts w:asciiTheme="minorHAnsi" w:hAnsiTheme="minorHAnsi" w:cstheme="minorHAnsi"/>
        <w:bCs/>
        <w:szCs w:val="22"/>
      </w:rPr>
    </w:pPr>
    <w:r w:rsidRPr="00F115B8">
      <w:rPr>
        <w:rFonts w:asciiTheme="minorHAnsi" w:hAnsiTheme="minorHAnsi" w:cstheme="minorHAnsi"/>
        <w:bCs/>
        <w:i w:val="0"/>
        <w:iCs/>
        <w:sz w:val="28"/>
        <w:szCs w:val="28"/>
      </w:rPr>
      <w:t>GABINETE VEREADOR FABIANO GONÇALVES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6589"/>
    <w:multiLevelType w:val="hybridMultilevel"/>
    <w:tmpl w:val="040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96B6C"/>
    <w:multiLevelType w:val="hybridMultilevel"/>
    <w:tmpl w:val="9BE6662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91830"/>
    <w:multiLevelType w:val="hybridMultilevel"/>
    <w:tmpl w:val="229ADF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E74CC"/>
    <w:multiLevelType w:val="hybridMultilevel"/>
    <w:tmpl w:val="EDB27C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E4FE8"/>
    <w:multiLevelType w:val="multilevel"/>
    <w:tmpl w:val="995E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CD2EE7"/>
    <w:multiLevelType w:val="hybridMultilevel"/>
    <w:tmpl w:val="3EA47E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85A3B"/>
    <w:multiLevelType w:val="hybridMultilevel"/>
    <w:tmpl w:val="95E872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87B97"/>
    <w:multiLevelType w:val="hybridMultilevel"/>
    <w:tmpl w:val="2DAEE4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2D0913"/>
    <w:multiLevelType w:val="hybridMultilevel"/>
    <w:tmpl w:val="B128FB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870F8"/>
    <w:multiLevelType w:val="hybridMultilevel"/>
    <w:tmpl w:val="648489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673C0"/>
    <w:multiLevelType w:val="hybridMultilevel"/>
    <w:tmpl w:val="D64253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2554C"/>
    <w:multiLevelType w:val="hybridMultilevel"/>
    <w:tmpl w:val="0AEC77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57A1A"/>
    <w:multiLevelType w:val="hybridMultilevel"/>
    <w:tmpl w:val="25DA79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46A76"/>
    <w:multiLevelType w:val="hybridMultilevel"/>
    <w:tmpl w:val="EA6CBA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710B4"/>
    <w:multiLevelType w:val="hybridMultilevel"/>
    <w:tmpl w:val="1696BA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D30A9C"/>
    <w:multiLevelType w:val="hybridMultilevel"/>
    <w:tmpl w:val="593E12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B46B0"/>
    <w:multiLevelType w:val="hybridMultilevel"/>
    <w:tmpl w:val="FCF4C5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C6A7E"/>
    <w:multiLevelType w:val="hybridMultilevel"/>
    <w:tmpl w:val="5C2686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F37850"/>
    <w:multiLevelType w:val="hybridMultilevel"/>
    <w:tmpl w:val="22CEC0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10AA2"/>
    <w:multiLevelType w:val="hybridMultilevel"/>
    <w:tmpl w:val="0F9426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06530"/>
    <w:multiLevelType w:val="hybridMultilevel"/>
    <w:tmpl w:val="84484A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030532"/>
    <w:multiLevelType w:val="multilevel"/>
    <w:tmpl w:val="F562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096097"/>
    <w:multiLevelType w:val="multilevel"/>
    <w:tmpl w:val="B9404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B47B89"/>
    <w:multiLevelType w:val="hybridMultilevel"/>
    <w:tmpl w:val="1FEC169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56FF4"/>
    <w:multiLevelType w:val="hybridMultilevel"/>
    <w:tmpl w:val="4E8481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30A52"/>
    <w:multiLevelType w:val="hybridMultilevel"/>
    <w:tmpl w:val="5BB0D7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8635DA"/>
    <w:multiLevelType w:val="hybridMultilevel"/>
    <w:tmpl w:val="34203F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D4A59"/>
    <w:multiLevelType w:val="hybridMultilevel"/>
    <w:tmpl w:val="F9ACCC4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851157"/>
    <w:multiLevelType w:val="hybridMultilevel"/>
    <w:tmpl w:val="B184B28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A11AEF"/>
    <w:multiLevelType w:val="multilevel"/>
    <w:tmpl w:val="CE52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145623"/>
    <w:multiLevelType w:val="multilevel"/>
    <w:tmpl w:val="A6E4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9"/>
  </w:num>
  <w:num w:numId="3">
    <w:abstractNumId w:val="0"/>
  </w:num>
  <w:num w:numId="4">
    <w:abstractNumId w:val="26"/>
  </w:num>
  <w:num w:numId="5">
    <w:abstractNumId w:val="12"/>
  </w:num>
  <w:num w:numId="6">
    <w:abstractNumId w:val="18"/>
  </w:num>
  <w:num w:numId="7">
    <w:abstractNumId w:val="9"/>
  </w:num>
  <w:num w:numId="8">
    <w:abstractNumId w:val="8"/>
  </w:num>
  <w:num w:numId="9">
    <w:abstractNumId w:val="7"/>
  </w:num>
  <w:num w:numId="10">
    <w:abstractNumId w:val="24"/>
  </w:num>
  <w:num w:numId="11">
    <w:abstractNumId w:val="5"/>
  </w:num>
  <w:num w:numId="12">
    <w:abstractNumId w:val="27"/>
  </w:num>
  <w:num w:numId="13">
    <w:abstractNumId w:val="16"/>
  </w:num>
  <w:num w:numId="14">
    <w:abstractNumId w:val="21"/>
  </w:num>
  <w:num w:numId="15">
    <w:abstractNumId w:val="6"/>
  </w:num>
  <w:num w:numId="16">
    <w:abstractNumId w:val="20"/>
  </w:num>
  <w:num w:numId="17">
    <w:abstractNumId w:val="29"/>
  </w:num>
  <w:num w:numId="18">
    <w:abstractNumId w:val="13"/>
  </w:num>
  <w:num w:numId="19">
    <w:abstractNumId w:val="17"/>
  </w:num>
  <w:num w:numId="20">
    <w:abstractNumId w:val="2"/>
  </w:num>
  <w:num w:numId="21">
    <w:abstractNumId w:val="14"/>
  </w:num>
  <w:num w:numId="22">
    <w:abstractNumId w:val="1"/>
  </w:num>
  <w:num w:numId="23">
    <w:abstractNumId w:val="3"/>
  </w:num>
  <w:num w:numId="24">
    <w:abstractNumId w:val="25"/>
  </w:num>
  <w:num w:numId="25">
    <w:abstractNumId w:val="10"/>
  </w:num>
  <w:num w:numId="26">
    <w:abstractNumId w:val="15"/>
  </w:num>
  <w:num w:numId="27">
    <w:abstractNumId w:val="28"/>
  </w:num>
  <w:num w:numId="28">
    <w:abstractNumId w:val="23"/>
  </w:num>
  <w:num w:numId="29">
    <w:abstractNumId w:val="22"/>
  </w:num>
  <w:num w:numId="30">
    <w:abstractNumId w:val="31"/>
  </w:num>
  <w:num w:numId="31">
    <w:abstractNumId w:val="3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04C0"/>
    <w:rsid w:val="000112A8"/>
    <w:rsid w:val="00022F8D"/>
    <w:rsid w:val="00024020"/>
    <w:rsid w:val="000305BE"/>
    <w:rsid w:val="000426AB"/>
    <w:rsid w:val="0004314D"/>
    <w:rsid w:val="0004388B"/>
    <w:rsid w:val="000460EC"/>
    <w:rsid w:val="0005345C"/>
    <w:rsid w:val="000573A4"/>
    <w:rsid w:val="00061F08"/>
    <w:rsid w:val="000620A3"/>
    <w:rsid w:val="00062332"/>
    <w:rsid w:val="00062EF0"/>
    <w:rsid w:val="00070E14"/>
    <w:rsid w:val="00071642"/>
    <w:rsid w:val="000724D1"/>
    <w:rsid w:val="00074BF7"/>
    <w:rsid w:val="00092513"/>
    <w:rsid w:val="000A1A37"/>
    <w:rsid w:val="000A1D9A"/>
    <w:rsid w:val="000B1829"/>
    <w:rsid w:val="000B624F"/>
    <w:rsid w:val="000C31E1"/>
    <w:rsid w:val="000C3EB1"/>
    <w:rsid w:val="000C57EC"/>
    <w:rsid w:val="000C79DE"/>
    <w:rsid w:val="000D0FE5"/>
    <w:rsid w:val="000D51DF"/>
    <w:rsid w:val="000D689A"/>
    <w:rsid w:val="000D6F5A"/>
    <w:rsid w:val="0010021E"/>
    <w:rsid w:val="00106816"/>
    <w:rsid w:val="001137F5"/>
    <w:rsid w:val="00117743"/>
    <w:rsid w:val="00122785"/>
    <w:rsid w:val="00122D5A"/>
    <w:rsid w:val="00124682"/>
    <w:rsid w:val="001267A8"/>
    <w:rsid w:val="00133922"/>
    <w:rsid w:val="001340DA"/>
    <w:rsid w:val="00136D88"/>
    <w:rsid w:val="00147C77"/>
    <w:rsid w:val="00154ADE"/>
    <w:rsid w:val="00171CD6"/>
    <w:rsid w:val="001728B2"/>
    <w:rsid w:val="00190E4A"/>
    <w:rsid w:val="001A2BF1"/>
    <w:rsid w:val="001A3074"/>
    <w:rsid w:val="001A692A"/>
    <w:rsid w:val="001B2828"/>
    <w:rsid w:val="001B714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0231"/>
    <w:rsid w:val="00251DC2"/>
    <w:rsid w:val="00257CC0"/>
    <w:rsid w:val="00266D0D"/>
    <w:rsid w:val="002675D4"/>
    <w:rsid w:val="002677D5"/>
    <w:rsid w:val="00292F38"/>
    <w:rsid w:val="00296F5F"/>
    <w:rsid w:val="002D0D05"/>
    <w:rsid w:val="002F6877"/>
    <w:rsid w:val="00335159"/>
    <w:rsid w:val="00352A85"/>
    <w:rsid w:val="0035443F"/>
    <w:rsid w:val="00367471"/>
    <w:rsid w:val="0037583B"/>
    <w:rsid w:val="00376F13"/>
    <w:rsid w:val="0037799C"/>
    <w:rsid w:val="0038222D"/>
    <w:rsid w:val="003909E9"/>
    <w:rsid w:val="003B0980"/>
    <w:rsid w:val="003B1C57"/>
    <w:rsid w:val="003B7EF5"/>
    <w:rsid w:val="003D7860"/>
    <w:rsid w:val="003E5BBE"/>
    <w:rsid w:val="003F47FB"/>
    <w:rsid w:val="003F5163"/>
    <w:rsid w:val="00410EA5"/>
    <w:rsid w:val="00414FA3"/>
    <w:rsid w:val="00421425"/>
    <w:rsid w:val="00424C8E"/>
    <w:rsid w:val="00441100"/>
    <w:rsid w:val="00453961"/>
    <w:rsid w:val="00470438"/>
    <w:rsid w:val="00470C1D"/>
    <w:rsid w:val="0048188E"/>
    <w:rsid w:val="004830C0"/>
    <w:rsid w:val="004A70EA"/>
    <w:rsid w:val="004C16B5"/>
    <w:rsid w:val="004C4921"/>
    <w:rsid w:val="004D495B"/>
    <w:rsid w:val="004E52AD"/>
    <w:rsid w:val="004F18CC"/>
    <w:rsid w:val="004F3534"/>
    <w:rsid w:val="004F4D02"/>
    <w:rsid w:val="0051260F"/>
    <w:rsid w:val="00531434"/>
    <w:rsid w:val="005519D6"/>
    <w:rsid w:val="00554562"/>
    <w:rsid w:val="00591893"/>
    <w:rsid w:val="00596649"/>
    <w:rsid w:val="005A2FF8"/>
    <w:rsid w:val="005A39DD"/>
    <w:rsid w:val="005C3E7C"/>
    <w:rsid w:val="005C5B55"/>
    <w:rsid w:val="005E76E4"/>
    <w:rsid w:val="005F3776"/>
    <w:rsid w:val="00602D92"/>
    <w:rsid w:val="0060467B"/>
    <w:rsid w:val="00612041"/>
    <w:rsid w:val="0062082D"/>
    <w:rsid w:val="006209F7"/>
    <w:rsid w:val="00634732"/>
    <w:rsid w:val="00641EC0"/>
    <w:rsid w:val="00641F46"/>
    <w:rsid w:val="00645B26"/>
    <w:rsid w:val="00647FB3"/>
    <w:rsid w:val="0066071D"/>
    <w:rsid w:val="00666278"/>
    <w:rsid w:val="00676F47"/>
    <w:rsid w:val="006B0F57"/>
    <w:rsid w:val="006C1D04"/>
    <w:rsid w:val="006C3BF8"/>
    <w:rsid w:val="006D0A68"/>
    <w:rsid w:val="006D1B2A"/>
    <w:rsid w:val="006E213C"/>
    <w:rsid w:val="007235B7"/>
    <w:rsid w:val="00737126"/>
    <w:rsid w:val="00742D5A"/>
    <w:rsid w:val="00763EEC"/>
    <w:rsid w:val="00764E91"/>
    <w:rsid w:val="007664A9"/>
    <w:rsid w:val="00767D35"/>
    <w:rsid w:val="00775C5C"/>
    <w:rsid w:val="007764E9"/>
    <w:rsid w:val="007818A6"/>
    <w:rsid w:val="007878B7"/>
    <w:rsid w:val="007950DA"/>
    <w:rsid w:val="007974AD"/>
    <w:rsid w:val="007B70AF"/>
    <w:rsid w:val="007C7D63"/>
    <w:rsid w:val="007E6C0B"/>
    <w:rsid w:val="007F1612"/>
    <w:rsid w:val="007F3678"/>
    <w:rsid w:val="007F59C5"/>
    <w:rsid w:val="007F7D3A"/>
    <w:rsid w:val="00803E33"/>
    <w:rsid w:val="00812CF2"/>
    <w:rsid w:val="00822784"/>
    <w:rsid w:val="00826B48"/>
    <w:rsid w:val="008319C4"/>
    <w:rsid w:val="0083783D"/>
    <w:rsid w:val="008439AD"/>
    <w:rsid w:val="00845167"/>
    <w:rsid w:val="00867024"/>
    <w:rsid w:val="00873703"/>
    <w:rsid w:val="008A4450"/>
    <w:rsid w:val="008B015E"/>
    <w:rsid w:val="008B4012"/>
    <w:rsid w:val="008B5F27"/>
    <w:rsid w:val="008C330B"/>
    <w:rsid w:val="00912109"/>
    <w:rsid w:val="00916F6C"/>
    <w:rsid w:val="00923CFF"/>
    <w:rsid w:val="009419A4"/>
    <w:rsid w:val="00960C5D"/>
    <w:rsid w:val="009638CD"/>
    <w:rsid w:val="00963DAC"/>
    <w:rsid w:val="00967F48"/>
    <w:rsid w:val="00971246"/>
    <w:rsid w:val="009A369C"/>
    <w:rsid w:val="009C6C9F"/>
    <w:rsid w:val="009E56BF"/>
    <w:rsid w:val="009F3126"/>
    <w:rsid w:val="009F3833"/>
    <w:rsid w:val="00A13BFA"/>
    <w:rsid w:val="00A305F0"/>
    <w:rsid w:val="00A340A0"/>
    <w:rsid w:val="00A362FF"/>
    <w:rsid w:val="00A52725"/>
    <w:rsid w:val="00A75EC0"/>
    <w:rsid w:val="00A76220"/>
    <w:rsid w:val="00A809EA"/>
    <w:rsid w:val="00A83776"/>
    <w:rsid w:val="00A963F9"/>
    <w:rsid w:val="00AA012A"/>
    <w:rsid w:val="00AA7D10"/>
    <w:rsid w:val="00AC4DFD"/>
    <w:rsid w:val="00AD58BC"/>
    <w:rsid w:val="00AE267F"/>
    <w:rsid w:val="00AE75E0"/>
    <w:rsid w:val="00B15CA1"/>
    <w:rsid w:val="00B275F3"/>
    <w:rsid w:val="00B3020F"/>
    <w:rsid w:val="00B414D4"/>
    <w:rsid w:val="00B66E76"/>
    <w:rsid w:val="00B74277"/>
    <w:rsid w:val="00B7708D"/>
    <w:rsid w:val="00BC4799"/>
    <w:rsid w:val="00BC7C51"/>
    <w:rsid w:val="00BD289A"/>
    <w:rsid w:val="00BD2EC3"/>
    <w:rsid w:val="00BD5670"/>
    <w:rsid w:val="00BF5D0C"/>
    <w:rsid w:val="00C06A9F"/>
    <w:rsid w:val="00C13007"/>
    <w:rsid w:val="00C1430E"/>
    <w:rsid w:val="00C278BE"/>
    <w:rsid w:val="00C32854"/>
    <w:rsid w:val="00C53574"/>
    <w:rsid w:val="00C5470B"/>
    <w:rsid w:val="00C70B2C"/>
    <w:rsid w:val="00C72B99"/>
    <w:rsid w:val="00C76D53"/>
    <w:rsid w:val="00C802D5"/>
    <w:rsid w:val="00C9419D"/>
    <w:rsid w:val="00CA61A5"/>
    <w:rsid w:val="00CC1D9C"/>
    <w:rsid w:val="00CC3401"/>
    <w:rsid w:val="00CD13AF"/>
    <w:rsid w:val="00CF5239"/>
    <w:rsid w:val="00D013F6"/>
    <w:rsid w:val="00D03CCA"/>
    <w:rsid w:val="00D0537B"/>
    <w:rsid w:val="00D06FDE"/>
    <w:rsid w:val="00D504A0"/>
    <w:rsid w:val="00D56EAF"/>
    <w:rsid w:val="00D602C6"/>
    <w:rsid w:val="00D640F7"/>
    <w:rsid w:val="00D705FF"/>
    <w:rsid w:val="00D9722D"/>
    <w:rsid w:val="00DA3252"/>
    <w:rsid w:val="00DB0198"/>
    <w:rsid w:val="00DB67BD"/>
    <w:rsid w:val="00DC2A55"/>
    <w:rsid w:val="00DD2121"/>
    <w:rsid w:val="00DD34E0"/>
    <w:rsid w:val="00DD37CD"/>
    <w:rsid w:val="00DD7520"/>
    <w:rsid w:val="00DE4420"/>
    <w:rsid w:val="00DF5A64"/>
    <w:rsid w:val="00E00197"/>
    <w:rsid w:val="00E16609"/>
    <w:rsid w:val="00E3332D"/>
    <w:rsid w:val="00E536C0"/>
    <w:rsid w:val="00E5423F"/>
    <w:rsid w:val="00E57077"/>
    <w:rsid w:val="00E61BB2"/>
    <w:rsid w:val="00E72E1F"/>
    <w:rsid w:val="00E76359"/>
    <w:rsid w:val="00E77B4F"/>
    <w:rsid w:val="00E81C06"/>
    <w:rsid w:val="00E923A2"/>
    <w:rsid w:val="00EA33E1"/>
    <w:rsid w:val="00EB4CB8"/>
    <w:rsid w:val="00EC079F"/>
    <w:rsid w:val="00EC1EC3"/>
    <w:rsid w:val="00EC5DA0"/>
    <w:rsid w:val="00ED349F"/>
    <w:rsid w:val="00ED35AD"/>
    <w:rsid w:val="00ED53B3"/>
    <w:rsid w:val="00ED7E1F"/>
    <w:rsid w:val="00EE7F58"/>
    <w:rsid w:val="00EF2AAB"/>
    <w:rsid w:val="00EF5C5A"/>
    <w:rsid w:val="00F115B8"/>
    <w:rsid w:val="00F151A1"/>
    <w:rsid w:val="00F30BD0"/>
    <w:rsid w:val="00F32EB7"/>
    <w:rsid w:val="00F370A0"/>
    <w:rsid w:val="00F57161"/>
    <w:rsid w:val="00F736BE"/>
    <w:rsid w:val="00F77DDB"/>
    <w:rsid w:val="00FA43FE"/>
    <w:rsid w:val="00FB2526"/>
    <w:rsid w:val="00FB5D7E"/>
    <w:rsid w:val="00FC0C54"/>
    <w:rsid w:val="00FC41D5"/>
    <w:rsid w:val="00FC4BB0"/>
    <w:rsid w:val="00FD13B8"/>
    <w:rsid w:val="00FE73D6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  <w:style w:type="paragraph" w:customStyle="1" w:styleId="TableParagraph">
    <w:name w:val="Table Paragraph"/>
    <w:basedOn w:val="Normal"/>
    <w:uiPriority w:val="1"/>
    <w:qFormat/>
    <w:rsid w:val="00266D0D"/>
    <w:pPr>
      <w:widowControl w:val="0"/>
      <w:autoSpaceDE w:val="0"/>
      <w:autoSpaceDN w:val="0"/>
    </w:pPr>
    <w:rPr>
      <w:b w:val="0"/>
      <w:i w:val="0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266D0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340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205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7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mcg2.com.br/application/legislativo/_lib/img/camara_nit_brasao_pb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5D833-2D57-4F14-BDC9-7ACDA6D8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3</cp:revision>
  <cp:lastPrinted>2026-05-08T15:23:00Z</cp:lastPrinted>
  <dcterms:created xsi:type="dcterms:W3CDTF">2026-05-08T15:23:00Z</dcterms:created>
  <dcterms:modified xsi:type="dcterms:W3CDTF">2026-05-08T15:39:00Z</dcterms:modified>
</cp:coreProperties>
</file>