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68A3" w:rsidRDefault="00D415D1">
      <w:pPr>
        <w:jc w:val="center"/>
      </w:pPr>
      <w:r>
        <w:rPr>
          <w:rFonts w:ascii="Times New Roman" w:eastAsia="Times New Roman" w:hAnsi="Times New Roman" w:cs="Times New Roman"/>
          <w:b/>
          <w:bCs/>
          <w:color w:val="000000"/>
        </w:rPr>
        <w:t>PROJETO DE DECRETO LEGISLATIVO Nº.</w:t>
      </w:r>
      <w:r>
        <w:rPr>
          <w:rFonts w:ascii="Arial" w:eastAsia="Arial" w:hAnsi="Arial" w:cs="Arial"/>
          <w:b/>
          <w:bCs/>
          <w:color w:val="000000"/>
          <w:sz w:val="28"/>
          <w:szCs w:val="28"/>
        </w:rPr>
        <w:t xml:space="preserve">      /202</w:t>
      </w:r>
      <w:r>
        <w:rPr>
          <w:rFonts w:ascii="Arial" w:eastAsia="Arial" w:hAnsi="Arial" w:cs="Arial"/>
          <w:b/>
          <w:bCs/>
          <w:sz w:val="28"/>
          <w:szCs w:val="28"/>
        </w:rPr>
        <w:t>6</w:t>
      </w:r>
    </w:p>
    <w:p w:rsidR="004568A3" w:rsidRDefault="004568A3">
      <w:pPr>
        <w:jc w:val="center"/>
        <w:rPr>
          <w:rFonts w:ascii="Arial" w:eastAsia="Arial" w:hAnsi="Arial" w:cs="Arial"/>
          <w:b/>
          <w:bCs/>
          <w:sz w:val="28"/>
          <w:szCs w:val="28"/>
        </w:rPr>
      </w:pPr>
    </w:p>
    <w:p w:rsidR="004568A3" w:rsidRDefault="00D415D1">
      <w:pPr>
        <w:jc w:val="both"/>
        <w:rPr>
          <w:rFonts w:ascii="Arial" w:eastAsia="Arial" w:hAnsi="Arial" w:cs="Arial"/>
          <w:b/>
          <w:bCs/>
          <w:color w:val="000000"/>
        </w:rPr>
      </w:pPr>
      <w:r>
        <w:rPr>
          <w:rFonts w:ascii="Arial" w:eastAsia="Arial" w:hAnsi="Arial" w:cs="Arial"/>
          <w:b/>
          <w:bCs/>
          <w:color w:val="000000"/>
        </w:rPr>
        <w:t xml:space="preserve"> </w:t>
      </w:r>
    </w:p>
    <w:p w:rsidR="004568A3" w:rsidRDefault="00D415D1">
      <w:pPr>
        <w:ind w:left="4395"/>
        <w:jc w:val="both"/>
        <w:rPr>
          <w:rFonts w:ascii="Arial" w:eastAsia="Arial" w:hAnsi="Arial" w:cs="Arial"/>
          <w:b/>
          <w:bCs/>
          <w:smallCaps/>
          <w:sz w:val="26"/>
          <w:szCs w:val="26"/>
        </w:rPr>
      </w:pPr>
      <w:bookmarkStart w:id="0" w:name="_GoBack"/>
      <w:r>
        <w:rPr>
          <w:rFonts w:ascii="Arial" w:eastAsia="Arial" w:hAnsi="Arial" w:cs="Arial"/>
          <w:b/>
          <w:bCs/>
          <w:smallCaps/>
          <w:color w:val="222222"/>
          <w:highlight w:val="white"/>
        </w:rPr>
        <w:t xml:space="preserve">CONCEDE A </w:t>
      </w:r>
      <w:r w:rsidR="003E18AE" w:rsidRPr="003E18AE">
        <w:rPr>
          <w:rFonts w:ascii="Arial" w:eastAsia="Arial" w:hAnsi="Arial" w:cs="Arial"/>
          <w:b/>
          <w:bCs/>
          <w:smallCaps/>
          <w:color w:val="222222"/>
        </w:rPr>
        <w:t>MEDALHA ARARIBOIA AO TENENTE-</w:t>
      </w:r>
      <w:r w:rsidR="003E18AE">
        <w:rPr>
          <w:rFonts w:ascii="Arial" w:eastAsia="Arial" w:hAnsi="Arial" w:cs="Arial"/>
          <w:b/>
          <w:bCs/>
          <w:smallCaps/>
          <w:color w:val="222222"/>
        </w:rPr>
        <w:t xml:space="preserve"> </w:t>
      </w:r>
      <w:r w:rsidR="003E18AE" w:rsidRPr="003E18AE">
        <w:rPr>
          <w:rFonts w:ascii="Arial" w:eastAsia="Arial" w:hAnsi="Arial" w:cs="Arial"/>
          <w:b/>
          <w:bCs/>
          <w:smallCaps/>
          <w:color w:val="222222"/>
        </w:rPr>
        <w:t>CORONEL PM LUCIANO PEDRO BARBOSA DA SILVA</w:t>
      </w:r>
    </w:p>
    <w:bookmarkEnd w:id="0"/>
    <w:p w:rsidR="004568A3" w:rsidRDefault="004568A3">
      <w:pPr>
        <w:ind w:left="4395"/>
        <w:jc w:val="both"/>
        <w:rPr>
          <w:rFonts w:ascii="Arial" w:eastAsia="Arial" w:hAnsi="Arial" w:cs="Arial"/>
          <w:b/>
          <w:bCs/>
          <w:smallCaps/>
        </w:rPr>
      </w:pPr>
    </w:p>
    <w:p w:rsidR="004568A3" w:rsidRDefault="004568A3">
      <w:pPr>
        <w:ind w:left="4395"/>
        <w:jc w:val="both"/>
        <w:rPr>
          <w:rFonts w:ascii="Arial" w:eastAsia="Arial" w:hAnsi="Arial" w:cs="Arial"/>
          <w:smallCaps/>
        </w:rPr>
      </w:pPr>
    </w:p>
    <w:p w:rsidR="004568A3" w:rsidRDefault="00D415D1">
      <w:pPr>
        <w:jc w:val="both"/>
        <w:rPr>
          <w:rFonts w:ascii="Times New Roman" w:eastAsia="Times New Roman" w:hAnsi="Times New Roman" w:cs="Times New Roman"/>
          <w:sz w:val="26"/>
          <w:szCs w:val="26"/>
        </w:rPr>
      </w:pPr>
      <w:r>
        <w:rPr>
          <w:rFonts w:ascii="Times New Roman" w:eastAsia="Times New Roman" w:hAnsi="Times New Roman" w:cs="Times New Roman"/>
          <w:color w:val="222222"/>
          <w:highlight w:val="white"/>
        </w:rPr>
        <w:t>A CÂMARA MUNICIPAL DE NITERÓI decreta:</w:t>
      </w:r>
    </w:p>
    <w:p w:rsidR="003E18AE" w:rsidRPr="003E18AE" w:rsidRDefault="003E18AE" w:rsidP="003E18AE">
      <w:pPr>
        <w:shd w:val="clear" w:color="auto" w:fill="FFFFFF"/>
        <w:spacing w:before="240" w:after="240" w:line="360" w:lineRule="auto"/>
        <w:ind w:firstLine="72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 xml:space="preserve">Art. 1º Fica concedida a Medalha </w:t>
      </w:r>
      <w:proofErr w:type="spellStart"/>
      <w:r w:rsidRPr="003E18AE">
        <w:rPr>
          <w:rFonts w:ascii="Times New Roman" w:eastAsia="Times New Roman" w:hAnsi="Times New Roman" w:cs="Times New Roman"/>
          <w:color w:val="222222"/>
        </w:rPr>
        <w:t>Araribóia</w:t>
      </w:r>
      <w:proofErr w:type="spellEnd"/>
      <w:r w:rsidRPr="003E18AE">
        <w:rPr>
          <w:rFonts w:ascii="Times New Roman" w:eastAsia="Times New Roman" w:hAnsi="Times New Roman" w:cs="Times New Roman"/>
          <w:color w:val="222222"/>
        </w:rPr>
        <w:t xml:space="preserve"> ao Tenente-Coronel PM Luciano Pedro Barbosa da Silva, pelos relevantes serviços prestados à sociedade fluminense e por sua destacada atuação à frente do Batalhão de Ações com Cães da Polícia Milit</w:t>
      </w:r>
      <w:r>
        <w:rPr>
          <w:rFonts w:ascii="Times New Roman" w:eastAsia="Times New Roman" w:hAnsi="Times New Roman" w:cs="Times New Roman"/>
          <w:color w:val="222222"/>
        </w:rPr>
        <w:t>ar do Estado do Rio de Janeiro.</w:t>
      </w:r>
    </w:p>
    <w:p w:rsidR="00D37F57" w:rsidRDefault="003E18AE" w:rsidP="003E18AE">
      <w:pPr>
        <w:shd w:val="clear" w:color="auto" w:fill="FFFFFF"/>
        <w:spacing w:before="240" w:after="240" w:line="360" w:lineRule="auto"/>
        <w:ind w:firstLine="72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Art. 2º Este Decreto Legislativo entra em vigor na data de sua publicação.</w:t>
      </w:r>
    </w:p>
    <w:p w:rsidR="003E18AE" w:rsidRDefault="003E18AE" w:rsidP="003E18AE">
      <w:pPr>
        <w:shd w:val="clear" w:color="auto" w:fill="FFFFFF"/>
        <w:spacing w:before="240" w:after="240" w:line="360" w:lineRule="auto"/>
        <w:ind w:firstLine="720"/>
        <w:jc w:val="both"/>
        <w:rPr>
          <w:rFonts w:ascii="Times New Roman" w:eastAsia="Times New Roman" w:hAnsi="Times New Roman" w:cs="Times New Roman"/>
        </w:rPr>
      </w:pPr>
    </w:p>
    <w:p w:rsidR="004568A3" w:rsidRDefault="00D415D1">
      <w:pPr>
        <w:spacing w:before="240" w:after="240" w:line="360" w:lineRule="auto"/>
        <w:ind w:firstLine="720"/>
        <w:jc w:val="right"/>
        <w:rPr>
          <w:rFonts w:ascii="Times New Roman" w:eastAsia="Times New Roman" w:hAnsi="Times New Roman" w:cs="Times New Roman"/>
        </w:rPr>
      </w:pPr>
      <w:r>
        <w:rPr>
          <w:rFonts w:ascii="Times New Roman" w:eastAsia="Times New Roman" w:hAnsi="Times New Roman" w:cs="Times New Roman"/>
        </w:rPr>
        <w:t xml:space="preserve">Sala das Sessões, </w:t>
      </w:r>
      <w:r w:rsidR="00D37F57">
        <w:rPr>
          <w:rFonts w:ascii="Times New Roman" w:eastAsia="Times New Roman" w:hAnsi="Times New Roman" w:cs="Times New Roman"/>
        </w:rPr>
        <w:t>12</w:t>
      </w:r>
      <w:r>
        <w:rPr>
          <w:rFonts w:ascii="Times New Roman" w:eastAsia="Times New Roman" w:hAnsi="Times New Roman" w:cs="Times New Roman"/>
        </w:rPr>
        <w:t xml:space="preserve"> de </w:t>
      </w:r>
      <w:r w:rsidR="00D37F57">
        <w:rPr>
          <w:rFonts w:ascii="Times New Roman" w:eastAsia="Times New Roman" w:hAnsi="Times New Roman" w:cs="Times New Roman"/>
        </w:rPr>
        <w:t>maio</w:t>
      </w:r>
      <w:r>
        <w:rPr>
          <w:rFonts w:ascii="Times New Roman" w:eastAsia="Times New Roman" w:hAnsi="Times New Roman" w:cs="Times New Roman"/>
        </w:rPr>
        <w:t xml:space="preserve"> de 2026.</w:t>
      </w:r>
    </w:p>
    <w:p w:rsidR="00D37F57" w:rsidRDefault="00D37F57">
      <w:pPr>
        <w:spacing w:before="240" w:after="240" w:line="360" w:lineRule="auto"/>
        <w:rPr>
          <w:rFonts w:ascii="Times New Roman" w:eastAsia="Times New Roman" w:hAnsi="Times New Roman" w:cs="Times New Roman"/>
        </w:rPr>
      </w:pPr>
    </w:p>
    <w:p w:rsidR="004568A3" w:rsidRDefault="00D415D1">
      <w:pPr>
        <w:jc w:val="center"/>
        <w:rPr>
          <w:rFonts w:ascii="Times New Roman" w:eastAsia="Times New Roman" w:hAnsi="Times New Roman" w:cs="Times New Roman"/>
          <w:b/>
          <w:bCs/>
        </w:rPr>
      </w:pPr>
      <w:r>
        <w:rPr>
          <w:rFonts w:ascii="Times New Roman" w:eastAsia="Times New Roman" w:hAnsi="Times New Roman" w:cs="Times New Roman"/>
          <w:b/>
          <w:bCs/>
          <w:color w:val="000000"/>
        </w:rPr>
        <w:t>Allan Pinho Lyra</w:t>
      </w:r>
    </w:p>
    <w:p w:rsidR="004568A3" w:rsidRDefault="00D415D1">
      <w:pPr>
        <w:jc w:val="center"/>
        <w:rPr>
          <w:rFonts w:ascii="Times New Roman" w:eastAsia="Times New Roman" w:hAnsi="Times New Roman" w:cs="Times New Roman"/>
          <w:b/>
          <w:bCs/>
        </w:rPr>
      </w:pPr>
      <w:r>
        <w:rPr>
          <w:rFonts w:ascii="Times New Roman" w:eastAsia="Times New Roman" w:hAnsi="Times New Roman" w:cs="Times New Roman"/>
          <w:b/>
          <w:bCs/>
        </w:rPr>
        <w:t>Vereador - PL</w:t>
      </w:r>
    </w:p>
    <w:p w:rsidR="004568A3" w:rsidRDefault="00D415D1" w:rsidP="003E18AE">
      <w:pPr>
        <w:jc w:val="center"/>
        <w:rPr>
          <w:rFonts w:ascii="Times New Roman" w:eastAsia="Times New Roman" w:hAnsi="Times New Roman" w:cs="Times New Roman"/>
          <w:b/>
          <w:bCs/>
        </w:rPr>
      </w:pPr>
      <w:bookmarkStart w:id="1" w:name="_heading=h.m2nrhb4u0jva" w:colFirst="0" w:colLast="0"/>
      <w:bookmarkEnd w:id="1"/>
      <w:r>
        <w:rPr>
          <w:rFonts w:ascii="Times New Roman" w:eastAsia="Times New Roman" w:hAnsi="Times New Roman" w:cs="Times New Roman"/>
          <w:b/>
          <w:bCs/>
        </w:rPr>
        <w:t xml:space="preserve">     </w:t>
      </w:r>
    </w:p>
    <w:p w:rsidR="004568A3" w:rsidRDefault="004568A3">
      <w:pPr>
        <w:spacing w:after="200" w:line="276" w:lineRule="auto"/>
        <w:ind w:firstLine="720"/>
        <w:jc w:val="both"/>
        <w:rPr>
          <w:rFonts w:ascii="Times New Roman" w:eastAsia="Times New Roman" w:hAnsi="Times New Roman" w:cs="Times New Roman"/>
          <w:b/>
          <w:bCs/>
        </w:rPr>
      </w:pPr>
    </w:p>
    <w:p w:rsidR="004568A3" w:rsidRDefault="00D415D1">
      <w:pPr>
        <w:spacing w:after="200" w:line="276" w:lineRule="auto"/>
        <w:ind w:firstLine="720"/>
        <w:jc w:val="both"/>
        <w:rPr>
          <w:rFonts w:ascii="Times New Roman" w:eastAsia="Times New Roman" w:hAnsi="Times New Roman" w:cs="Times New Roman"/>
          <w:color w:val="000000"/>
        </w:rPr>
      </w:pPr>
      <w:r>
        <w:rPr>
          <w:rFonts w:ascii="Times New Roman" w:eastAsia="Times New Roman" w:hAnsi="Times New Roman" w:cs="Times New Roman"/>
          <w:b/>
          <w:bCs/>
          <w:color w:val="000000"/>
        </w:rPr>
        <w:t>JUSTIFICATIVA</w:t>
      </w:r>
      <w:r>
        <w:rPr>
          <w:rFonts w:ascii="Times New Roman" w:eastAsia="Times New Roman" w:hAnsi="Times New Roman" w:cs="Times New Roman"/>
          <w:color w:val="000000"/>
        </w:rPr>
        <w:t>:</w:t>
      </w:r>
    </w:p>
    <w:p w:rsidR="003E18AE" w:rsidRDefault="003E18AE">
      <w:pPr>
        <w:spacing w:after="200" w:line="276" w:lineRule="auto"/>
        <w:ind w:firstLine="720"/>
        <w:jc w:val="both"/>
        <w:rPr>
          <w:rFonts w:ascii="Times New Roman" w:eastAsia="Times New Roman" w:hAnsi="Times New Roman" w:cs="Times New Roman"/>
        </w:rPr>
      </w:pPr>
    </w:p>
    <w:p w:rsidR="003E18AE" w:rsidRPr="003E18AE" w:rsidRDefault="00D415D1" w:rsidP="003E18AE">
      <w:pPr>
        <w:shd w:val="clear" w:color="auto" w:fill="FFFFFF"/>
        <w:spacing w:before="240" w:after="160" w:line="360" w:lineRule="auto"/>
        <w:ind w:firstLine="850"/>
        <w:jc w:val="both"/>
        <w:rPr>
          <w:rFonts w:ascii="Times New Roman" w:eastAsia="Times New Roman" w:hAnsi="Times New Roman" w:cs="Times New Roman"/>
          <w:color w:val="222222"/>
        </w:rPr>
      </w:pPr>
      <w:r>
        <w:rPr>
          <w:rFonts w:ascii="Times New Roman" w:eastAsia="Times New Roman" w:hAnsi="Times New Roman" w:cs="Times New Roman"/>
          <w:color w:val="222222"/>
        </w:rPr>
        <w:t xml:space="preserve">A </w:t>
      </w:r>
      <w:r w:rsidR="003E18AE" w:rsidRPr="003E18AE">
        <w:rPr>
          <w:rFonts w:ascii="Times New Roman" w:eastAsia="Times New Roman" w:hAnsi="Times New Roman" w:cs="Times New Roman"/>
          <w:color w:val="222222"/>
        </w:rPr>
        <w:t>presente proposição tem por finalidade prestar justa homenagem ao Tenente-Coronel PM Luciano Pedro Barbosa da Silva, oficial da Polícia Militar do Estado do Rio de Janeiro cuja trajetória é marcada pelo comprometimento, liderança e relevantes serviços prestados à segurança pública.</w:t>
      </w:r>
    </w:p>
    <w:p w:rsidR="003E18AE" w:rsidRPr="003E18AE"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p>
    <w:p w:rsidR="003E18AE" w:rsidRPr="003E18AE"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lastRenderedPageBreak/>
        <w:t>Na condição de Comandante do Batalhão de Ações com Cães (BAC), destacou-se na operação realizada no Complexo da Maré, na cidade do Rio de Janeiro, no dia 08 de abril de 2026, que resultou na maior apreensão de drogas já registrada no mundo com auxílio de cão pol</w:t>
      </w:r>
      <w:r>
        <w:rPr>
          <w:rFonts w:ascii="Times New Roman" w:eastAsia="Times New Roman" w:hAnsi="Times New Roman" w:cs="Times New Roman"/>
          <w:color w:val="222222"/>
        </w:rPr>
        <w:t>icial.</w:t>
      </w:r>
    </w:p>
    <w:p w:rsidR="003E18AE" w:rsidRPr="003E18AE"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 xml:space="preserve">Na ocasião, a operação conduzida pelo BAC culminou na apreensão de aproximadamente 48 toneladas de maconha, após identificação, pelo cão </w:t>
      </w:r>
      <w:proofErr w:type="spellStart"/>
      <w:r w:rsidRPr="003E18AE">
        <w:rPr>
          <w:rFonts w:ascii="Times New Roman" w:eastAsia="Times New Roman" w:hAnsi="Times New Roman" w:cs="Times New Roman"/>
          <w:color w:val="222222"/>
        </w:rPr>
        <w:t>Hulk</w:t>
      </w:r>
      <w:proofErr w:type="spellEnd"/>
      <w:r w:rsidRPr="003E18AE">
        <w:rPr>
          <w:rFonts w:ascii="Times New Roman" w:eastAsia="Times New Roman" w:hAnsi="Times New Roman" w:cs="Times New Roman"/>
          <w:color w:val="222222"/>
        </w:rPr>
        <w:t>, de bunker subterrâneo oculto em cisterna abandonada, causando prejuízo estimado em cerca de R$ 50 milhões</w:t>
      </w:r>
      <w:r>
        <w:rPr>
          <w:rFonts w:ascii="Times New Roman" w:eastAsia="Times New Roman" w:hAnsi="Times New Roman" w:cs="Times New Roman"/>
          <w:color w:val="222222"/>
        </w:rPr>
        <w:t xml:space="preserve"> ao crime organizado.</w:t>
      </w:r>
    </w:p>
    <w:p w:rsidR="003E18AE" w:rsidRPr="003E18AE"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 xml:space="preserve">A atuação da equipe demonstrou </w:t>
      </w:r>
      <w:proofErr w:type="gramStart"/>
      <w:r w:rsidRPr="003E18AE">
        <w:rPr>
          <w:rFonts w:ascii="Times New Roman" w:eastAsia="Times New Roman" w:hAnsi="Times New Roman" w:cs="Times New Roman"/>
          <w:color w:val="222222"/>
        </w:rPr>
        <w:t>elevado</w:t>
      </w:r>
      <w:proofErr w:type="gramEnd"/>
      <w:r w:rsidRPr="003E18AE">
        <w:rPr>
          <w:rFonts w:ascii="Times New Roman" w:eastAsia="Times New Roman" w:hAnsi="Times New Roman" w:cs="Times New Roman"/>
          <w:color w:val="222222"/>
        </w:rPr>
        <w:t xml:space="preserve"> preparo técnico, liderança operacional, integração entre as forças de segurança e comprometimento com a pr</w:t>
      </w:r>
      <w:r>
        <w:rPr>
          <w:rFonts w:ascii="Times New Roman" w:eastAsia="Times New Roman" w:hAnsi="Times New Roman" w:cs="Times New Roman"/>
          <w:color w:val="222222"/>
        </w:rPr>
        <w:t>oteção da sociedade fluminense.</w:t>
      </w:r>
    </w:p>
    <w:p w:rsidR="003E18AE" w:rsidRPr="003E18AE"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 xml:space="preserve">Reconhecido pelo profissionalismo e dedicação ao serviço policial militar, o Tenente-Coronel PM Luciano Pedro Barbosa da Silva reúne todos os méritos para receber a Medalha </w:t>
      </w:r>
      <w:proofErr w:type="spellStart"/>
      <w:r w:rsidRPr="003E18AE">
        <w:rPr>
          <w:rFonts w:ascii="Times New Roman" w:eastAsia="Times New Roman" w:hAnsi="Times New Roman" w:cs="Times New Roman"/>
          <w:color w:val="222222"/>
        </w:rPr>
        <w:t>Araribóia</w:t>
      </w:r>
      <w:proofErr w:type="spellEnd"/>
      <w:r w:rsidRPr="003E18AE">
        <w:rPr>
          <w:rFonts w:ascii="Times New Roman" w:eastAsia="Times New Roman" w:hAnsi="Times New Roman" w:cs="Times New Roman"/>
          <w:color w:val="222222"/>
        </w:rPr>
        <w:t>, honraria destinada a cidadãos que contribuem de forma relevante para o bem comum e para o engrandecimento da cidade de Niterói.</w:t>
      </w:r>
    </w:p>
    <w:p w:rsidR="004568A3" w:rsidRDefault="003E18AE" w:rsidP="003E18AE">
      <w:pPr>
        <w:shd w:val="clear" w:color="auto" w:fill="FFFFFF"/>
        <w:spacing w:before="240" w:after="160" w:line="360" w:lineRule="auto"/>
        <w:ind w:firstLine="850"/>
        <w:jc w:val="both"/>
        <w:rPr>
          <w:rFonts w:ascii="Times New Roman" w:eastAsia="Times New Roman" w:hAnsi="Times New Roman" w:cs="Times New Roman"/>
          <w:color w:val="222222"/>
        </w:rPr>
      </w:pPr>
      <w:r w:rsidRPr="003E18AE">
        <w:rPr>
          <w:rFonts w:ascii="Times New Roman" w:eastAsia="Times New Roman" w:hAnsi="Times New Roman" w:cs="Times New Roman"/>
          <w:color w:val="222222"/>
        </w:rPr>
        <w:t>Dessa forma, solicito aos Nobres Pares a aprovação deste Projeto de Decreto Legislativo.</w:t>
      </w:r>
    </w:p>
    <w:sectPr w:rsidR="004568A3">
      <w:headerReference w:type="default" r:id="rId8"/>
      <w:footerReference w:type="default" r:id="rId9"/>
      <w:pgSz w:w="11906" w:h="16838"/>
      <w:pgMar w:top="993" w:right="1701" w:bottom="1417" w:left="1701" w:header="72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5D1" w:rsidRDefault="00D415D1">
      <w:r>
        <w:separator/>
      </w:r>
    </w:p>
  </w:endnote>
  <w:endnote w:type="continuationSeparator" w:id="0">
    <w:p w:rsidR="00D415D1" w:rsidRDefault="00D41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embedRegular r:id="rId1" w:fontKey="{5CE3F221-E081-4028-B41B-ABEB91858EB3}"/>
    <w:embedBold r:id="rId2" w:fontKey="{085C6992-7983-489A-83A3-0073BB115AEE}"/>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3" w:fontKey="{D1379CB5-33C5-45B6-A089-2C9F92A72279}"/>
  </w:font>
  <w:font w:name="Georgia">
    <w:panose1 w:val="02040502050405020303"/>
    <w:charset w:val="00"/>
    <w:family w:val="roman"/>
    <w:pitch w:val="variable"/>
    <w:sig w:usb0="00000287" w:usb1="00000000" w:usb2="00000000" w:usb3="00000000" w:csb0="0000009F" w:csb1="00000000"/>
    <w:embedItalic r:id="rId4" w:fontKey="{FA1075BA-C23B-4870-A829-00077A4758D1}"/>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5" w:fontKey="{CD4E578D-13F7-4E9B-BCA9-30970725208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A3" w:rsidRDefault="00D415D1">
    <w:pPr>
      <w:tabs>
        <w:tab w:val="center" w:pos="4252"/>
        <w:tab w:val="right" w:pos="8504"/>
      </w:tabs>
      <w:jc w:val="center"/>
      <w:rPr>
        <w:rFonts w:ascii="Arial" w:eastAsia="Arial" w:hAnsi="Arial" w:cs="Arial"/>
        <w:color w:val="000000"/>
      </w:rPr>
    </w:pPr>
    <w:r>
      <w:rPr>
        <w:rFonts w:ascii="Arial" w:eastAsia="Arial" w:hAnsi="Arial" w:cs="Arial"/>
        <w:color w:val="000000"/>
      </w:rPr>
      <w:t xml:space="preserve">Avenida Ernani do Amaral Peixoto, 625 | Gabinete n.º </w:t>
    </w:r>
    <w:proofErr w:type="gramStart"/>
    <w:r>
      <w:rPr>
        <w:rFonts w:ascii="Arial" w:eastAsia="Arial" w:hAnsi="Arial" w:cs="Arial"/>
        <w:color w:val="000000"/>
      </w:rPr>
      <w:t>68</w:t>
    </w:r>
    <w:proofErr w:type="gramEnd"/>
  </w:p>
  <w:p w:rsidR="004568A3" w:rsidRDefault="00D415D1">
    <w:pPr>
      <w:tabs>
        <w:tab w:val="center" w:pos="4252"/>
        <w:tab w:val="right" w:pos="8504"/>
      </w:tabs>
      <w:jc w:val="center"/>
      <w:rPr>
        <w:rFonts w:ascii="Arial" w:eastAsia="Arial" w:hAnsi="Arial" w:cs="Arial"/>
        <w:color w:val="000000"/>
      </w:rPr>
    </w:pPr>
    <w:r>
      <w:rPr>
        <w:rFonts w:ascii="Arial" w:eastAsia="Arial" w:hAnsi="Arial" w:cs="Arial"/>
        <w:color w:val="000000"/>
      </w:rPr>
      <w:t>Centro | Niterói/RJ | C.E.P.: 24.020-073 | Telefone: (21) 2620-4729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5D1" w:rsidRDefault="00D415D1">
      <w:r>
        <w:separator/>
      </w:r>
    </w:p>
  </w:footnote>
  <w:footnote w:type="continuationSeparator" w:id="0">
    <w:p w:rsidR="00D415D1" w:rsidRDefault="00D415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8A3" w:rsidRDefault="004568A3">
    <w:pPr>
      <w:rPr>
        <w:color w:val="000000"/>
      </w:rPr>
    </w:pPr>
  </w:p>
  <w:tbl>
    <w:tblPr>
      <w:tblStyle w:val="ac"/>
      <w:tblW w:w="9274" w:type="dxa"/>
      <w:tblInd w:w="-538" w:type="dxa"/>
      <w:tblLayout w:type="fixed"/>
      <w:tblLook w:val="0000" w:firstRow="0" w:lastRow="0" w:firstColumn="0" w:lastColumn="0" w:noHBand="0" w:noVBand="0"/>
    </w:tblPr>
    <w:tblGrid>
      <w:gridCol w:w="1738"/>
      <w:gridCol w:w="7536"/>
    </w:tblGrid>
    <w:tr w:rsidR="004568A3">
      <w:trPr>
        <w:trHeight w:val="1760"/>
      </w:trPr>
      <w:tc>
        <w:tcPr>
          <w:tcW w:w="1738" w:type="dxa"/>
        </w:tcPr>
        <w:p w:rsidR="004568A3" w:rsidRDefault="00D415D1">
          <w:pPr>
            <w:jc w:val="center"/>
          </w:pPr>
          <w:r>
            <w:rPr>
              <w:noProof/>
            </w:rPr>
            <w:drawing>
              <wp:inline distT="0" distB="0" distL="0" distR="0">
                <wp:extent cx="913765" cy="1123315"/>
                <wp:effectExtent l="0" t="0" r="0" b="0"/>
                <wp:docPr id="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913765" cy="1123315"/>
                        </a:xfrm>
                        <a:prstGeom prst="rect">
                          <a:avLst/>
                        </a:prstGeom>
                        <a:ln/>
                      </pic:spPr>
                    </pic:pic>
                  </a:graphicData>
                </a:graphic>
              </wp:inline>
            </w:drawing>
          </w:r>
        </w:p>
      </w:tc>
      <w:tc>
        <w:tcPr>
          <w:tcW w:w="7536" w:type="dxa"/>
        </w:tcPr>
        <w:p w:rsidR="004568A3" w:rsidRDefault="004568A3">
          <w:pPr>
            <w:jc w:val="center"/>
            <w:rPr>
              <w:rFonts w:ascii="Arial" w:eastAsia="Arial" w:hAnsi="Arial" w:cs="Arial"/>
              <w:color w:val="000000"/>
            </w:rPr>
          </w:pPr>
        </w:p>
        <w:p w:rsidR="004568A3" w:rsidRDefault="004568A3">
          <w:pPr>
            <w:tabs>
              <w:tab w:val="left" w:pos="675"/>
            </w:tabs>
            <w:jc w:val="center"/>
            <w:rPr>
              <w:rFonts w:ascii="Arial" w:eastAsia="Arial" w:hAnsi="Arial" w:cs="Arial"/>
              <w:b/>
              <w:bCs/>
              <w:color w:val="000000"/>
              <w:sz w:val="10"/>
              <w:szCs w:val="10"/>
            </w:rPr>
          </w:pPr>
        </w:p>
        <w:p w:rsidR="004568A3" w:rsidRDefault="00D415D1">
          <w:pPr>
            <w:tabs>
              <w:tab w:val="left" w:pos="675"/>
            </w:tabs>
            <w:jc w:val="center"/>
            <w:rPr>
              <w:rFonts w:ascii="Arial" w:eastAsia="Arial" w:hAnsi="Arial" w:cs="Arial"/>
              <w:b/>
              <w:bCs/>
              <w:color w:val="000000"/>
              <w:sz w:val="48"/>
              <w:szCs w:val="48"/>
            </w:rPr>
          </w:pPr>
          <w:r>
            <w:rPr>
              <w:rFonts w:ascii="Arial" w:eastAsia="Arial" w:hAnsi="Arial" w:cs="Arial"/>
              <w:b/>
              <w:bCs/>
              <w:color w:val="000000"/>
              <w:sz w:val="48"/>
              <w:szCs w:val="48"/>
            </w:rPr>
            <w:t>Câmara Municipal de Niterói</w:t>
          </w:r>
        </w:p>
        <w:p w:rsidR="004568A3" w:rsidRDefault="00D415D1">
          <w:pPr>
            <w:jc w:val="center"/>
            <w:rPr>
              <w:rFonts w:ascii="Arial" w:eastAsia="Arial" w:hAnsi="Arial" w:cs="Arial"/>
              <w:b/>
              <w:bCs/>
              <w:color w:val="000000"/>
              <w:sz w:val="32"/>
              <w:szCs w:val="32"/>
            </w:rPr>
          </w:pPr>
          <w:r>
            <w:rPr>
              <w:rFonts w:ascii="Arial" w:eastAsia="Arial" w:hAnsi="Arial" w:cs="Arial"/>
              <w:b/>
              <w:bCs/>
              <w:color w:val="000000"/>
              <w:sz w:val="32"/>
              <w:szCs w:val="32"/>
            </w:rPr>
            <w:t>Gabinete do Vereador ALLAN LYRA</w:t>
          </w:r>
        </w:p>
      </w:tc>
    </w:tr>
  </w:tbl>
  <w:p w:rsidR="004568A3" w:rsidRDefault="004568A3">
    <w:pPr>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4568A3"/>
    <w:rsid w:val="003E18AE"/>
    <w:rsid w:val="004568A3"/>
    <w:rsid w:val="00D37F57"/>
    <w:rsid w:val="00D415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a">
    <w:basedOn w:val="TableNormalc"/>
    <w:tblPr>
      <w:tblStyleRowBandSize w:val="1"/>
      <w:tblStyleColBandSize w:val="1"/>
      <w:tblCellMar>
        <w:left w:w="108" w:type="dxa"/>
        <w:right w:w="108" w:type="dxa"/>
      </w:tblCellMar>
    </w:tblPr>
  </w:style>
  <w:style w:type="table" w:customStyle="1" w:styleId="a0">
    <w:basedOn w:val="TableNormalc"/>
    <w:tblPr>
      <w:tblStyleRowBandSize w:val="1"/>
      <w:tblStyleColBandSize w:val="1"/>
      <w:tblCellMar>
        <w:left w:w="108" w:type="dxa"/>
        <w:right w:w="108" w:type="dxa"/>
      </w:tblCellMar>
    </w:tblPr>
  </w:style>
  <w:style w:type="table" w:customStyle="1" w:styleId="a1">
    <w:basedOn w:val="TableNormalc"/>
    <w:tblPr>
      <w:tblStyleRowBandSize w:val="1"/>
      <w:tblStyleColBandSize w:val="1"/>
      <w:tblCellMar>
        <w:left w:w="108" w:type="dxa"/>
        <w:right w:w="108" w:type="dxa"/>
      </w:tblCellMar>
    </w:tblPr>
  </w:style>
  <w:style w:type="table" w:customStyle="1" w:styleId="a2">
    <w:basedOn w:val="TableNormalc"/>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top w:w="0" w:type="dxa"/>
        <w:left w:w="108" w:type="dxa"/>
        <w:bottom w:w="0" w:type="dxa"/>
        <w:right w:w="108" w:type="dxa"/>
      </w:tblCellMar>
    </w:tblPr>
  </w:style>
  <w:style w:type="table" w:customStyle="1" w:styleId="a4">
    <w:basedOn w:val="TableNormal8"/>
    <w:tblPr>
      <w:tblStyleRowBandSize w:val="1"/>
      <w:tblStyleColBandSize w:val="1"/>
      <w:tblCellMar>
        <w:top w:w="0" w:type="dxa"/>
        <w:left w:w="108" w:type="dxa"/>
        <w:bottom w:w="0" w:type="dxa"/>
        <w:right w:w="108" w:type="dxa"/>
      </w:tblCellMar>
    </w:tblPr>
  </w:style>
  <w:style w:type="table" w:customStyle="1" w:styleId="a5">
    <w:basedOn w:val="TableNormal7"/>
    <w:tblPr>
      <w:tblStyleRowBandSize w:val="1"/>
      <w:tblStyleColBandSize w:val="1"/>
      <w:tblCellMar>
        <w:top w:w="0" w:type="dxa"/>
        <w:left w:w="108" w:type="dxa"/>
        <w:bottom w:w="0" w:type="dxa"/>
        <w:right w:w="108" w:type="dxa"/>
      </w:tblCellMar>
    </w:tblPr>
  </w:style>
  <w:style w:type="table" w:customStyle="1" w:styleId="a6">
    <w:basedOn w:val="TableNormal6"/>
    <w:tblPr>
      <w:tblStyleRowBandSize w:val="1"/>
      <w:tblStyleColBandSize w:val="1"/>
      <w:tblCellMar>
        <w:top w:w="0" w:type="dxa"/>
        <w:left w:w="108" w:type="dxa"/>
        <w:bottom w:w="0" w:type="dxa"/>
        <w:right w:w="108" w:type="dxa"/>
      </w:tblCellMar>
    </w:tblPr>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93674"/>
    <w:rPr>
      <w:rFonts w:ascii="Tahoma" w:hAnsi="Tahoma" w:cs="Tahoma"/>
      <w:sz w:val="16"/>
      <w:szCs w:val="16"/>
    </w:rPr>
  </w:style>
  <w:style w:type="character" w:customStyle="1" w:styleId="TextodebaloChar">
    <w:name w:val="Texto de balão Char"/>
    <w:basedOn w:val="Fontepargpadro"/>
    <w:link w:val="Textodebalo"/>
    <w:uiPriority w:val="99"/>
    <w:semiHidden/>
    <w:rsid w:val="00B93674"/>
    <w:rPr>
      <w:rFonts w:ascii="Tahoma" w:hAnsi="Tahoma" w:cs="Tahoma"/>
      <w:sz w:val="16"/>
      <w:szCs w:val="16"/>
    </w:rPr>
  </w:style>
  <w:style w:type="table" w:customStyle="1" w:styleId="aa">
    <w:basedOn w:val="TableNormal2"/>
    <w:tblPr>
      <w:tblStyleRowBandSize w:val="1"/>
      <w:tblStyleColBandSize w:val="1"/>
      <w:tblCellMar>
        <w:top w:w="0" w:type="dxa"/>
        <w:left w:w="108" w:type="dxa"/>
        <w:bottom w:w="0" w:type="dxa"/>
        <w:right w:w="108"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c">
    <w:basedOn w:val="TableNormal0"/>
    <w:tblPr>
      <w:tblStyleRowBandSize w:val="1"/>
      <w:tblStyleColBandSize w:val="1"/>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pBdr>
        <w:top w:val="nil"/>
        <w:left w:val="nil"/>
        <w:bottom w:val="nil"/>
        <w:right w:val="nil"/>
        <w:between w:val="nil"/>
      </w:pBdr>
      <w:spacing w:before="480" w:after="120"/>
      <w:outlineLvl w:val="0"/>
    </w:pPr>
    <w:rPr>
      <w:b/>
      <w:bCs/>
      <w:color w:val="000000"/>
      <w:sz w:val="48"/>
      <w:szCs w:val="48"/>
    </w:rPr>
  </w:style>
  <w:style w:type="paragraph" w:styleId="Ttulo2">
    <w:name w:val="heading 2"/>
    <w:basedOn w:val="Normal"/>
    <w:next w:val="Normal"/>
    <w:pPr>
      <w:keepNext/>
      <w:keepLines/>
      <w:pBdr>
        <w:top w:val="nil"/>
        <w:left w:val="nil"/>
        <w:bottom w:val="nil"/>
        <w:right w:val="nil"/>
        <w:between w:val="nil"/>
      </w:pBdr>
      <w:spacing w:before="360" w:after="80"/>
      <w:outlineLvl w:val="1"/>
    </w:pPr>
    <w:rPr>
      <w:b/>
      <w:bCs/>
      <w:color w:val="000000"/>
      <w:sz w:val="36"/>
      <w:szCs w:val="36"/>
    </w:rPr>
  </w:style>
  <w:style w:type="paragraph" w:styleId="Ttulo3">
    <w:name w:val="heading 3"/>
    <w:basedOn w:val="Normal"/>
    <w:next w:val="Normal"/>
    <w:pPr>
      <w:keepNext/>
      <w:keepLines/>
      <w:pBdr>
        <w:top w:val="nil"/>
        <w:left w:val="nil"/>
        <w:bottom w:val="nil"/>
        <w:right w:val="nil"/>
        <w:between w:val="nil"/>
      </w:pBdr>
      <w:spacing w:before="280" w:after="80"/>
      <w:outlineLvl w:val="2"/>
    </w:pPr>
    <w:rPr>
      <w:b/>
      <w:bCs/>
      <w:color w:val="000000"/>
      <w:sz w:val="28"/>
      <w:szCs w:val="28"/>
    </w:rPr>
  </w:style>
  <w:style w:type="paragraph" w:styleId="Ttulo4">
    <w:name w:val="heading 4"/>
    <w:basedOn w:val="Normal"/>
    <w:next w:val="Normal"/>
    <w:pPr>
      <w:keepNext/>
      <w:keepLines/>
      <w:pBdr>
        <w:top w:val="nil"/>
        <w:left w:val="nil"/>
        <w:bottom w:val="nil"/>
        <w:right w:val="nil"/>
        <w:between w:val="nil"/>
      </w:pBdr>
      <w:spacing w:before="240" w:after="40"/>
      <w:outlineLvl w:val="3"/>
    </w:pPr>
    <w:rPr>
      <w:b/>
      <w:bCs/>
      <w:color w:val="000000"/>
    </w:rPr>
  </w:style>
  <w:style w:type="paragraph" w:styleId="Ttulo5">
    <w:name w:val="heading 5"/>
    <w:basedOn w:val="Normal"/>
    <w:next w:val="Normal"/>
    <w:pPr>
      <w:keepNext/>
      <w:keepLines/>
      <w:pBdr>
        <w:top w:val="nil"/>
        <w:left w:val="nil"/>
        <w:bottom w:val="nil"/>
        <w:right w:val="nil"/>
        <w:between w:val="nil"/>
      </w:pBdr>
      <w:spacing w:before="220" w:after="40"/>
      <w:outlineLvl w:val="4"/>
    </w:pPr>
    <w:rPr>
      <w:b/>
      <w:bCs/>
      <w:color w:val="000000"/>
      <w:sz w:val="22"/>
      <w:szCs w:val="22"/>
    </w:rPr>
  </w:style>
  <w:style w:type="paragraph" w:styleId="Ttulo6">
    <w:name w:val="heading 6"/>
    <w:basedOn w:val="Normal"/>
    <w:next w:val="Normal"/>
    <w:pPr>
      <w:keepNext/>
      <w:keepLines/>
      <w:pBdr>
        <w:top w:val="nil"/>
        <w:left w:val="nil"/>
        <w:bottom w:val="nil"/>
        <w:right w:val="nil"/>
        <w:between w:val="nil"/>
      </w:pBdr>
      <w:spacing w:before="200" w:after="40"/>
      <w:outlineLvl w:val="5"/>
    </w:pPr>
    <w:rPr>
      <w:b/>
      <w:bCs/>
      <w:color w:val="00000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pBdr>
        <w:top w:val="nil"/>
        <w:left w:val="nil"/>
        <w:bottom w:val="nil"/>
        <w:right w:val="nil"/>
        <w:between w:val="nil"/>
      </w:pBdr>
      <w:spacing w:before="480" w:after="120"/>
    </w:pPr>
    <w:rPr>
      <w:b/>
      <w:bCs/>
      <w:color w:val="000000"/>
      <w:sz w:val="72"/>
      <w:szCs w:val="72"/>
    </w:rPr>
  </w:style>
  <w:style w:type="table" w:customStyle="1" w:styleId="TableNormal0">
    <w:name w:val="TableNormal"/>
    <w:tblPr>
      <w:tblCellMar>
        <w:top w:w="100" w:type="dxa"/>
        <w:left w:w="100" w:type="dxa"/>
        <w:bottom w:w="100" w:type="dxa"/>
        <w:right w:w="100" w:type="dxa"/>
      </w:tblCellMar>
    </w:tblPr>
  </w:style>
  <w:style w:type="table" w:customStyle="1" w:styleId="TableNormal1">
    <w:name w:val="TableNormal"/>
    <w:tblPr>
      <w:tblCellMar>
        <w:top w:w="100" w:type="dxa"/>
        <w:left w:w="100" w:type="dxa"/>
        <w:bottom w:w="100" w:type="dxa"/>
        <w:right w:w="100" w:type="dxa"/>
      </w:tblCellMar>
    </w:tblPr>
  </w:style>
  <w:style w:type="table" w:customStyle="1" w:styleId="TableNormal2">
    <w:name w:val="TableNormal"/>
    <w:tblPr>
      <w:tblCellMar>
        <w:top w:w="100" w:type="dxa"/>
        <w:left w:w="100" w:type="dxa"/>
        <w:bottom w:w="100" w:type="dxa"/>
        <w:right w:w="100" w:type="dxa"/>
      </w:tblCellMar>
    </w:tblPr>
  </w:style>
  <w:style w:type="table" w:customStyle="1" w:styleId="TableNormal3">
    <w:name w:val="TableNormal"/>
    <w:tblPr>
      <w:tblCellMar>
        <w:top w:w="100" w:type="dxa"/>
        <w:left w:w="100" w:type="dxa"/>
        <w:bottom w:w="100" w:type="dxa"/>
        <w:right w:w="100" w:type="dxa"/>
      </w:tblCellMar>
    </w:tblPr>
  </w:style>
  <w:style w:type="table" w:customStyle="1" w:styleId="TableNormal4">
    <w:name w:val="TableNormal"/>
    <w:tblPr>
      <w:tblCellMar>
        <w:top w:w="100" w:type="dxa"/>
        <w:left w:w="100" w:type="dxa"/>
        <w:bottom w:w="100" w:type="dxa"/>
        <w:right w:w="100" w:type="dxa"/>
      </w:tblCellMar>
    </w:tblPr>
  </w:style>
  <w:style w:type="table" w:customStyle="1" w:styleId="TableNormal5">
    <w:name w:val="TableNormal"/>
    <w:tblPr>
      <w:tblCellMar>
        <w:top w:w="100" w:type="dxa"/>
        <w:left w:w="100" w:type="dxa"/>
        <w:bottom w:w="100" w:type="dxa"/>
        <w:right w:w="100" w:type="dxa"/>
      </w:tblCellMar>
    </w:tblPr>
  </w:style>
  <w:style w:type="table" w:customStyle="1" w:styleId="TableNormal6">
    <w:name w:val="TableNormal"/>
    <w:tblPr>
      <w:tblCellMar>
        <w:top w:w="100" w:type="dxa"/>
        <w:left w:w="100" w:type="dxa"/>
        <w:bottom w:w="100" w:type="dxa"/>
        <w:right w:w="100" w:type="dxa"/>
      </w:tblCellMar>
    </w:tblPr>
  </w:style>
  <w:style w:type="table" w:customStyle="1" w:styleId="TableNormal7">
    <w:name w:val="TableNormal"/>
    <w:tblPr>
      <w:tblCellMar>
        <w:top w:w="100" w:type="dxa"/>
        <w:left w:w="100" w:type="dxa"/>
        <w:bottom w:w="100" w:type="dxa"/>
        <w:right w:w="100" w:type="dxa"/>
      </w:tblCellMar>
    </w:tblPr>
  </w:style>
  <w:style w:type="table" w:customStyle="1" w:styleId="TableNormal8">
    <w:name w:val="TableNormal"/>
    <w:tblPr>
      <w:tblCellMar>
        <w:top w:w="100" w:type="dxa"/>
        <w:left w:w="100" w:type="dxa"/>
        <w:bottom w:w="100" w:type="dxa"/>
        <w:right w:w="100" w:type="dxa"/>
      </w:tblCellMar>
    </w:tblPr>
  </w:style>
  <w:style w:type="table" w:customStyle="1" w:styleId="TableNormal9">
    <w:name w:val="TableNormal"/>
    <w:tblPr>
      <w:tblCellMar>
        <w:top w:w="100" w:type="dxa"/>
        <w:left w:w="100" w:type="dxa"/>
        <w:bottom w:w="100" w:type="dxa"/>
        <w:right w:w="100" w:type="dxa"/>
      </w:tblCellMar>
    </w:tblPr>
  </w:style>
  <w:style w:type="table" w:customStyle="1" w:styleId="TableNormala">
    <w:name w:val="Table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a">
    <w:basedOn w:val="TableNormalc"/>
    <w:tblPr>
      <w:tblStyleRowBandSize w:val="1"/>
      <w:tblStyleColBandSize w:val="1"/>
      <w:tblCellMar>
        <w:left w:w="108" w:type="dxa"/>
        <w:right w:w="108" w:type="dxa"/>
      </w:tblCellMar>
    </w:tblPr>
  </w:style>
  <w:style w:type="table" w:customStyle="1" w:styleId="a0">
    <w:basedOn w:val="TableNormalc"/>
    <w:tblPr>
      <w:tblStyleRowBandSize w:val="1"/>
      <w:tblStyleColBandSize w:val="1"/>
      <w:tblCellMar>
        <w:left w:w="108" w:type="dxa"/>
        <w:right w:w="108" w:type="dxa"/>
      </w:tblCellMar>
    </w:tblPr>
  </w:style>
  <w:style w:type="table" w:customStyle="1" w:styleId="a1">
    <w:basedOn w:val="TableNormalc"/>
    <w:tblPr>
      <w:tblStyleRowBandSize w:val="1"/>
      <w:tblStyleColBandSize w:val="1"/>
      <w:tblCellMar>
        <w:left w:w="108" w:type="dxa"/>
        <w:right w:w="108" w:type="dxa"/>
      </w:tblCellMar>
    </w:tblPr>
  </w:style>
  <w:style w:type="table" w:customStyle="1" w:styleId="a2">
    <w:basedOn w:val="TableNormalc"/>
    <w:tblPr>
      <w:tblStyleRowBandSize w:val="1"/>
      <w:tblStyleColBandSize w:val="1"/>
      <w:tblCellMar>
        <w:left w:w="108" w:type="dxa"/>
        <w:right w:w="108" w:type="dxa"/>
      </w:tblCellMar>
    </w:tblPr>
  </w:style>
  <w:style w:type="table" w:customStyle="1" w:styleId="a3">
    <w:basedOn w:val="TableNormal9"/>
    <w:tblPr>
      <w:tblStyleRowBandSize w:val="1"/>
      <w:tblStyleColBandSize w:val="1"/>
      <w:tblCellMar>
        <w:top w:w="0" w:type="dxa"/>
        <w:left w:w="108" w:type="dxa"/>
        <w:bottom w:w="0" w:type="dxa"/>
        <w:right w:w="108" w:type="dxa"/>
      </w:tblCellMar>
    </w:tblPr>
  </w:style>
  <w:style w:type="table" w:customStyle="1" w:styleId="a4">
    <w:basedOn w:val="TableNormal8"/>
    <w:tblPr>
      <w:tblStyleRowBandSize w:val="1"/>
      <w:tblStyleColBandSize w:val="1"/>
      <w:tblCellMar>
        <w:top w:w="0" w:type="dxa"/>
        <w:left w:w="108" w:type="dxa"/>
        <w:bottom w:w="0" w:type="dxa"/>
        <w:right w:w="108" w:type="dxa"/>
      </w:tblCellMar>
    </w:tblPr>
  </w:style>
  <w:style w:type="table" w:customStyle="1" w:styleId="a5">
    <w:basedOn w:val="TableNormal7"/>
    <w:tblPr>
      <w:tblStyleRowBandSize w:val="1"/>
      <w:tblStyleColBandSize w:val="1"/>
      <w:tblCellMar>
        <w:top w:w="0" w:type="dxa"/>
        <w:left w:w="108" w:type="dxa"/>
        <w:bottom w:w="0" w:type="dxa"/>
        <w:right w:w="108" w:type="dxa"/>
      </w:tblCellMar>
    </w:tblPr>
  </w:style>
  <w:style w:type="table" w:customStyle="1" w:styleId="a6">
    <w:basedOn w:val="TableNormal6"/>
    <w:tblPr>
      <w:tblStyleRowBandSize w:val="1"/>
      <w:tblStyleColBandSize w:val="1"/>
      <w:tblCellMar>
        <w:top w:w="0" w:type="dxa"/>
        <w:left w:w="108" w:type="dxa"/>
        <w:bottom w:w="0" w:type="dxa"/>
        <w:right w:w="108" w:type="dxa"/>
      </w:tblCellMar>
    </w:tblPr>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3"/>
    <w:tblPr>
      <w:tblStyleRowBandSize w:val="1"/>
      <w:tblStyleColBandSize w:val="1"/>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93674"/>
    <w:rPr>
      <w:rFonts w:ascii="Tahoma" w:hAnsi="Tahoma" w:cs="Tahoma"/>
      <w:sz w:val="16"/>
      <w:szCs w:val="16"/>
    </w:rPr>
  </w:style>
  <w:style w:type="character" w:customStyle="1" w:styleId="TextodebaloChar">
    <w:name w:val="Texto de balão Char"/>
    <w:basedOn w:val="Fontepargpadro"/>
    <w:link w:val="Textodebalo"/>
    <w:uiPriority w:val="99"/>
    <w:semiHidden/>
    <w:rsid w:val="00B93674"/>
    <w:rPr>
      <w:rFonts w:ascii="Tahoma" w:hAnsi="Tahoma" w:cs="Tahoma"/>
      <w:sz w:val="16"/>
      <w:szCs w:val="16"/>
    </w:rPr>
  </w:style>
  <w:style w:type="table" w:customStyle="1" w:styleId="aa">
    <w:basedOn w:val="TableNormal2"/>
    <w:tblPr>
      <w:tblStyleRowBandSize w:val="1"/>
      <w:tblStyleColBandSize w:val="1"/>
      <w:tblCellMar>
        <w:top w:w="0" w:type="dxa"/>
        <w:left w:w="108" w:type="dxa"/>
        <w:bottom w:w="0" w:type="dxa"/>
        <w:right w:w="108" w:type="dxa"/>
      </w:tblCellMar>
    </w:tblPr>
  </w:style>
  <w:style w:type="table" w:customStyle="1" w:styleId="ab">
    <w:basedOn w:val="TableNormal2"/>
    <w:tblPr>
      <w:tblStyleRowBandSize w:val="1"/>
      <w:tblStyleColBandSize w:val="1"/>
      <w:tblCellMar>
        <w:top w:w="0" w:type="dxa"/>
        <w:left w:w="108" w:type="dxa"/>
        <w:bottom w:w="0" w:type="dxa"/>
        <w:right w:w="108" w:type="dxa"/>
      </w:tblCellMar>
    </w:tblPr>
  </w:style>
  <w:style w:type="paragraph" w:styleId="Subttulo">
    <w:name w:val="Subtitle"/>
    <w:basedOn w:val="Normal"/>
    <w:next w:val="Normal"/>
    <w:pPr>
      <w:keepNext/>
      <w:keepLines/>
      <w:pBdr>
        <w:top w:val="nil"/>
        <w:left w:val="nil"/>
        <w:bottom w:val="nil"/>
        <w:right w:val="nil"/>
        <w:between w:val="nil"/>
      </w:pBdr>
      <w:spacing w:before="360" w:after="80"/>
    </w:pPr>
    <w:rPr>
      <w:rFonts w:ascii="Georgia" w:eastAsia="Georgia" w:hAnsi="Georgia" w:cs="Georgia"/>
      <w:i/>
      <w:iCs/>
      <w:color w:val="666666"/>
      <w:sz w:val="48"/>
      <w:szCs w:val="48"/>
    </w:rPr>
  </w:style>
  <w:style w:type="table" w:customStyle="1" w:styleId="ac">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PhgsqGF12eoc45ur4UrTiv0+bA==">CgMxLjAyDmgubTJucmhiNHUwanZhOAByITE4TUY3aDdObmlDN1Y3SV8tdzMydFZFdi1wMGdIVXZRQg==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1701</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Allan lyra</dc:creator>
  <cp:lastModifiedBy>Vereador Allan lyra</cp:lastModifiedBy>
  <cp:revision>2</cp:revision>
  <cp:lastPrinted>2026-05-12T20:46:00Z</cp:lastPrinted>
  <dcterms:created xsi:type="dcterms:W3CDTF">2026-05-12T20:52:00Z</dcterms:created>
  <dcterms:modified xsi:type="dcterms:W3CDTF">2026-05-12T20:52:00Z</dcterms:modified>
</cp:coreProperties>
</file>