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041" w:rsidRDefault="00E72A77">
      <w:pPr>
        <w:jc w:val="center"/>
        <w:rPr>
          <w:b/>
        </w:rPr>
      </w:pPr>
      <w:r>
        <w:rPr>
          <w:b/>
          <w:noProof/>
        </w:rPr>
        <w:drawing>
          <wp:inline distT="114300" distB="114300" distL="114300" distR="114300">
            <wp:extent cx="832773" cy="10429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2773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63041" w:rsidRDefault="00C63041">
      <w:pPr>
        <w:jc w:val="center"/>
        <w:rPr>
          <w:b/>
        </w:rPr>
      </w:pPr>
    </w:p>
    <w:p w:rsidR="00C63041" w:rsidRPr="008A27C6" w:rsidRDefault="00B63C05">
      <w:pPr>
        <w:jc w:val="center"/>
        <w:rPr>
          <w:rFonts w:ascii="Tahoma" w:hAnsi="Tahoma" w:cs="Tahoma"/>
          <w:b/>
          <w:i/>
          <w:sz w:val="18"/>
          <w:szCs w:val="18"/>
        </w:rPr>
      </w:pPr>
      <w:r w:rsidRPr="008A27C6">
        <w:rPr>
          <w:rFonts w:ascii="Tahoma" w:hAnsi="Tahoma" w:cs="Tahoma"/>
          <w:b/>
          <w:i/>
          <w:sz w:val="18"/>
          <w:szCs w:val="18"/>
        </w:rPr>
        <w:t xml:space="preserve">VEREADOR </w:t>
      </w:r>
      <w:r w:rsidR="00E72A77" w:rsidRPr="008A27C6">
        <w:rPr>
          <w:rFonts w:ascii="Tahoma" w:hAnsi="Tahoma" w:cs="Tahoma"/>
          <w:b/>
          <w:i/>
          <w:sz w:val="18"/>
          <w:szCs w:val="18"/>
        </w:rPr>
        <w:t>MORETT</w:t>
      </w:r>
    </w:p>
    <w:p w:rsidR="00C63041" w:rsidRPr="008A27C6" w:rsidRDefault="00C63041">
      <w:pPr>
        <w:rPr>
          <w:rFonts w:ascii="Tahoma" w:hAnsi="Tahoma" w:cs="Tahoma"/>
          <w:b/>
          <w:sz w:val="18"/>
          <w:szCs w:val="18"/>
        </w:rPr>
      </w:pPr>
    </w:p>
    <w:p w:rsidR="00C63041" w:rsidRPr="008A27C6" w:rsidRDefault="00C63041" w:rsidP="00FA3CE2">
      <w:pPr>
        <w:rPr>
          <w:rFonts w:ascii="Tahoma" w:hAnsi="Tahoma" w:cs="Tahoma"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89"/>
      </w:tblGrid>
      <w:tr w:rsidR="00BA6239" w:rsidRPr="008A27C6" w:rsidTr="008977B2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BA6239" w:rsidRPr="008A27C6" w:rsidRDefault="00BA6239" w:rsidP="008977B2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A27C6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Indicação Nº </w:t>
            </w:r>
            <w:r w:rsidR="00FA3CE2" w:rsidRPr="008A27C6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      /202</w:t>
            </w:r>
            <w:r w:rsidR="00607C93">
              <w:rPr>
                <w:rFonts w:ascii="Tahoma" w:hAnsi="Tahoma" w:cs="Tahoma"/>
                <w:b/>
                <w:bCs/>
                <w:sz w:val="18"/>
                <w:szCs w:val="18"/>
              </w:rPr>
              <w:t>6</w:t>
            </w:r>
          </w:p>
          <w:p w:rsidR="00BA6239" w:rsidRDefault="00BA6239" w:rsidP="008977B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9B306C" w:rsidRPr="008A27C6" w:rsidRDefault="009B306C" w:rsidP="008977B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BA6239" w:rsidRPr="008A27C6" w:rsidRDefault="00BA6239" w:rsidP="00BA6239">
      <w:pPr>
        <w:rPr>
          <w:rFonts w:ascii="Tahoma" w:hAnsi="Tahoma" w:cs="Tahoma"/>
          <w:vanish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119"/>
      </w:tblGrid>
      <w:tr w:rsidR="00BA6239" w:rsidRPr="008A27C6" w:rsidTr="008977B2">
        <w:trPr>
          <w:tblCellSpacing w:w="15" w:type="dxa"/>
        </w:trPr>
        <w:tc>
          <w:tcPr>
            <w:tcW w:w="4965" w:type="pct"/>
            <w:vAlign w:val="center"/>
          </w:tcPr>
          <w:p w:rsidR="00DB4E8D" w:rsidRPr="007E1FC0" w:rsidRDefault="00DB4E8D" w:rsidP="00202116">
            <w:pPr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0F5A5A" w:rsidRDefault="000F5A5A" w:rsidP="00F67037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7E1FC0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Sugere ao Poder Executivo Municipal, </w:t>
            </w:r>
            <w:r w:rsidR="007E1FC0" w:rsidRPr="007E1FC0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que providencie junto a </w:t>
            </w:r>
            <w:r w:rsidR="007E1FC0" w:rsidRPr="007E1FC0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SECO</w:t>
            </w:r>
            <w:r w:rsidR="00577A65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N</w:t>
            </w:r>
            <w:r w:rsidR="007E1FC0" w:rsidRPr="007E1FC0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SER</w:t>
            </w:r>
            <w:r w:rsidR="007E1FC0" w:rsidRPr="007E1FC0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, </w:t>
            </w:r>
            <w:bookmarkStart w:id="0" w:name="_GoBack"/>
            <w:r w:rsidR="00DE5CBD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PODA</w:t>
            </w:r>
            <w:r w:rsidR="002A3203" w:rsidRPr="007E1FC0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 DE ÁRVORE</w:t>
            </w:r>
            <w:r w:rsidR="002A3203" w:rsidRPr="007E1FC0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r w:rsidR="003D1A2C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na</w:t>
            </w:r>
            <w:r w:rsidR="00607C93" w:rsidRPr="00607C93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r w:rsidR="00C60E5D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Alameda Paris, 1080,</w:t>
            </w:r>
            <w:r w:rsidR="00F67037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Icaraí</w:t>
            </w:r>
            <w:bookmarkEnd w:id="0"/>
            <w:r w:rsidR="00F67037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.</w:t>
            </w:r>
            <w:r w:rsidR="00262BA0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r w:rsidR="00DB4E8D" w:rsidRPr="007E1FC0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</w:p>
          <w:p w:rsidR="009B306C" w:rsidRDefault="009B306C" w:rsidP="005233E1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  <w:p w:rsidR="009B306C" w:rsidRPr="008A27C6" w:rsidRDefault="009B306C" w:rsidP="005233E1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  <w:p w:rsidR="009D385A" w:rsidRDefault="000F5A5A" w:rsidP="000F5A5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  <w:r w:rsidRPr="008A27C6">
              <w:rPr>
                <w:rFonts w:ascii="Tahoma" w:hAnsi="Tahoma" w:cs="Tahoma"/>
                <w:color w:val="000000"/>
                <w:sz w:val="18"/>
                <w:szCs w:val="18"/>
              </w:rPr>
              <w:t xml:space="preserve">Indico à Mesa, na forma regimental ouvida o Douto Plenário, que seja enviado ofício ao Exmo. Prefeito Municipal Rodrigo Neves, </w:t>
            </w:r>
            <w:r w:rsidRPr="008A27C6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q</w:t>
            </w:r>
            <w:r w:rsidR="00EB0E4F" w:rsidRPr="008A27C6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ue providencie junto </w:t>
            </w:r>
            <w:r w:rsidR="007E1FC0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a </w:t>
            </w:r>
            <w:r w:rsidR="007E1FC0" w:rsidRPr="007E1FC0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SECO</w:t>
            </w:r>
            <w:r w:rsidR="001905B3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N</w:t>
            </w:r>
            <w:r w:rsidR="007E1FC0" w:rsidRPr="007E1FC0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SER</w:t>
            </w:r>
            <w:r w:rsidR="00EB0E4F" w:rsidRPr="008A27C6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, </w:t>
            </w:r>
            <w:r w:rsidR="0057394B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PODA</w:t>
            </w:r>
            <w:r w:rsidR="0057394B" w:rsidRPr="007E1FC0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 DE ÁRVORE</w:t>
            </w:r>
            <w:r w:rsidR="0057394B" w:rsidRPr="007E1FC0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r w:rsidR="00C60E5D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na</w:t>
            </w:r>
            <w:r w:rsidR="00C60E5D" w:rsidRPr="00607C93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r w:rsidR="00C60E5D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Alameda Paris, 1080, Icaraí</w:t>
            </w:r>
            <w:r w:rsidR="0057394B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. </w:t>
            </w:r>
            <w:r w:rsidR="0057394B" w:rsidRPr="007E1FC0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</w:p>
          <w:p w:rsidR="00772B9D" w:rsidRDefault="00772B9D" w:rsidP="000F5A5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</w:p>
          <w:p w:rsidR="00772B9D" w:rsidRDefault="00772B9D" w:rsidP="000F5A5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</w:p>
          <w:p w:rsidR="00F67037" w:rsidRDefault="00C60E5D" w:rsidP="00F67037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6636576" cy="3733212"/>
                  <wp:effectExtent l="0" t="0" r="0" b="635"/>
                  <wp:docPr id="5" name="Imagem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26-05-12 at 14.57.59.jpe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0354" cy="37353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60E5D" w:rsidRDefault="00C60E5D" w:rsidP="00F67037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DB4E8D" w:rsidRPr="00F67037" w:rsidRDefault="00DB4E8D" w:rsidP="00F67037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  <w:r w:rsidRPr="008A27C6">
              <w:rPr>
                <w:rFonts w:ascii="Tahoma" w:hAnsi="Tahoma" w:cs="Tahoma"/>
                <w:b/>
                <w:color w:val="000000"/>
                <w:sz w:val="18"/>
                <w:szCs w:val="18"/>
              </w:rPr>
              <w:lastRenderedPageBreak/>
              <w:t>JUSTIFICATIVA:</w:t>
            </w:r>
          </w:p>
          <w:p w:rsidR="00C60E5D" w:rsidRDefault="00C60E5D" w:rsidP="00C60E5D">
            <w:pPr>
              <w:autoSpaceDE w:val="0"/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 w:rsidRPr="00C60E5D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Indica-se a poda da goiabeira devido ao crescimento excessivo e desordenado da vegetação, que já ultrapassa os limites adequados da área, comprometendo a segurança e a conservação do local. Os galhos e cipós encontram-se muito densos e pesados, podendo causar risco de queda, além de dificultarem a ventilação e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iluminação natural do ambiente.</w:t>
            </w:r>
          </w:p>
          <w:p w:rsidR="00C60E5D" w:rsidRDefault="00C60E5D" w:rsidP="00C60E5D">
            <w:pPr>
              <w:autoSpaceDE w:val="0"/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 w:rsidRPr="00C60E5D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A vegetação também está avançando sobre o muro e a área do parquinho, podendo ocasionar danos à estrutura, acúmulo de insetos, animais peçonhentos e dificultando a utilização segura do espaço pelas crianças e moradores.</w:t>
            </w:r>
          </w:p>
          <w:p w:rsidR="00427EB1" w:rsidRPr="00C60E5D" w:rsidRDefault="00C60E5D" w:rsidP="00C60E5D">
            <w:pPr>
              <w:autoSpaceDE w:val="0"/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 w:rsidRPr="00C60E5D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A poda é necessária para controle do crescimento da árvore, preservação da estrutura existente, melhoria das condições de segurança, limpeza e manutenção adequada do local.</w:t>
            </w:r>
          </w:p>
          <w:p w:rsidR="00427EB1" w:rsidRDefault="00427EB1" w:rsidP="005233E1">
            <w:pPr>
              <w:autoSpaceDE w:val="0"/>
              <w:spacing w:line="360" w:lineRule="auto"/>
              <w:ind w:firstLine="1985"/>
              <w:jc w:val="both"/>
            </w:pPr>
          </w:p>
          <w:p w:rsidR="00427EB1" w:rsidRPr="005233E1" w:rsidRDefault="00427EB1" w:rsidP="005233E1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</w:pPr>
          </w:p>
        </w:tc>
      </w:tr>
    </w:tbl>
    <w:p w:rsidR="00B233A8" w:rsidRDefault="00DB4E8D" w:rsidP="000546A9">
      <w:pPr>
        <w:jc w:val="right"/>
        <w:rPr>
          <w:rFonts w:ascii="Tahoma" w:hAnsi="Tahoma" w:cs="Tahoma"/>
          <w:b/>
          <w:sz w:val="18"/>
          <w:szCs w:val="18"/>
        </w:rPr>
      </w:pPr>
      <w:r w:rsidRPr="008A27C6">
        <w:rPr>
          <w:rFonts w:ascii="Tahoma" w:hAnsi="Tahoma" w:cs="Tahoma"/>
          <w:b/>
          <w:sz w:val="18"/>
          <w:szCs w:val="18"/>
        </w:rPr>
        <w:lastRenderedPageBreak/>
        <w:t xml:space="preserve">Câmara Municipal de Niterói, </w:t>
      </w:r>
      <w:r w:rsidR="00C60E5D">
        <w:rPr>
          <w:rFonts w:ascii="Tahoma" w:hAnsi="Tahoma" w:cs="Tahoma"/>
          <w:b/>
          <w:sz w:val="18"/>
          <w:szCs w:val="18"/>
        </w:rPr>
        <w:t>12</w:t>
      </w:r>
      <w:r w:rsidR="00427EB1">
        <w:rPr>
          <w:rFonts w:ascii="Tahoma" w:hAnsi="Tahoma" w:cs="Tahoma"/>
          <w:b/>
          <w:sz w:val="18"/>
          <w:szCs w:val="18"/>
        </w:rPr>
        <w:t xml:space="preserve"> de </w:t>
      </w:r>
      <w:r w:rsidR="00607C93">
        <w:rPr>
          <w:rFonts w:ascii="Tahoma" w:hAnsi="Tahoma" w:cs="Tahoma"/>
          <w:b/>
          <w:sz w:val="18"/>
          <w:szCs w:val="18"/>
        </w:rPr>
        <w:t>ma</w:t>
      </w:r>
      <w:r w:rsidR="003D1A2C">
        <w:rPr>
          <w:rFonts w:ascii="Tahoma" w:hAnsi="Tahoma" w:cs="Tahoma"/>
          <w:b/>
          <w:sz w:val="18"/>
          <w:szCs w:val="18"/>
        </w:rPr>
        <w:t>io</w:t>
      </w:r>
      <w:r w:rsidR="000546A9">
        <w:rPr>
          <w:rFonts w:ascii="Tahoma" w:hAnsi="Tahoma" w:cs="Tahoma"/>
          <w:b/>
          <w:sz w:val="18"/>
          <w:szCs w:val="18"/>
        </w:rPr>
        <w:t xml:space="preserve"> de 202</w:t>
      </w:r>
      <w:r w:rsidR="00607C93">
        <w:rPr>
          <w:rFonts w:ascii="Tahoma" w:hAnsi="Tahoma" w:cs="Tahoma"/>
          <w:b/>
          <w:sz w:val="18"/>
          <w:szCs w:val="18"/>
        </w:rPr>
        <w:t>6</w:t>
      </w:r>
      <w:r w:rsidR="000546A9">
        <w:rPr>
          <w:rFonts w:ascii="Tahoma" w:hAnsi="Tahoma" w:cs="Tahoma"/>
          <w:b/>
          <w:sz w:val="18"/>
          <w:szCs w:val="18"/>
        </w:rPr>
        <w:t>.</w:t>
      </w:r>
    </w:p>
    <w:p w:rsidR="00427EB1" w:rsidRDefault="00427EB1" w:rsidP="000546A9">
      <w:pPr>
        <w:jc w:val="right"/>
        <w:rPr>
          <w:rFonts w:ascii="Tahoma" w:hAnsi="Tahoma" w:cs="Tahoma"/>
          <w:b/>
          <w:sz w:val="18"/>
          <w:szCs w:val="18"/>
        </w:rPr>
      </w:pPr>
    </w:p>
    <w:p w:rsidR="00427EB1" w:rsidRDefault="00427EB1" w:rsidP="006C6B6C">
      <w:pPr>
        <w:rPr>
          <w:rFonts w:ascii="Tahoma" w:hAnsi="Tahoma" w:cs="Tahoma"/>
          <w:b/>
          <w:sz w:val="18"/>
          <w:szCs w:val="18"/>
        </w:rPr>
      </w:pPr>
    </w:p>
    <w:p w:rsidR="006C6B6C" w:rsidRDefault="006C6B6C" w:rsidP="006C6B6C">
      <w:pPr>
        <w:rPr>
          <w:rFonts w:ascii="Tahoma" w:hAnsi="Tahoma" w:cs="Tahoma"/>
          <w:b/>
          <w:sz w:val="18"/>
          <w:szCs w:val="18"/>
        </w:rPr>
      </w:pPr>
    </w:p>
    <w:p w:rsidR="006C6B6C" w:rsidRDefault="006C6B6C" w:rsidP="006C6B6C">
      <w:pPr>
        <w:rPr>
          <w:rFonts w:ascii="Tahoma" w:hAnsi="Tahoma" w:cs="Tahoma"/>
          <w:b/>
          <w:sz w:val="18"/>
          <w:szCs w:val="18"/>
        </w:rPr>
      </w:pPr>
    </w:p>
    <w:p w:rsidR="003D1A2C" w:rsidRDefault="003D1A2C" w:rsidP="006C6B6C">
      <w:pPr>
        <w:rPr>
          <w:rFonts w:ascii="Tahoma" w:hAnsi="Tahoma" w:cs="Tahoma"/>
          <w:b/>
          <w:sz w:val="18"/>
          <w:szCs w:val="18"/>
        </w:rPr>
      </w:pPr>
    </w:p>
    <w:p w:rsidR="003D1A2C" w:rsidRDefault="003D1A2C" w:rsidP="006C6B6C">
      <w:pPr>
        <w:rPr>
          <w:rFonts w:ascii="Tahoma" w:hAnsi="Tahoma" w:cs="Tahoma"/>
          <w:b/>
          <w:sz w:val="18"/>
          <w:szCs w:val="18"/>
        </w:rPr>
      </w:pPr>
    </w:p>
    <w:p w:rsidR="00427EB1" w:rsidRPr="008A27C6" w:rsidRDefault="00427EB1" w:rsidP="000546A9">
      <w:pPr>
        <w:jc w:val="right"/>
        <w:rPr>
          <w:rFonts w:ascii="Tahoma" w:hAnsi="Tahoma" w:cs="Tahoma"/>
          <w:b/>
          <w:sz w:val="18"/>
          <w:szCs w:val="18"/>
        </w:rPr>
      </w:pPr>
    </w:p>
    <w:p w:rsidR="00FA3CE2" w:rsidRPr="000546A9" w:rsidRDefault="00FA3CE2" w:rsidP="005233E1">
      <w:pPr>
        <w:jc w:val="center"/>
        <w:rPr>
          <w:rFonts w:ascii="Tahoma" w:hAnsi="Tahoma" w:cs="Tahoma"/>
          <w:sz w:val="18"/>
          <w:szCs w:val="18"/>
        </w:rPr>
      </w:pPr>
      <w:r w:rsidRPr="000546A9">
        <w:rPr>
          <w:rFonts w:ascii="Tahoma" w:hAnsi="Tahoma" w:cs="Tahoma"/>
          <w:sz w:val="18"/>
          <w:szCs w:val="18"/>
        </w:rPr>
        <w:t>___________________________________</w:t>
      </w:r>
    </w:p>
    <w:p w:rsidR="00FA3CE2" w:rsidRPr="008A27C6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8A27C6">
        <w:rPr>
          <w:rFonts w:ascii="Tahoma" w:hAnsi="Tahoma" w:cs="Tahoma"/>
          <w:b/>
          <w:sz w:val="18"/>
          <w:szCs w:val="18"/>
        </w:rPr>
        <w:t>Morett</w:t>
      </w:r>
    </w:p>
    <w:p w:rsidR="00FA3CE2" w:rsidRPr="008A27C6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8A27C6">
        <w:rPr>
          <w:rFonts w:ascii="Tahoma" w:hAnsi="Tahoma" w:cs="Tahoma"/>
          <w:b/>
          <w:sz w:val="18"/>
          <w:szCs w:val="18"/>
        </w:rPr>
        <w:t>Vereador</w:t>
      </w:r>
    </w:p>
    <w:sectPr w:rsidR="00FA3CE2" w:rsidRPr="008A27C6">
      <w:footerReference w:type="default" r:id="rId9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0A3D" w:rsidRDefault="004C0A3D">
      <w:pPr>
        <w:spacing w:line="240" w:lineRule="auto"/>
      </w:pPr>
      <w:r>
        <w:separator/>
      </w:r>
    </w:p>
  </w:endnote>
  <w:endnote w:type="continuationSeparator" w:id="0">
    <w:p w:rsidR="004C0A3D" w:rsidRDefault="004C0A3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041" w:rsidRDefault="00B63C05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Vereado</w:t>
    </w:r>
    <w:r w:rsidR="00E72A77">
      <w:rPr>
        <w:i/>
        <w:color w:val="666666"/>
        <w:sz w:val="20"/>
        <w:szCs w:val="20"/>
      </w:rPr>
      <w:t>r Morett (PSD)</w:t>
    </w:r>
  </w:p>
  <w:p w:rsidR="00C63041" w:rsidRDefault="00E72A77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Câmara Municipal de Niterói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0A3D" w:rsidRDefault="004C0A3D">
      <w:pPr>
        <w:spacing w:line="240" w:lineRule="auto"/>
      </w:pPr>
      <w:r>
        <w:separator/>
      </w:r>
    </w:p>
  </w:footnote>
  <w:footnote w:type="continuationSeparator" w:id="0">
    <w:p w:rsidR="004C0A3D" w:rsidRDefault="004C0A3D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041"/>
    <w:rsid w:val="000546A9"/>
    <w:rsid w:val="00074AD9"/>
    <w:rsid w:val="00095E9F"/>
    <w:rsid w:val="000C090A"/>
    <w:rsid w:val="000E2F28"/>
    <w:rsid w:val="000F5A5A"/>
    <w:rsid w:val="00103C22"/>
    <w:rsid w:val="00163BF0"/>
    <w:rsid w:val="0016698A"/>
    <w:rsid w:val="00184FE1"/>
    <w:rsid w:val="001905B3"/>
    <w:rsid w:val="001931BE"/>
    <w:rsid w:val="00201B55"/>
    <w:rsid w:val="00202116"/>
    <w:rsid w:val="0021558D"/>
    <w:rsid w:val="00233E1B"/>
    <w:rsid w:val="00262BA0"/>
    <w:rsid w:val="00275D30"/>
    <w:rsid w:val="002A3203"/>
    <w:rsid w:val="00342F68"/>
    <w:rsid w:val="00344661"/>
    <w:rsid w:val="00352B96"/>
    <w:rsid w:val="00384480"/>
    <w:rsid w:val="0039757C"/>
    <w:rsid w:val="003B65AB"/>
    <w:rsid w:val="003D1A2C"/>
    <w:rsid w:val="003D78B7"/>
    <w:rsid w:val="003E2C4D"/>
    <w:rsid w:val="003F1876"/>
    <w:rsid w:val="00427EB1"/>
    <w:rsid w:val="004621B1"/>
    <w:rsid w:val="004C0A3D"/>
    <w:rsid w:val="004D7058"/>
    <w:rsid w:val="00504474"/>
    <w:rsid w:val="005233E1"/>
    <w:rsid w:val="00533629"/>
    <w:rsid w:val="0057394B"/>
    <w:rsid w:val="00577A65"/>
    <w:rsid w:val="005C40E6"/>
    <w:rsid w:val="00606477"/>
    <w:rsid w:val="00607C93"/>
    <w:rsid w:val="00621C59"/>
    <w:rsid w:val="006A6EE5"/>
    <w:rsid w:val="006C6B6C"/>
    <w:rsid w:val="00723AFF"/>
    <w:rsid w:val="007475BD"/>
    <w:rsid w:val="00772B9D"/>
    <w:rsid w:val="0079464C"/>
    <w:rsid w:val="007B282D"/>
    <w:rsid w:val="007B4967"/>
    <w:rsid w:val="007C68C3"/>
    <w:rsid w:val="007E1FC0"/>
    <w:rsid w:val="008107ED"/>
    <w:rsid w:val="00824E13"/>
    <w:rsid w:val="008843FA"/>
    <w:rsid w:val="008A09DF"/>
    <w:rsid w:val="008A27C6"/>
    <w:rsid w:val="008A4D07"/>
    <w:rsid w:val="008D4A8C"/>
    <w:rsid w:val="009272FB"/>
    <w:rsid w:val="009B306C"/>
    <w:rsid w:val="009D1F95"/>
    <w:rsid w:val="009D385A"/>
    <w:rsid w:val="009F4112"/>
    <w:rsid w:val="00A21962"/>
    <w:rsid w:val="00A27CD2"/>
    <w:rsid w:val="00A57A1E"/>
    <w:rsid w:val="00A61D4C"/>
    <w:rsid w:val="00AF440B"/>
    <w:rsid w:val="00B233A8"/>
    <w:rsid w:val="00B63C05"/>
    <w:rsid w:val="00BA6239"/>
    <w:rsid w:val="00BE1B3D"/>
    <w:rsid w:val="00C11FC7"/>
    <w:rsid w:val="00C15B09"/>
    <w:rsid w:val="00C41A2C"/>
    <w:rsid w:val="00C60E5D"/>
    <w:rsid w:val="00C63041"/>
    <w:rsid w:val="00C95D6F"/>
    <w:rsid w:val="00CC74A3"/>
    <w:rsid w:val="00CC79ED"/>
    <w:rsid w:val="00D218C2"/>
    <w:rsid w:val="00D6341A"/>
    <w:rsid w:val="00DB4C47"/>
    <w:rsid w:val="00DB4E8D"/>
    <w:rsid w:val="00DB7E87"/>
    <w:rsid w:val="00DE17C8"/>
    <w:rsid w:val="00DE5CBD"/>
    <w:rsid w:val="00E52F19"/>
    <w:rsid w:val="00E621CF"/>
    <w:rsid w:val="00E70E1F"/>
    <w:rsid w:val="00E72A77"/>
    <w:rsid w:val="00EA4E12"/>
    <w:rsid w:val="00EB0E4F"/>
    <w:rsid w:val="00EC76C6"/>
    <w:rsid w:val="00F26039"/>
    <w:rsid w:val="00F67037"/>
    <w:rsid w:val="00F97D89"/>
    <w:rsid w:val="00FA3CE2"/>
    <w:rsid w:val="00FD1E41"/>
    <w:rsid w:val="00FF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54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Torres</dc:creator>
  <cp:lastModifiedBy>VEREADOR JR. MORETT</cp:lastModifiedBy>
  <cp:revision>2</cp:revision>
  <cp:lastPrinted>2025-10-14T17:50:00Z</cp:lastPrinted>
  <dcterms:created xsi:type="dcterms:W3CDTF">2026-05-12T18:05:00Z</dcterms:created>
  <dcterms:modified xsi:type="dcterms:W3CDTF">2026-05-12T18:05:00Z</dcterms:modified>
</cp:coreProperties>
</file>