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x-font-ttf" Extension="ttf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jc w:val="center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rtl w:val="0"/>
        </w:rPr>
        <w:t xml:space="preserve">INDICAÇÃO Nº______________ DE 2026.</w:t>
      </w:r>
    </w:p>
    <w:p w:rsidR="00000000" w:rsidDel="00000000" w:rsidP="00000000" w:rsidRDefault="00000000" w:rsidRPr="00000000" w14:paraId="00000002">
      <w:pPr>
        <w:jc w:val="center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jc w:val="center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spacing w:after="0" w:lineRule="auto"/>
        <w:ind w:left="3402" w:firstLine="0"/>
        <w:jc w:val="both"/>
        <w:rPr>
          <w:rFonts w:ascii="Times New Roman" w:cs="Times New Roman" w:eastAsia="Times New Roman" w:hAnsi="Times New Roman"/>
          <w:b w:val="1"/>
          <w:bCs w:val="1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6"/>
          <w:szCs w:val="26"/>
          <w:rtl w:val="0"/>
        </w:rPr>
        <w:t xml:space="preserve">Sugere ao Poder Executivo Municipal, por meio do órgão competente, que sejam solicitadas providências para a desobstrução de bueiro com comprometimento do escoamento de águas pluviais na Rua Marechal Deodoro, nº 360, no bairro Centro. </w:t>
      </w:r>
    </w:p>
    <w:p w:rsidR="00000000" w:rsidDel="00000000" w:rsidP="00000000" w:rsidRDefault="00000000" w:rsidRPr="00000000" w14:paraId="00000005">
      <w:pPr>
        <w:spacing w:after="0" w:lineRule="auto"/>
        <w:ind w:left="3402" w:firstLine="0"/>
        <w:jc w:val="both"/>
        <w:rPr>
          <w:rFonts w:ascii="Times New Roman" w:cs="Times New Roman" w:eastAsia="Times New Roman" w:hAnsi="Times New Roman"/>
          <w:b w:val="1"/>
          <w:bCs w:val="1"/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spacing w:after="0" w:lineRule="auto"/>
        <w:ind w:left="4860" w:firstLine="0"/>
        <w:jc w:val="both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spacing w:after="0" w:lineRule="auto"/>
        <w:jc w:val="both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Indico à Mesa Diretora, na forma regimental, que seja encaminhado expediente ao Poder Executivo Municipal, por meio do órgão competente, sugerindo a realização de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6"/>
          <w:szCs w:val="26"/>
          <w:rtl w:val="0"/>
        </w:rPr>
        <w:t xml:space="preserve">vistoria e desobstrução de bueiro com comprometimento do escoamento de águas pluviais</w:t>
      </w: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, localizado na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6"/>
          <w:szCs w:val="26"/>
          <w:rtl w:val="0"/>
        </w:rPr>
        <w:t xml:space="preserve">Rua Marechal Deodoro, nº 360, no bairro Centro</w:t>
      </w: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, onde parte da abertura de drenagem foi coberta por asfalto.</w:t>
      </w:r>
    </w:p>
    <w:p w:rsidR="00000000" w:rsidDel="00000000" w:rsidP="00000000" w:rsidRDefault="00000000" w:rsidRPr="00000000" w14:paraId="00000008">
      <w:pPr>
        <w:spacing w:after="0" w:lineRule="auto"/>
        <w:jc w:val="both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spacing w:after="0" w:lineRule="auto"/>
        <w:jc w:val="both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</w:rPr>
        <w:drawing>
          <wp:inline distB="114300" distT="114300" distL="114300" distR="114300">
            <wp:extent cx="6738938" cy="4763962"/>
            <wp:effectExtent b="0" l="0" r="0" t="0"/>
            <wp:docPr id="1" name="image2.png"/>
            <a:graphic>
              <a:graphicData uri="http://schemas.openxmlformats.org/drawingml/2006/picture">
                <pic:pic>
                  <pic:nvPicPr>
                    <pic:cNvPr id="0" name="image2.png"/>
                    <pic:cNvPicPr preferRelativeResize="0"/>
                  </pic:nvPicPr>
                  <pic:blipFill>
                    <a:blip r:embed="rId7"/>
                    <a:srcRect b="34600" l="20344" r="7307" t="27070"/>
                    <a:stretch>
                      <a:fillRect/>
                    </a:stretch>
                  </pic:blipFill>
                  <pic:spPr>
                    <a:xfrm>
                      <a:off x="0" y="0"/>
                      <a:ext cx="6738938" cy="4763962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spacing w:after="0" w:lineRule="auto"/>
        <w:jc w:val="both"/>
        <w:rPr>
          <w:rFonts w:ascii="Times New Roman" w:cs="Times New Roman" w:eastAsia="Times New Roman" w:hAnsi="Times New Roman"/>
          <w:b w:val="1"/>
          <w:bCs w:val="1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                                     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0" w:right="0" w:firstLine="0"/>
        <w:jc w:val="both"/>
        <w:rPr>
          <w:rFonts w:ascii="Times New Roman" w:cs="Times New Roman" w:eastAsia="Times New Roman" w:hAnsi="Times New Roman"/>
          <w:b w:val="1"/>
          <w:bCs w:val="1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                                       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0" w:right="0" w:firstLine="0"/>
        <w:jc w:val="both"/>
        <w:rPr>
          <w:rFonts w:ascii="Times New Roman" w:cs="Times New Roman" w:eastAsia="Times New Roman" w:hAnsi="Times New Roman"/>
          <w:b w:val="1"/>
          <w:bCs w:val="1"/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spacing w:after="0" w:lineRule="auto"/>
        <w:jc w:val="both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rtl w:val="0"/>
        </w:rPr>
        <w:t xml:space="preserve">JUSTIFICATIVA</w:t>
      </w:r>
    </w:p>
    <w:p w:rsidR="00000000" w:rsidDel="00000000" w:rsidP="00000000" w:rsidRDefault="00000000" w:rsidRPr="00000000" w14:paraId="0000000E">
      <w:pPr>
        <w:spacing w:after="0" w:lineRule="auto"/>
        <w:jc w:val="center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spacing w:after="240" w:before="240" w:lineRule="auto"/>
        <w:jc w:val="both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O bueiro mencionado apresenta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6"/>
          <w:szCs w:val="26"/>
          <w:rtl w:val="0"/>
        </w:rPr>
        <w:t xml:space="preserve">obstrução parcial do ponto de escoamento de águas pluviais</w:t>
      </w: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, em razão da aplicação de asfalto sobre parte de sua estrutura, comprometendo o fluxo adequado da drenagem.</w:t>
      </w:r>
    </w:p>
    <w:p w:rsidR="00000000" w:rsidDel="00000000" w:rsidP="00000000" w:rsidRDefault="00000000" w:rsidRPr="00000000" w14:paraId="00000010">
      <w:pPr>
        <w:spacing w:after="240" w:before="240" w:lineRule="auto"/>
        <w:jc w:val="both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A situação pode ocasionar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6"/>
          <w:szCs w:val="26"/>
          <w:rtl w:val="0"/>
        </w:rPr>
        <w:t xml:space="preserve">acúmulo de água na via, alagamentos, danos ao pavimento e riscos à segurança de pedestres e motoristas</w:t>
      </w: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, especialmente em períodos de chuva.</w:t>
      </w:r>
    </w:p>
    <w:p w:rsidR="00000000" w:rsidDel="00000000" w:rsidP="00000000" w:rsidRDefault="00000000" w:rsidRPr="00000000" w14:paraId="00000011">
      <w:pPr>
        <w:spacing w:after="240" w:before="240" w:lineRule="auto"/>
        <w:jc w:val="both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Diante disso, torna-se necessária a intervenção imediata do Poder Público para correção da obstrução e restabelecimento do pleno funcionamento do sistema de drenagem.</w:t>
      </w:r>
    </w:p>
    <w:p w:rsidR="00000000" w:rsidDel="00000000" w:rsidP="00000000" w:rsidRDefault="00000000" w:rsidRPr="00000000" w14:paraId="00000012">
      <w:pPr>
        <w:spacing w:after="240" w:before="240" w:lineRule="auto"/>
        <w:jc w:val="both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spacing w:after="240" w:before="240" w:lineRule="auto"/>
        <w:jc w:val="both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spacing w:after="240" w:before="240" w:lineRule="auto"/>
        <w:jc w:val="both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spacing w:after="240" w:before="240" w:lineRule="auto"/>
        <w:jc w:val="both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spacing w:after="240" w:before="240" w:lineRule="auto"/>
        <w:jc w:val="both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spacing w:after="240" w:before="240" w:lineRule="auto"/>
        <w:jc w:val="both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0" w:right="0" w:firstLine="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0" w:right="0" w:firstLine="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0" w:right="0" w:firstLine="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spacing w:after="0" w:line="240" w:lineRule="auto"/>
        <w:jc w:val="center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spacing w:after="0" w:line="240" w:lineRule="auto"/>
        <w:jc w:val="center"/>
        <w:rPr>
          <w:rFonts w:ascii="Times New Roman" w:cs="Times New Roman" w:eastAsia="Times New Roman" w:hAnsi="Times New Roman"/>
          <w:b w:val="1"/>
          <w:bCs w:val="1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6"/>
          <w:szCs w:val="26"/>
          <w:rtl w:val="0"/>
        </w:rPr>
        <w:t xml:space="preserve">Niterói, 05 de Maio de 2026.</w:t>
      </w:r>
    </w:p>
    <w:p w:rsidR="00000000" w:rsidDel="00000000" w:rsidP="00000000" w:rsidRDefault="00000000" w:rsidRPr="00000000" w14:paraId="0000001D">
      <w:pPr>
        <w:spacing w:after="0" w:line="240" w:lineRule="auto"/>
        <w:jc w:val="both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E">
      <w:pPr>
        <w:spacing w:after="0" w:line="240" w:lineRule="auto"/>
        <w:jc w:val="both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F">
      <w:pPr>
        <w:spacing w:after="0" w:line="240" w:lineRule="auto"/>
        <w:jc w:val="both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0">
      <w:pPr>
        <w:spacing w:after="0" w:line="240" w:lineRule="auto"/>
        <w:jc w:val="center"/>
        <w:rPr>
          <w:rFonts w:ascii="Times New Roman" w:cs="Times New Roman" w:eastAsia="Times New Roman" w:hAnsi="Times New Roman"/>
          <w:b w:val="1"/>
          <w:bCs w:val="1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6"/>
          <w:szCs w:val="26"/>
          <w:rtl w:val="0"/>
        </w:rPr>
        <w:t xml:space="preserve">Fernanda Louback</w:t>
      </w:r>
    </w:p>
    <w:p w:rsidR="00000000" w:rsidDel="00000000" w:rsidP="00000000" w:rsidRDefault="00000000" w:rsidRPr="00000000" w14:paraId="00000021">
      <w:pPr>
        <w:spacing w:after="0" w:line="240" w:lineRule="auto"/>
        <w:jc w:val="center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6"/>
          <w:szCs w:val="26"/>
          <w:rtl w:val="0"/>
        </w:rPr>
        <w:t xml:space="preserve">Vereadora</w:t>
      </w:r>
      <w:r w:rsidDel="00000000" w:rsidR="00000000" w:rsidRPr="00000000">
        <w:rPr>
          <w:rtl w:val="0"/>
        </w:rPr>
      </w:r>
    </w:p>
    <w:sectPr>
      <w:headerReference r:id="rId8" w:type="default"/>
      <w:footerReference r:id="rId9" w:type="default"/>
      <w:pgSz w:h="16838" w:w="11906" w:orient="portrait"/>
      <w:pgMar w:bottom="720" w:top="620" w:left="720" w:right="720" w:header="426" w:footer="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  <w:font w:name="Times New Roman"/>
  <w:font w:name="Arial"/>
  <w:font w:name="Tahoma">
    <w:embedRegular w:fontKey="{00000000-0000-0000-0000-000000000000}" r:id="rId1" w:subsetted="0"/>
    <w:embedBold w:fontKey="{00000000-0000-0000-0000-000000000000}" r:id="rId2" w:subsetted="0"/>
  </w:font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2A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252"/>
        <w:tab w:val="right" w:leader="none" w:pos="8504"/>
      </w:tabs>
      <w:jc w:val="center"/>
      <w:rPr>
        <w:rFonts w:ascii="Tahoma" w:cs="Tahoma" w:eastAsia="Tahoma" w:hAnsi="Tahoma"/>
        <w:b w:val="1"/>
        <w:bCs w:val="1"/>
        <w:i w:val="1"/>
        <w:iCs w:val="1"/>
        <w:color w:val="000000"/>
        <w:sz w:val="16"/>
        <w:szCs w:val="16"/>
      </w:rPr>
    </w:pPr>
    <w:r w:rsidDel="00000000" w:rsidR="00000000" w:rsidRPr="00000000">
      <w:rPr>
        <w:rFonts w:ascii="Tahoma" w:cs="Tahoma" w:eastAsia="Tahoma" w:hAnsi="Tahoma"/>
        <w:b w:val="1"/>
        <w:bCs w:val="1"/>
        <w:i w:val="1"/>
        <w:iCs w:val="1"/>
        <w:color w:val="000000"/>
        <w:sz w:val="16"/>
        <w:szCs w:val="16"/>
        <w:rtl w:val="0"/>
      </w:rPr>
      <w:t xml:space="preserve">Av. Amaral Peixoto, 625 - Gabinete: </w:t>
    </w:r>
    <w:r w:rsidDel="00000000" w:rsidR="00000000" w:rsidRPr="00000000">
      <w:rPr>
        <w:rFonts w:ascii="Tahoma" w:cs="Tahoma" w:eastAsia="Tahoma" w:hAnsi="Tahoma"/>
        <w:b w:val="1"/>
        <w:bCs w:val="1"/>
        <w:i w:val="1"/>
        <w:iCs w:val="1"/>
        <w:sz w:val="16"/>
        <w:szCs w:val="16"/>
        <w:rtl w:val="0"/>
      </w:rPr>
      <w:t xml:space="preserve">23 / 25</w:t>
    </w:r>
    <w:r w:rsidDel="00000000" w:rsidR="00000000" w:rsidRPr="00000000">
      <w:rPr>
        <w:rFonts w:ascii="Tahoma" w:cs="Tahoma" w:eastAsia="Tahoma" w:hAnsi="Tahoma"/>
        <w:b w:val="1"/>
        <w:bCs w:val="1"/>
        <w:i w:val="1"/>
        <w:iCs w:val="1"/>
        <w:color w:val="000000"/>
        <w:sz w:val="16"/>
        <w:szCs w:val="16"/>
        <w:rtl w:val="0"/>
      </w:rPr>
      <w:t xml:space="preserve"> – Centro – Niterói – RJ – CEP.: 24.023-900</w:t>
    </w:r>
  </w:p>
  <w:p w:rsidR="00000000" w:rsidDel="00000000" w:rsidP="00000000" w:rsidRDefault="00000000" w:rsidRPr="00000000" w14:paraId="0000002B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252"/>
        <w:tab w:val="right" w:leader="none" w:pos="8504"/>
      </w:tabs>
      <w:jc w:val="center"/>
      <w:rPr>
        <w:rFonts w:ascii="Tahoma" w:cs="Tahoma" w:eastAsia="Tahoma" w:hAnsi="Tahoma"/>
        <w:b w:val="1"/>
        <w:bCs w:val="1"/>
        <w:i w:val="1"/>
        <w:iCs w:val="1"/>
        <w:color w:val="000000"/>
        <w:sz w:val="16"/>
        <w:szCs w:val="16"/>
      </w:rPr>
    </w:pPr>
    <w:r w:rsidDel="00000000" w:rsidR="00000000" w:rsidRPr="00000000">
      <w:rPr>
        <w:rFonts w:ascii="Tahoma" w:cs="Tahoma" w:eastAsia="Tahoma" w:hAnsi="Tahoma"/>
        <w:b w:val="1"/>
        <w:bCs w:val="1"/>
        <w:i w:val="1"/>
        <w:iCs w:val="1"/>
        <w:color w:val="000000"/>
        <w:sz w:val="16"/>
        <w:szCs w:val="16"/>
        <w:rtl w:val="0"/>
      </w:rPr>
      <w:t xml:space="preserve">E-mail: vereadora.fernanda@camaraniteroi.rj.gov.br</w:t>
    </w:r>
  </w:p>
  <w:p w:rsidR="00000000" w:rsidDel="00000000" w:rsidP="00000000" w:rsidRDefault="00000000" w:rsidRPr="00000000" w14:paraId="0000002C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252"/>
        <w:tab w:val="right" w:leader="none" w:pos="8504"/>
      </w:tabs>
      <w:jc w:val="center"/>
      <w:rPr>
        <w:rFonts w:ascii="Tahoma" w:cs="Tahoma" w:eastAsia="Tahoma" w:hAnsi="Tahoma"/>
        <w:b w:val="1"/>
        <w:bCs w:val="1"/>
        <w:i w:val="1"/>
        <w:iCs w:val="1"/>
        <w:color w:val="000000"/>
        <w:sz w:val="16"/>
        <w:szCs w:val="16"/>
      </w:rPr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22">
    <w:pPr>
      <w:keepNext w:val="0"/>
      <w:keepLines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76" w:lineRule="auto"/>
      <w:ind w:left="0" w:right="0" w:firstLine="0"/>
      <w:jc w:val="left"/>
      <w:rPr>
        <w:rFonts w:ascii="Times New Roman" w:cs="Times New Roman" w:eastAsia="Times New Roman" w:hAnsi="Times New Roman"/>
        <w:b w:val="0"/>
        <w:bCs w:val="0"/>
        <w:i w:val="0"/>
        <w:iCs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  <w:tbl>
    <w:tblPr>
      <w:tblStyle w:val="Table1"/>
      <w:tblW w:w="8757.0" w:type="dxa"/>
      <w:jc w:val="center"/>
      <w:tblLayout w:type="fixed"/>
      <w:tblLook w:val="0000"/>
    </w:tblPr>
    <w:tblGrid>
      <w:gridCol w:w="1568"/>
      <w:gridCol w:w="7189"/>
      <w:tblGridChange w:id="0">
        <w:tblGrid>
          <w:gridCol w:w="1568"/>
          <w:gridCol w:w="7189"/>
        </w:tblGrid>
      </w:tblGridChange>
    </w:tblGrid>
    <w:tr>
      <w:trPr>
        <w:cantSplit w:val="0"/>
        <w:trHeight w:val="1278" w:hRule="atLeast"/>
        <w:tblHeader w:val="0"/>
      </w:trPr>
      <w:tc>
        <w:tcPr/>
        <w:p w:rsidR="00000000" w:rsidDel="00000000" w:rsidP="00000000" w:rsidRDefault="00000000" w:rsidRPr="00000000" w14:paraId="00000023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252"/>
              <w:tab w:val="right" w:leader="none" w:pos="8504"/>
            </w:tabs>
            <w:spacing w:after="0" w:before="0" w:line="240" w:lineRule="auto"/>
            <w:ind w:left="0" w:right="0" w:firstLine="0"/>
            <w:jc w:val="left"/>
            <w:rPr>
              <w:rFonts w:ascii="Arial" w:cs="Arial" w:eastAsia="Arial" w:hAnsi="Arial"/>
              <w:b w:val="0"/>
              <w:bCs w:val="0"/>
              <w:i w:val="0"/>
              <w:iCs w:val="0"/>
              <w:smallCaps w:val="0"/>
              <w:strike w:val="0"/>
              <w:color w:val="000000"/>
              <w:sz w:val="22"/>
              <w:szCs w:val="22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Calibri" w:cs="Calibri" w:eastAsia="Calibri" w:hAnsi="Calibri"/>
              <w:b w:val="0"/>
              <w:bCs w:val="0"/>
              <w:i w:val="0"/>
              <w:iCs w:val="0"/>
              <w:smallCaps w:val="0"/>
              <w:strike w:val="0"/>
              <w:color w:val="000000"/>
              <w:sz w:val="22"/>
              <w:szCs w:val="22"/>
              <w:u w:val="none"/>
              <w:shd w:fill="auto" w:val="clear"/>
              <w:vertAlign w:val="baseline"/>
            </w:rPr>
            <w:drawing>
              <wp:inline distB="0" distT="0" distL="0" distR="0">
                <wp:extent cx="933450" cy="1123950"/>
                <wp:effectExtent b="0" l="0" r="0" t="0"/>
                <wp:docPr id="2" name="image1.jpg"/>
                <a:graphic>
                  <a:graphicData uri="http://schemas.openxmlformats.org/drawingml/2006/picture">
                    <pic:pic>
                      <pic:nvPicPr>
                        <pic:cNvPr id="0" name="image1.jpg"/>
                        <pic:cNvPicPr preferRelativeResize="0"/>
                      </pic:nvPicPr>
                      <pic:blipFill>
                        <a:blip r:embed="rId1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33450" cy="112395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w:r>
          <w:r w:rsidDel="00000000" w:rsidR="00000000" w:rsidRPr="00000000">
            <w:rPr>
              <w:rtl w:val="0"/>
            </w:rPr>
          </w:r>
        </w:p>
      </w:tc>
      <w:tc>
        <w:tcPr/>
        <w:p w:rsidR="00000000" w:rsidDel="00000000" w:rsidP="00000000" w:rsidRDefault="00000000" w:rsidRPr="00000000" w14:paraId="00000024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252"/>
              <w:tab w:val="right" w:leader="none" w:pos="8504"/>
            </w:tabs>
            <w:spacing w:after="0" w:before="0" w:line="240" w:lineRule="auto"/>
            <w:ind w:left="0" w:right="0" w:firstLine="0"/>
            <w:jc w:val="left"/>
            <w:rPr>
              <w:rFonts w:ascii="Arial" w:cs="Arial" w:eastAsia="Arial" w:hAnsi="Arial"/>
              <w:b w:val="0"/>
              <w:bCs w:val="0"/>
              <w:i w:val="0"/>
              <w:iCs w:val="0"/>
              <w:smallCaps w:val="0"/>
              <w:strike w:val="0"/>
              <w:color w:val="000000"/>
              <w:sz w:val="22"/>
              <w:szCs w:val="22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25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252"/>
              <w:tab w:val="right" w:leader="none" w:pos="8504"/>
            </w:tabs>
            <w:spacing w:after="0" w:before="0" w:line="240" w:lineRule="auto"/>
            <w:ind w:left="0" w:right="0" w:firstLine="0"/>
            <w:jc w:val="left"/>
            <w:rPr>
              <w:rFonts w:ascii="Arial" w:cs="Arial" w:eastAsia="Arial" w:hAnsi="Arial"/>
              <w:b w:val="0"/>
              <w:bCs w:val="0"/>
              <w:i w:val="0"/>
              <w:iCs w:val="0"/>
              <w:smallCaps w:val="0"/>
              <w:strike w:val="0"/>
              <w:color w:val="000000"/>
              <w:sz w:val="22"/>
              <w:szCs w:val="22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26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252"/>
              <w:tab w:val="right" w:leader="none" w:pos="8504"/>
            </w:tabs>
            <w:spacing w:after="0" w:before="0" w:line="240" w:lineRule="auto"/>
            <w:ind w:left="0" w:right="0" w:firstLine="0"/>
            <w:jc w:val="center"/>
            <w:rPr>
              <w:rFonts w:ascii="Tahoma" w:cs="Tahoma" w:eastAsia="Tahoma" w:hAnsi="Tahoma"/>
              <w:b w:val="1"/>
              <w:bCs w:val="1"/>
              <w:i w:val="0"/>
              <w:iCs w:val="0"/>
              <w:smallCaps w:val="0"/>
              <w:strike w:val="0"/>
              <w:color w:val="000000"/>
              <w:sz w:val="48"/>
              <w:szCs w:val="48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Tahoma" w:cs="Tahoma" w:eastAsia="Tahoma" w:hAnsi="Tahoma"/>
              <w:b w:val="1"/>
              <w:bCs w:val="1"/>
              <w:i w:val="0"/>
              <w:iCs w:val="0"/>
              <w:smallCaps w:val="0"/>
              <w:strike w:val="0"/>
              <w:color w:val="000000"/>
              <w:sz w:val="48"/>
              <w:szCs w:val="48"/>
              <w:u w:val="none"/>
              <w:shd w:fill="auto" w:val="clear"/>
              <w:vertAlign w:val="baseline"/>
              <w:rtl w:val="0"/>
            </w:rPr>
            <w:t xml:space="preserve">Câmara Municipal de Niterói</w:t>
          </w:r>
        </w:p>
        <w:p w:rsidR="00000000" w:rsidDel="00000000" w:rsidP="00000000" w:rsidRDefault="00000000" w:rsidRPr="00000000" w14:paraId="00000027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252"/>
              <w:tab w:val="right" w:leader="none" w:pos="8504"/>
            </w:tabs>
            <w:spacing w:after="0" w:before="0" w:line="240" w:lineRule="auto"/>
            <w:ind w:left="0" w:right="0" w:firstLine="0"/>
            <w:jc w:val="center"/>
            <w:rPr>
              <w:rFonts w:ascii="Tahoma" w:cs="Tahoma" w:eastAsia="Tahoma" w:hAnsi="Tahoma"/>
              <w:b w:val="0"/>
              <w:bCs w:val="0"/>
              <w:i w:val="0"/>
              <w:iCs w:val="0"/>
              <w:smallCaps w:val="0"/>
              <w:strike w:val="0"/>
              <w:color w:val="000000"/>
              <w:sz w:val="4"/>
              <w:szCs w:val="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28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252"/>
              <w:tab w:val="right" w:leader="none" w:pos="8504"/>
            </w:tabs>
            <w:spacing w:after="0" w:before="0" w:line="240" w:lineRule="auto"/>
            <w:ind w:left="0" w:right="0" w:firstLine="0"/>
            <w:jc w:val="center"/>
            <w:rPr>
              <w:rFonts w:ascii="Tahoma" w:cs="Tahoma" w:eastAsia="Tahoma" w:hAnsi="Tahoma"/>
              <w:b w:val="1"/>
              <w:bCs w:val="1"/>
              <w:i w:val="0"/>
              <w:iCs w:val="0"/>
              <w:smallCaps w:val="0"/>
              <w:strike w:val="0"/>
              <w:color w:val="000000"/>
              <w:sz w:val="28"/>
              <w:szCs w:val="28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Tahoma" w:cs="Tahoma" w:eastAsia="Tahoma" w:hAnsi="Tahoma"/>
              <w:b w:val="1"/>
              <w:bCs w:val="1"/>
              <w:i w:val="0"/>
              <w:iCs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  <w:rtl w:val="0"/>
            </w:rPr>
            <w:t xml:space="preserve">Gabinete da Vereadora Fernanda Louback</w:t>
          </w:r>
          <w:r w:rsidDel="00000000" w:rsidR="00000000" w:rsidRPr="00000000">
            <w:rPr>
              <w:rtl w:val="0"/>
            </w:rPr>
          </w:r>
        </w:p>
      </w:tc>
    </w:tr>
  </w:tbl>
  <w:p w:rsidR="00000000" w:rsidDel="00000000" w:rsidP="00000000" w:rsidRDefault="00000000" w:rsidRPr="00000000" w14:paraId="00000029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pt_BR"/>
      </w:rPr>
    </w:rPrDefault>
    <w:pPrDefault>
      <w:pPr>
        <w:spacing w:after="160" w:line="259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0" w:before="40" w:lineRule="auto"/>
    </w:pPr>
    <w:rPr>
      <w:rFonts w:ascii="Calibri" w:cs="Calibri" w:eastAsia="Calibri" w:hAnsi="Calibri"/>
      <w:color w:val="1e4d78"/>
      <w:sz w:val="24"/>
      <w:szCs w:val="24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footer" Target="footer1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2.png"/><Relationship Id="rId8" Type="http://schemas.openxmlformats.org/officeDocument/2006/relationships/header" Target="header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Tahoma-regular.ttf"/><Relationship Id="rId2" Type="http://schemas.openxmlformats.org/officeDocument/2006/relationships/font" Target="fonts/Tahoma-bold.ttf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nUMSWIhXhspaiF83/q36f17e1/Q==">CgMxLjA4AHIhMXNlXzJOd3hCekRiQkRhUE9mUHVOWDh3RU9pX1FsSXRk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