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9CC61" w14:textId="215537B0" w:rsidR="00F046A7" w:rsidRPr="00BF2F76" w:rsidRDefault="00304098" w:rsidP="00BD3A8B">
      <w:pPr>
        <w:spacing w:before="240"/>
        <w:jc w:val="center"/>
        <w:rPr>
          <w:rFonts w:ascii="Tahoma" w:hAnsi="Tahoma" w:cs="Tahoma"/>
          <w:b/>
          <w:bCs/>
          <w:sz w:val="28"/>
          <w:szCs w:val="28"/>
        </w:rPr>
      </w:pPr>
      <w:r w:rsidRPr="00BF2F76">
        <w:rPr>
          <w:rFonts w:ascii="Tahoma" w:hAnsi="Tahoma" w:cs="Tahoma"/>
          <w:b/>
          <w:bCs/>
          <w:sz w:val="28"/>
          <w:szCs w:val="28"/>
        </w:rPr>
        <w:t>PARECER</w:t>
      </w:r>
      <w:r w:rsidR="00BA3AA5" w:rsidRPr="00BF2F76">
        <w:rPr>
          <w:rFonts w:ascii="Tahoma" w:hAnsi="Tahoma" w:cs="Tahoma"/>
          <w:b/>
          <w:bCs/>
          <w:sz w:val="28"/>
          <w:szCs w:val="28"/>
        </w:rPr>
        <w:t xml:space="preserve"> Nº</w:t>
      </w:r>
      <w:r w:rsidR="005C725F">
        <w:rPr>
          <w:rFonts w:ascii="Tahoma" w:hAnsi="Tahoma" w:cs="Tahoma"/>
          <w:b/>
          <w:bCs/>
          <w:sz w:val="28"/>
          <w:szCs w:val="28"/>
        </w:rPr>
        <w:t xml:space="preserve">  </w:t>
      </w:r>
      <w:r w:rsidR="00EA7ECD">
        <w:rPr>
          <w:rFonts w:ascii="Tahoma" w:hAnsi="Tahoma" w:cs="Tahoma"/>
          <w:b/>
          <w:bCs/>
          <w:sz w:val="28"/>
          <w:szCs w:val="28"/>
        </w:rPr>
        <w:t xml:space="preserve"> </w:t>
      </w:r>
      <w:r w:rsidR="00D54E36">
        <w:rPr>
          <w:rFonts w:ascii="Tahoma" w:hAnsi="Tahoma" w:cs="Tahoma"/>
          <w:b/>
          <w:bCs/>
          <w:sz w:val="28"/>
          <w:szCs w:val="28"/>
        </w:rPr>
        <w:t xml:space="preserve">  </w:t>
      </w:r>
      <w:r w:rsidR="005C725F">
        <w:rPr>
          <w:rFonts w:ascii="Tahoma" w:hAnsi="Tahoma" w:cs="Tahoma"/>
          <w:b/>
          <w:bCs/>
          <w:sz w:val="28"/>
          <w:szCs w:val="28"/>
        </w:rPr>
        <w:t xml:space="preserve">  </w:t>
      </w:r>
      <w:r w:rsidR="00BA7B5A">
        <w:rPr>
          <w:rFonts w:ascii="Tahoma" w:hAnsi="Tahoma" w:cs="Tahoma"/>
          <w:b/>
          <w:bCs/>
          <w:sz w:val="28"/>
          <w:szCs w:val="28"/>
        </w:rPr>
        <w:t xml:space="preserve"> </w:t>
      </w:r>
      <w:r w:rsidR="00ED502F" w:rsidRPr="00BF2F76">
        <w:rPr>
          <w:rFonts w:ascii="Tahoma" w:hAnsi="Tahoma" w:cs="Tahoma"/>
          <w:b/>
          <w:bCs/>
          <w:sz w:val="28"/>
          <w:szCs w:val="28"/>
        </w:rPr>
        <w:t>/202</w:t>
      </w:r>
      <w:r w:rsidR="00B35920">
        <w:rPr>
          <w:rFonts w:ascii="Tahoma" w:hAnsi="Tahoma" w:cs="Tahoma"/>
          <w:b/>
          <w:bCs/>
          <w:sz w:val="28"/>
          <w:szCs w:val="28"/>
        </w:rPr>
        <w:t>6</w:t>
      </w:r>
      <w:r w:rsidR="005C7887" w:rsidRPr="00BF2F76">
        <w:rPr>
          <w:rFonts w:ascii="Tahoma" w:hAnsi="Tahoma" w:cs="Tahoma"/>
          <w:b/>
          <w:bCs/>
          <w:sz w:val="28"/>
          <w:szCs w:val="28"/>
        </w:rPr>
        <w:t xml:space="preserve"> </w:t>
      </w:r>
      <w:r w:rsidR="007D0355">
        <w:rPr>
          <w:rFonts w:ascii="Tahoma" w:hAnsi="Tahoma" w:cs="Tahoma"/>
          <w:b/>
          <w:bCs/>
          <w:sz w:val="28"/>
          <w:szCs w:val="28"/>
        </w:rPr>
        <w:t>AO PROJETO DE LEI Nº</w:t>
      </w:r>
      <w:r w:rsidR="001B4A68">
        <w:rPr>
          <w:rFonts w:ascii="Tahoma" w:hAnsi="Tahoma" w:cs="Tahoma"/>
          <w:b/>
          <w:bCs/>
          <w:sz w:val="28"/>
          <w:szCs w:val="28"/>
        </w:rPr>
        <w:t xml:space="preserve"> 3</w:t>
      </w:r>
      <w:r w:rsidR="00B35920">
        <w:rPr>
          <w:rFonts w:ascii="Tahoma" w:hAnsi="Tahoma" w:cs="Tahoma"/>
          <w:b/>
          <w:bCs/>
          <w:sz w:val="28"/>
          <w:szCs w:val="28"/>
        </w:rPr>
        <w:t>75</w:t>
      </w:r>
      <w:r w:rsidR="007D0355">
        <w:rPr>
          <w:rFonts w:ascii="Tahoma" w:hAnsi="Tahoma" w:cs="Tahoma"/>
          <w:b/>
          <w:bCs/>
          <w:sz w:val="28"/>
          <w:szCs w:val="28"/>
        </w:rPr>
        <w:t>/2025</w:t>
      </w:r>
    </w:p>
    <w:p w14:paraId="28726B00" w14:textId="559C9248" w:rsidR="00BB756B" w:rsidRDefault="00BB756B" w:rsidP="00BA3AA5">
      <w:pPr>
        <w:spacing w:after="0"/>
        <w:jc w:val="center"/>
        <w:rPr>
          <w:rFonts w:ascii="Tahoma" w:hAnsi="Tahoma" w:cs="Tahoma"/>
          <w:b/>
          <w:bCs/>
        </w:rPr>
      </w:pPr>
    </w:p>
    <w:p w14:paraId="7425D231" w14:textId="1BA701E9" w:rsidR="00B968F3" w:rsidRDefault="007C23AB" w:rsidP="007C23AB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ascii="Tahoma" w:hAnsi="Tahoma" w:cs="Tahoma"/>
          <w:b/>
          <w:bCs/>
          <w:sz w:val="24"/>
          <w:szCs w:val="24"/>
        </w:rPr>
      </w:pPr>
      <w:r w:rsidRPr="007C23AB">
        <w:rPr>
          <w:rFonts w:ascii="Tahoma" w:hAnsi="Tahoma" w:cs="Tahoma"/>
          <w:b/>
          <w:bCs/>
          <w:caps/>
        </w:rPr>
        <w:t xml:space="preserve">Dispõe sobre a </w:t>
      </w:r>
      <w:r w:rsidR="00102533">
        <w:rPr>
          <w:rFonts w:ascii="Tahoma" w:hAnsi="Tahoma" w:cs="Tahoma"/>
          <w:b/>
          <w:bCs/>
          <w:caps/>
        </w:rPr>
        <w:t xml:space="preserve">obrigatoriedade </w:t>
      </w:r>
      <w:r w:rsidR="00706F7D">
        <w:rPr>
          <w:rFonts w:ascii="Tahoma" w:hAnsi="Tahoma" w:cs="Tahoma"/>
          <w:b/>
          <w:bCs/>
          <w:caps/>
        </w:rPr>
        <w:t>da execução do hino nacional brasileiro uma vez por semana nos estabelecimentos de ensino fundamental, públicos e privados</w:t>
      </w:r>
      <w:r w:rsidR="00754E95">
        <w:rPr>
          <w:rFonts w:ascii="Tahoma" w:hAnsi="Tahoma" w:cs="Tahoma"/>
          <w:b/>
          <w:bCs/>
          <w:caps/>
        </w:rPr>
        <w:t xml:space="preserve">, </w:t>
      </w:r>
      <w:r w:rsidRPr="007C23AB">
        <w:rPr>
          <w:rFonts w:ascii="Tahoma" w:hAnsi="Tahoma" w:cs="Tahoma"/>
          <w:b/>
          <w:bCs/>
          <w:caps/>
        </w:rPr>
        <w:t>no Município de Niterói</w:t>
      </w:r>
      <w:r w:rsidR="00754E95">
        <w:rPr>
          <w:rFonts w:ascii="Tahoma" w:hAnsi="Tahoma" w:cs="Tahoma"/>
          <w:b/>
          <w:bCs/>
          <w:caps/>
        </w:rPr>
        <w:t xml:space="preserve"> e dá outras providências</w:t>
      </w:r>
      <w:r w:rsidRPr="007C23AB">
        <w:rPr>
          <w:rFonts w:ascii="Tahoma" w:hAnsi="Tahoma" w:cs="Tahoma"/>
          <w:b/>
          <w:bCs/>
          <w:caps/>
        </w:rPr>
        <w:t>.</w:t>
      </w:r>
    </w:p>
    <w:p w14:paraId="2215A81C" w14:textId="77777777" w:rsidR="00AF59DB" w:rsidRDefault="00AF59DB" w:rsidP="000C47DE">
      <w:pPr>
        <w:spacing w:after="0"/>
        <w:jc w:val="both"/>
        <w:rPr>
          <w:rFonts w:ascii="Tahoma" w:hAnsi="Tahoma" w:cs="Tahoma"/>
          <w:b/>
          <w:bCs/>
        </w:rPr>
      </w:pPr>
    </w:p>
    <w:p w14:paraId="130DA323" w14:textId="20581307" w:rsidR="00304098" w:rsidRPr="00BD3A8B" w:rsidRDefault="00304098" w:rsidP="00EA7ECD">
      <w:pPr>
        <w:spacing w:after="0" w:line="360" w:lineRule="auto"/>
        <w:jc w:val="both"/>
        <w:rPr>
          <w:rFonts w:ascii="Tahoma" w:hAnsi="Tahoma" w:cs="Tahoma"/>
        </w:rPr>
      </w:pPr>
      <w:r w:rsidRPr="00BD3A8B">
        <w:rPr>
          <w:rFonts w:ascii="Tahoma" w:hAnsi="Tahoma" w:cs="Tahoma"/>
          <w:b/>
          <w:bCs/>
        </w:rPr>
        <w:t>Autor:</w:t>
      </w:r>
      <w:r w:rsidR="00FD0B99" w:rsidRPr="00BD3A8B">
        <w:rPr>
          <w:rFonts w:ascii="Tahoma" w:hAnsi="Tahoma" w:cs="Tahoma"/>
          <w:b/>
          <w:bCs/>
        </w:rPr>
        <w:t xml:space="preserve"> </w:t>
      </w:r>
      <w:r w:rsidR="009930DE" w:rsidRPr="009930DE">
        <w:rPr>
          <w:rFonts w:ascii="Tahoma" w:hAnsi="Tahoma" w:cs="Tahoma"/>
        </w:rPr>
        <w:t>Vereador</w:t>
      </w:r>
      <w:r w:rsidR="009930DE">
        <w:rPr>
          <w:rFonts w:ascii="Tahoma" w:hAnsi="Tahoma" w:cs="Tahoma"/>
          <w:b/>
          <w:bCs/>
        </w:rPr>
        <w:t xml:space="preserve"> </w:t>
      </w:r>
      <w:r w:rsidR="007C23AB" w:rsidRPr="007C23AB">
        <w:rPr>
          <w:rFonts w:ascii="Tahoma" w:hAnsi="Tahoma" w:cs="Tahoma"/>
        </w:rPr>
        <w:t>Allan Lyra</w:t>
      </w:r>
    </w:p>
    <w:p w14:paraId="41EC87CE" w14:textId="7FFDC667" w:rsidR="00F046A7" w:rsidRPr="00BD3A8B" w:rsidRDefault="00304098" w:rsidP="00EA7ECD">
      <w:pPr>
        <w:spacing w:after="0" w:line="360" w:lineRule="auto"/>
        <w:jc w:val="both"/>
        <w:rPr>
          <w:rFonts w:ascii="Tahoma" w:hAnsi="Tahoma" w:cs="Tahoma"/>
        </w:rPr>
      </w:pPr>
      <w:r w:rsidRPr="00BD3A8B">
        <w:rPr>
          <w:rFonts w:ascii="Tahoma" w:hAnsi="Tahoma" w:cs="Tahoma"/>
          <w:b/>
          <w:bCs/>
        </w:rPr>
        <w:t>Relator:</w:t>
      </w:r>
      <w:r w:rsidR="00FD0B99" w:rsidRPr="00BD3A8B">
        <w:rPr>
          <w:rFonts w:ascii="Tahoma" w:hAnsi="Tahoma" w:cs="Tahoma"/>
          <w:b/>
          <w:bCs/>
        </w:rPr>
        <w:t xml:space="preserve"> </w:t>
      </w:r>
      <w:r w:rsidR="00731593" w:rsidRPr="00BD3A8B">
        <w:rPr>
          <w:rFonts w:ascii="Tahoma" w:hAnsi="Tahoma" w:cs="Tahoma"/>
        </w:rPr>
        <w:t xml:space="preserve">Vereador </w:t>
      </w:r>
      <w:r w:rsidR="00054393" w:rsidRPr="00BD3A8B">
        <w:rPr>
          <w:rFonts w:ascii="Tahoma" w:hAnsi="Tahoma" w:cs="Tahoma"/>
        </w:rPr>
        <w:t xml:space="preserve">Anderson </w:t>
      </w:r>
      <w:proofErr w:type="spellStart"/>
      <w:r w:rsidR="00054393" w:rsidRPr="00BD3A8B">
        <w:rPr>
          <w:rFonts w:ascii="Tahoma" w:hAnsi="Tahoma" w:cs="Tahoma"/>
        </w:rPr>
        <w:t>Pipico</w:t>
      </w:r>
      <w:proofErr w:type="spellEnd"/>
    </w:p>
    <w:p w14:paraId="26A920FA" w14:textId="77777777" w:rsidR="005C725F" w:rsidRPr="00BD3A8B" w:rsidRDefault="005C725F" w:rsidP="00CA22E5">
      <w:pPr>
        <w:spacing w:after="0"/>
        <w:jc w:val="center"/>
        <w:rPr>
          <w:rFonts w:ascii="Tahoma" w:hAnsi="Tahoma" w:cs="Tahoma"/>
          <w:b/>
          <w:bCs/>
        </w:rPr>
      </w:pPr>
    </w:p>
    <w:p w14:paraId="2A22BEA8" w14:textId="41A2BF1F" w:rsidR="00304098" w:rsidRPr="00BD3A8B" w:rsidRDefault="00304098" w:rsidP="00CA22E5">
      <w:pPr>
        <w:spacing w:after="0"/>
        <w:jc w:val="center"/>
        <w:rPr>
          <w:rFonts w:ascii="Tahoma" w:hAnsi="Tahoma" w:cs="Tahoma"/>
          <w:b/>
          <w:bCs/>
        </w:rPr>
      </w:pPr>
      <w:r w:rsidRPr="00BD3A8B">
        <w:rPr>
          <w:rFonts w:ascii="Tahoma" w:hAnsi="Tahoma" w:cs="Tahoma"/>
          <w:b/>
          <w:bCs/>
        </w:rPr>
        <w:t xml:space="preserve">I </w:t>
      </w:r>
      <w:r w:rsidR="00BF267D" w:rsidRPr="00BD3A8B">
        <w:rPr>
          <w:rFonts w:ascii="Tahoma" w:hAnsi="Tahoma" w:cs="Tahoma"/>
          <w:b/>
          <w:bCs/>
        </w:rPr>
        <w:t>–</w:t>
      </w:r>
      <w:r w:rsidRPr="00BD3A8B">
        <w:rPr>
          <w:rFonts w:ascii="Tahoma" w:hAnsi="Tahoma" w:cs="Tahoma"/>
          <w:b/>
          <w:bCs/>
        </w:rPr>
        <w:t xml:space="preserve"> RELATÓRIO</w:t>
      </w:r>
    </w:p>
    <w:p w14:paraId="21C0E671" w14:textId="77777777" w:rsidR="00BF267D" w:rsidRPr="00BD3A8B" w:rsidRDefault="00BF267D" w:rsidP="00EA7ECD">
      <w:pPr>
        <w:spacing w:after="0" w:line="360" w:lineRule="auto"/>
        <w:jc w:val="center"/>
        <w:rPr>
          <w:rFonts w:ascii="Tahoma" w:hAnsi="Tahoma" w:cs="Tahoma"/>
          <w:b/>
          <w:bCs/>
        </w:rPr>
      </w:pPr>
    </w:p>
    <w:p w14:paraId="1DF8F6D5" w14:textId="77777777" w:rsidR="008673C9" w:rsidRPr="008673C9" w:rsidRDefault="008673C9" w:rsidP="00EA7ECD">
      <w:pPr>
        <w:pStyle w:val="Normal1"/>
        <w:spacing w:after="240"/>
        <w:ind w:firstLine="1440"/>
        <w:jc w:val="both"/>
        <w:rPr>
          <w:rFonts w:ascii="Tahoma" w:eastAsia="Times New Roman" w:hAnsi="Tahoma" w:cs="Tahoma"/>
        </w:rPr>
      </w:pPr>
      <w:r w:rsidRPr="008673C9">
        <w:rPr>
          <w:rFonts w:ascii="Tahoma" w:eastAsia="Times New Roman" w:hAnsi="Tahoma" w:cs="Tahoma"/>
        </w:rPr>
        <w:t xml:space="preserve">Trata-se do Projeto de Lei nº 375/2025, de autoria dos Vereadores Fernanda Louback e Allan Lyra, que dispõe sobre a obrigatoriedade da execução do Hino Nacional Brasileiro, ao menos uma vez por semana, em todos os estabelecimentos de ensino fundamental, públicos e privados, situados no Município de Niterói. </w:t>
      </w:r>
    </w:p>
    <w:p w14:paraId="73221009" w14:textId="77777777" w:rsidR="008673C9" w:rsidRPr="008673C9" w:rsidRDefault="008673C9" w:rsidP="00EA7ECD">
      <w:pPr>
        <w:pStyle w:val="Normal1"/>
        <w:spacing w:after="240"/>
        <w:ind w:firstLine="1440"/>
        <w:jc w:val="both"/>
        <w:rPr>
          <w:rFonts w:ascii="Tahoma" w:eastAsia="Times New Roman" w:hAnsi="Tahoma" w:cs="Tahoma"/>
        </w:rPr>
      </w:pPr>
      <w:r w:rsidRPr="008673C9">
        <w:rPr>
          <w:rFonts w:ascii="Tahoma" w:eastAsia="Times New Roman" w:hAnsi="Tahoma" w:cs="Tahoma"/>
        </w:rPr>
        <w:t>A proposição estabelece que a execução poderá ocorrer no início das atividades escolares semanais, em solenidades cívicas, eventos escolares ou outros momentos pedagógicos definidos pelas unidades de ensino, prevendo ainda diretrizes relacionadas à acessibilidade, participação estudantil e contextualização pedagógica da atividade cívica.</w:t>
      </w:r>
    </w:p>
    <w:p w14:paraId="183C3209" w14:textId="4FDFC675" w:rsidR="00347362" w:rsidRPr="00BD3A8B" w:rsidRDefault="002C55A3" w:rsidP="00EA7ECD">
      <w:pPr>
        <w:pStyle w:val="Normal1"/>
        <w:spacing w:after="240"/>
        <w:ind w:firstLine="1440"/>
        <w:jc w:val="both"/>
        <w:rPr>
          <w:rFonts w:ascii="Tahoma" w:eastAsia="Times New Roman" w:hAnsi="Tahoma" w:cs="Tahoma"/>
        </w:rPr>
      </w:pPr>
      <w:r w:rsidRPr="00BD3A8B">
        <w:rPr>
          <w:rFonts w:ascii="Tahoma" w:eastAsia="Times New Roman" w:hAnsi="Tahoma" w:cs="Tahoma"/>
        </w:rPr>
        <w:t xml:space="preserve">No dia </w:t>
      </w:r>
      <w:r w:rsidR="006038F8">
        <w:rPr>
          <w:rFonts w:ascii="Tahoma" w:eastAsia="Times New Roman" w:hAnsi="Tahoma" w:cs="Tahoma"/>
        </w:rPr>
        <w:t>16</w:t>
      </w:r>
      <w:r w:rsidR="001E6676" w:rsidRPr="00BD3A8B">
        <w:rPr>
          <w:rFonts w:ascii="Tahoma" w:eastAsia="Times New Roman" w:hAnsi="Tahoma" w:cs="Tahoma"/>
        </w:rPr>
        <w:t xml:space="preserve"> de</w:t>
      </w:r>
      <w:r w:rsidR="009840FD">
        <w:rPr>
          <w:rFonts w:ascii="Tahoma" w:eastAsia="Times New Roman" w:hAnsi="Tahoma" w:cs="Tahoma"/>
        </w:rPr>
        <w:t xml:space="preserve"> </w:t>
      </w:r>
      <w:r w:rsidR="006038F8">
        <w:rPr>
          <w:rFonts w:ascii="Tahoma" w:eastAsia="Times New Roman" w:hAnsi="Tahoma" w:cs="Tahoma"/>
        </w:rPr>
        <w:t>setembro</w:t>
      </w:r>
      <w:r w:rsidR="001E6676" w:rsidRPr="00BD3A8B">
        <w:rPr>
          <w:rFonts w:ascii="Tahoma" w:eastAsia="Times New Roman" w:hAnsi="Tahoma" w:cs="Tahoma"/>
        </w:rPr>
        <w:t xml:space="preserve"> de 2025</w:t>
      </w:r>
      <w:r w:rsidR="00324630" w:rsidRPr="00BD3A8B">
        <w:rPr>
          <w:rFonts w:ascii="Tahoma" w:eastAsia="Times New Roman" w:hAnsi="Tahoma" w:cs="Tahoma"/>
        </w:rPr>
        <w:t>,</w:t>
      </w:r>
      <w:r w:rsidR="001E6676" w:rsidRPr="00BD3A8B">
        <w:rPr>
          <w:rFonts w:ascii="Tahoma" w:eastAsia="Times New Roman" w:hAnsi="Tahoma" w:cs="Tahoma"/>
        </w:rPr>
        <w:t xml:space="preserve"> o </w:t>
      </w:r>
      <w:r w:rsidR="005977A7" w:rsidRPr="00BD3A8B">
        <w:rPr>
          <w:rFonts w:ascii="Tahoma" w:eastAsia="Times New Roman" w:hAnsi="Tahoma" w:cs="Tahoma"/>
        </w:rPr>
        <w:t>Projeto</w:t>
      </w:r>
      <w:r w:rsidR="00324630" w:rsidRPr="00BD3A8B">
        <w:rPr>
          <w:rFonts w:ascii="Tahoma" w:eastAsia="Times New Roman" w:hAnsi="Tahoma" w:cs="Tahoma"/>
        </w:rPr>
        <w:t xml:space="preserve"> foi e</w:t>
      </w:r>
      <w:r w:rsidR="00E52194" w:rsidRPr="00BD3A8B">
        <w:rPr>
          <w:rFonts w:ascii="Tahoma" w:eastAsia="Times New Roman" w:hAnsi="Tahoma" w:cs="Tahoma"/>
        </w:rPr>
        <w:t>ncaminhad</w:t>
      </w:r>
      <w:r w:rsidR="008E2478" w:rsidRPr="00BD3A8B">
        <w:rPr>
          <w:rFonts w:ascii="Tahoma" w:eastAsia="Times New Roman" w:hAnsi="Tahoma" w:cs="Tahoma"/>
        </w:rPr>
        <w:t>o</w:t>
      </w:r>
      <w:r w:rsidR="00600DC5" w:rsidRPr="00BD3A8B">
        <w:rPr>
          <w:rFonts w:ascii="Tahoma" w:eastAsia="Times New Roman" w:hAnsi="Tahoma" w:cs="Tahoma"/>
        </w:rPr>
        <w:t xml:space="preserve"> à Comissão de Constituição e Justiça para análise dos aspectos constitucionais materiais e formais</w:t>
      </w:r>
      <w:r w:rsidR="00317BB6" w:rsidRPr="00BD3A8B">
        <w:rPr>
          <w:rFonts w:ascii="Tahoma" w:eastAsia="Times New Roman" w:hAnsi="Tahoma" w:cs="Tahoma"/>
        </w:rPr>
        <w:t xml:space="preserve">, na qual recebeu parecer </w:t>
      </w:r>
      <w:r w:rsidR="00317BB6" w:rsidRPr="00BD3A8B">
        <w:rPr>
          <w:rFonts w:ascii="Tahoma" w:eastAsia="Times New Roman" w:hAnsi="Tahoma" w:cs="Tahoma"/>
          <w:b/>
          <w:bCs/>
        </w:rPr>
        <w:t>FAVORÁVEL</w:t>
      </w:r>
      <w:r w:rsidR="001E6676" w:rsidRPr="00BD3A8B">
        <w:rPr>
          <w:rFonts w:ascii="Tahoma" w:eastAsia="Times New Roman" w:hAnsi="Tahoma" w:cs="Tahoma"/>
        </w:rPr>
        <w:t>.</w:t>
      </w:r>
    </w:p>
    <w:p w14:paraId="29728466" w14:textId="04AB6BEA" w:rsidR="00082411" w:rsidRPr="00BD3A8B" w:rsidRDefault="00082411" w:rsidP="00EA7ECD">
      <w:pPr>
        <w:pStyle w:val="Normal1"/>
        <w:spacing w:after="240"/>
        <w:ind w:firstLine="1440"/>
        <w:jc w:val="both"/>
        <w:rPr>
          <w:rFonts w:ascii="Tahoma" w:hAnsi="Tahoma" w:cs="Tahoma"/>
        </w:rPr>
      </w:pPr>
      <w:r w:rsidRPr="00BD3A8B">
        <w:rPr>
          <w:rFonts w:ascii="Tahoma" w:hAnsi="Tahoma" w:cs="Tahoma"/>
        </w:rPr>
        <w:t xml:space="preserve">No dia </w:t>
      </w:r>
      <w:r w:rsidR="004D7428">
        <w:rPr>
          <w:rFonts w:ascii="Tahoma" w:hAnsi="Tahoma" w:cs="Tahoma"/>
        </w:rPr>
        <w:t>03</w:t>
      </w:r>
      <w:r w:rsidRPr="00BD3A8B">
        <w:rPr>
          <w:rFonts w:ascii="Tahoma" w:hAnsi="Tahoma" w:cs="Tahoma"/>
        </w:rPr>
        <w:t xml:space="preserve"> de</w:t>
      </w:r>
      <w:r w:rsidR="00E63EC7">
        <w:rPr>
          <w:rFonts w:ascii="Tahoma" w:hAnsi="Tahoma" w:cs="Tahoma"/>
        </w:rPr>
        <w:t xml:space="preserve"> </w:t>
      </w:r>
      <w:r w:rsidR="004D7428">
        <w:rPr>
          <w:rFonts w:ascii="Tahoma" w:hAnsi="Tahoma" w:cs="Tahoma"/>
        </w:rPr>
        <w:t>dezembro</w:t>
      </w:r>
      <w:r w:rsidR="00B46BAE" w:rsidRPr="00BD3A8B">
        <w:rPr>
          <w:rFonts w:ascii="Tahoma" w:hAnsi="Tahoma" w:cs="Tahoma"/>
        </w:rPr>
        <w:t xml:space="preserve"> de 2025</w:t>
      </w:r>
      <w:r w:rsidR="001C52E7" w:rsidRPr="00BD3A8B">
        <w:rPr>
          <w:rFonts w:ascii="Tahoma" w:hAnsi="Tahoma" w:cs="Tahoma"/>
        </w:rPr>
        <w:t xml:space="preserve"> </w:t>
      </w:r>
      <w:r w:rsidRPr="00BD3A8B">
        <w:rPr>
          <w:rFonts w:ascii="Tahoma" w:hAnsi="Tahoma" w:cs="Tahoma"/>
        </w:rPr>
        <w:t xml:space="preserve">foi encaminhado a esta Comissão para análise dos aspectos temáticos sobre a ótica da </w:t>
      </w:r>
      <w:r w:rsidR="00272013" w:rsidRPr="00BD3A8B">
        <w:rPr>
          <w:rFonts w:ascii="Tahoma" w:hAnsi="Tahoma" w:cs="Tahoma"/>
        </w:rPr>
        <w:t>e</w:t>
      </w:r>
      <w:r w:rsidRPr="00BD3A8B">
        <w:rPr>
          <w:rFonts w:ascii="Tahoma" w:hAnsi="Tahoma" w:cs="Tahoma"/>
        </w:rPr>
        <w:t>ducação, ciência, tecnologia e formação profissional.</w:t>
      </w:r>
    </w:p>
    <w:p w14:paraId="4B784C37" w14:textId="6292812D" w:rsidR="00FE040C" w:rsidRPr="00BD3A8B" w:rsidRDefault="00FE040C" w:rsidP="00EA7ECD">
      <w:pPr>
        <w:pStyle w:val="Normal1"/>
        <w:spacing w:after="240"/>
        <w:ind w:firstLine="1440"/>
        <w:jc w:val="both"/>
        <w:rPr>
          <w:rFonts w:ascii="Tahoma" w:eastAsia="Times New Roman" w:hAnsi="Tahoma" w:cs="Tahoma"/>
        </w:rPr>
      </w:pPr>
      <w:r w:rsidRPr="00BD3A8B">
        <w:rPr>
          <w:rFonts w:ascii="Tahoma" w:hAnsi="Tahoma" w:cs="Tahoma"/>
        </w:rPr>
        <w:t xml:space="preserve">Por atribuição a mim delegada pelo Presidente da CECTFP, passo à análise </w:t>
      </w:r>
      <w:r w:rsidR="00073D65" w:rsidRPr="00BD3A8B">
        <w:rPr>
          <w:rFonts w:ascii="Tahoma" w:hAnsi="Tahoma" w:cs="Tahoma"/>
        </w:rPr>
        <w:t>da referida Mensagem</w:t>
      </w:r>
      <w:r w:rsidRPr="00BD3A8B">
        <w:rPr>
          <w:rFonts w:ascii="Tahoma" w:eastAsia="Times New Roman" w:hAnsi="Tahoma" w:cs="Tahoma"/>
        </w:rPr>
        <w:t xml:space="preserve">. </w:t>
      </w:r>
    </w:p>
    <w:p w14:paraId="6110A56E" w14:textId="77777777" w:rsidR="00B373AD" w:rsidRPr="00BD3A8B" w:rsidRDefault="00E31799" w:rsidP="00EA7ECD">
      <w:pPr>
        <w:pStyle w:val="Normal1"/>
        <w:spacing w:after="240"/>
        <w:ind w:firstLine="1440"/>
        <w:jc w:val="both"/>
        <w:rPr>
          <w:rFonts w:ascii="Tahoma" w:eastAsia="Times New Roman" w:hAnsi="Tahoma" w:cs="Tahoma"/>
        </w:rPr>
      </w:pPr>
      <w:r w:rsidRPr="00BD3A8B">
        <w:rPr>
          <w:rFonts w:ascii="Tahoma" w:eastAsia="Times New Roman" w:hAnsi="Tahoma" w:cs="Tahoma"/>
        </w:rPr>
        <w:t xml:space="preserve">É o breve Relatório. Passo a opinar. </w:t>
      </w:r>
    </w:p>
    <w:p w14:paraId="16D701CF" w14:textId="77777777" w:rsidR="00EA7ECD" w:rsidRDefault="00EA7ECD" w:rsidP="00EA7ECD">
      <w:pPr>
        <w:pStyle w:val="Normal1"/>
        <w:jc w:val="center"/>
        <w:rPr>
          <w:rFonts w:ascii="Tahoma" w:eastAsia="Times New Roman" w:hAnsi="Tahoma" w:cs="Tahoma"/>
          <w:b/>
          <w:bCs/>
        </w:rPr>
      </w:pPr>
    </w:p>
    <w:p w14:paraId="6F925BBF" w14:textId="72B14CAA" w:rsidR="00E31799" w:rsidRPr="00BD3A8B" w:rsidRDefault="008C649A" w:rsidP="00EA7ECD">
      <w:pPr>
        <w:pStyle w:val="Normal1"/>
        <w:jc w:val="center"/>
        <w:rPr>
          <w:rFonts w:ascii="Tahoma" w:eastAsia="Times New Roman" w:hAnsi="Tahoma" w:cs="Tahoma"/>
          <w:b/>
          <w:bCs/>
        </w:rPr>
      </w:pPr>
      <w:r w:rsidRPr="00BD3A8B">
        <w:rPr>
          <w:rFonts w:ascii="Tahoma" w:eastAsia="Times New Roman" w:hAnsi="Tahoma" w:cs="Tahoma"/>
          <w:b/>
          <w:bCs/>
        </w:rPr>
        <w:t xml:space="preserve">II </w:t>
      </w:r>
      <w:r w:rsidR="00BF267D" w:rsidRPr="00BD3A8B">
        <w:rPr>
          <w:rFonts w:ascii="Tahoma" w:eastAsia="Times New Roman" w:hAnsi="Tahoma" w:cs="Tahoma"/>
          <w:b/>
          <w:bCs/>
        </w:rPr>
        <w:t>–</w:t>
      </w:r>
      <w:r w:rsidR="00E31799" w:rsidRPr="00BD3A8B">
        <w:rPr>
          <w:rFonts w:ascii="Tahoma" w:eastAsia="Times New Roman" w:hAnsi="Tahoma" w:cs="Tahoma"/>
          <w:b/>
          <w:bCs/>
        </w:rPr>
        <w:t xml:space="preserve"> ANÁLISE</w:t>
      </w:r>
    </w:p>
    <w:p w14:paraId="481CFA99" w14:textId="77777777" w:rsidR="00BF267D" w:rsidRPr="00BD3A8B" w:rsidRDefault="00BF267D" w:rsidP="00EA7ECD">
      <w:pPr>
        <w:pStyle w:val="Normal1"/>
        <w:ind w:firstLine="1440"/>
        <w:jc w:val="center"/>
        <w:rPr>
          <w:rFonts w:ascii="Tahoma" w:eastAsia="Times New Roman" w:hAnsi="Tahoma" w:cs="Tahoma"/>
          <w:b/>
          <w:bCs/>
        </w:rPr>
      </w:pPr>
    </w:p>
    <w:p w14:paraId="5CD6A7C5" w14:textId="77777777" w:rsidR="00E31799" w:rsidRDefault="00E31799" w:rsidP="00EA7ECD">
      <w:pPr>
        <w:pStyle w:val="Normal1"/>
        <w:spacing w:after="240"/>
        <w:ind w:firstLine="1440"/>
        <w:jc w:val="both"/>
        <w:rPr>
          <w:rFonts w:ascii="Tahoma" w:eastAsia="Times New Roman" w:hAnsi="Tahoma" w:cs="Tahoma"/>
        </w:rPr>
      </w:pPr>
      <w:r w:rsidRPr="00E72D7C">
        <w:rPr>
          <w:rFonts w:ascii="Tahoma" w:hAnsi="Tahoma" w:cs="Tahoma"/>
        </w:rPr>
        <w:t xml:space="preserve">Compete à Comissão de </w:t>
      </w:r>
      <w:r w:rsidRPr="00E72D7C">
        <w:rPr>
          <w:rFonts w:ascii="Tahoma" w:eastAsia="Times New Roman" w:hAnsi="Tahoma" w:cs="Tahoma"/>
        </w:rPr>
        <w:t>Comissão de Educação, Ciência e Tecnologia e Formação Profissional (</w:t>
      </w:r>
      <w:r w:rsidRPr="00E72D7C">
        <w:rPr>
          <w:rFonts w:ascii="Tahoma" w:hAnsi="Tahoma" w:cs="Tahoma"/>
        </w:rPr>
        <w:t xml:space="preserve">CECTFP), nos termos do </w:t>
      </w:r>
      <w:r w:rsidR="00A97994" w:rsidRPr="00E72D7C">
        <w:rPr>
          <w:rFonts w:ascii="Tahoma" w:hAnsi="Tahoma" w:cs="Tahoma"/>
        </w:rPr>
        <w:t xml:space="preserve">art. 80 do Regimento Interno </w:t>
      </w:r>
      <w:r w:rsidRPr="00E72D7C">
        <w:rPr>
          <w:rFonts w:ascii="Tahoma" w:hAnsi="Tahoma" w:cs="Tahoma"/>
        </w:rPr>
        <w:t>da Câmara de Vereadores de Niterói</w:t>
      </w:r>
      <w:r w:rsidR="00A97994" w:rsidRPr="00E72D7C">
        <w:rPr>
          <w:rFonts w:ascii="Tahoma" w:hAnsi="Tahoma" w:cs="Tahoma"/>
        </w:rPr>
        <w:t>,</w:t>
      </w:r>
      <w:r w:rsidRPr="00E72D7C">
        <w:rPr>
          <w:rFonts w:ascii="Tahoma" w:hAnsi="Tahoma" w:cs="Tahoma"/>
        </w:rPr>
        <w:t xml:space="preserve"> opinar a respeito de proposições que tratem</w:t>
      </w:r>
      <w:r w:rsidR="00563CB9" w:rsidRPr="00E72D7C">
        <w:rPr>
          <w:rFonts w:ascii="Tahoma" w:hAnsi="Tahoma" w:cs="Tahoma"/>
        </w:rPr>
        <w:t xml:space="preserve"> </w:t>
      </w:r>
      <w:r w:rsidRPr="00E72D7C">
        <w:rPr>
          <w:rFonts w:ascii="Tahoma" w:eastAsia="Times New Roman" w:hAnsi="Tahoma" w:cs="Tahoma"/>
        </w:rPr>
        <w:t xml:space="preserve">de matérias afetas às atribuições da Comissão. </w:t>
      </w:r>
    </w:p>
    <w:p w14:paraId="1289E170" w14:textId="77777777" w:rsidR="00D941F9" w:rsidRPr="00D941F9" w:rsidRDefault="00D941F9" w:rsidP="00EA7ECD">
      <w:pPr>
        <w:pStyle w:val="Normal1"/>
        <w:spacing w:after="240"/>
        <w:ind w:firstLine="1440"/>
        <w:jc w:val="both"/>
        <w:rPr>
          <w:rFonts w:ascii="Tahoma" w:eastAsia="Times New Roman" w:hAnsi="Tahoma" w:cs="Tahoma"/>
        </w:rPr>
      </w:pPr>
      <w:r w:rsidRPr="00D941F9">
        <w:rPr>
          <w:rFonts w:ascii="Tahoma" w:eastAsia="Times New Roman" w:hAnsi="Tahoma" w:cs="Tahoma"/>
        </w:rPr>
        <w:lastRenderedPageBreak/>
        <w:t>A proposição em análise aborda temática relacionada à formação cidadã no ambiente escolar, mediante o reforço da execução semanal do Hino Nacional Brasileiro nas unidades de ensino fundamental do Município de Niterói.</w:t>
      </w:r>
    </w:p>
    <w:p w14:paraId="4E9A3FE8" w14:textId="77777777" w:rsidR="00D941F9" w:rsidRPr="00D941F9" w:rsidRDefault="00D941F9" w:rsidP="00EA7ECD">
      <w:pPr>
        <w:pStyle w:val="Normal1"/>
        <w:spacing w:after="240"/>
        <w:ind w:firstLine="1440"/>
        <w:jc w:val="both"/>
        <w:rPr>
          <w:rFonts w:ascii="Tahoma" w:eastAsia="Times New Roman" w:hAnsi="Tahoma" w:cs="Tahoma"/>
        </w:rPr>
      </w:pPr>
      <w:r w:rsidRPr="00D941F9">
        <w:rPr>
          <w:rFonts w:ascii="Tahoma" w:eastAsia="Times New Roman" w:hAnsi="Tahoma" w:cs="Tahoma"/>
        </w:rPr>
        <w:t>Inicialmente, observa-se que a matéria já encontra previsão no ordenamento jurídico federal, notadamente na Lei Federal nº 12.031, de 21 de setembro de 2009, que alterou o art. 39 da Lei Federal nº 5.700/1971 para estabelecer a obrigatoriedade da execução semanal do Hino Nacional nos estabelecimentos de ensino fundamental públicos e privados em todo o território nacional. Nesse contexto, verifica-se que a iniciativa municipal não promove inovação substancial na disciplina normativa da matéria, apresentando-se, predominantemente, como instrumento de reforço institucional e pedagógico da diretriz já existente em âmbito federal.</w:t>
      </w:r>
    </w:p>
    <w:p w14:paraId="0E92864B" w14:textId="77777777" w:rsidR="00D941F9" w:rsidRPr="00D941F9" w:rsidRDefault="00D941F9" w:rsidP="00EA7ECD">
      <w:pPr>
        <w:pStyle w:val="Normal1"/>
        <w:spacing w:after="240"/>
        <w:ind w:firstLine="1440"/>
        <w:jc w:val="both"/>
        <w:rPr>
          <w:rFonts w:ascii="Tahoma" w:eastAsia="Times New Roman" w:hAnsi="Tahoma" w:cs="Tahoma"/>
        </w:rPr>
      </w:pPr>
      <w:r w:rsidRPr="00D941F9">
        <w:rPr>
          <w:rFonts w:ascii="Tahoma" w:eastAsia="Times New Roman" w:hAnsi="Tahoma" w:cs="Tahoma"/>
        </w:rPr>
        <w:t>Sob a ótica temática desta Comissão, é possível reconhecer pertinência educacional na valorização de práticas voltadas à formação cidadã, ao fortalecimento do pertencimento institucional e ao respeito aos símbolos nacionais, em consonância com os objetivos constitucionais da educação previstos no art. 205 da Constituição da República, que associa o processo educacional ao pleno desenvolvimento da pessoa e ao preparo para o exercício da cidadania.</w:t>
      </w:r>
    </w:p>
    <w:p w14:paraId="2636AB03" w14:textId="77777777" w:rsidR="00D941F9" w:rsidRPr="00D941F9" w:rsidRDefault="00D941F9" w:rsidP="00EA7ECD">
      <w:pPr>
        <w:pStyle w:val="Normal1"/>
        <w:spacing w:after="240"/>
        <w:ind w:firstLine="1440"/>
        <w:jc w:val="both"/>
        <w:rPr>
          <w:rFonts w:ascii="Tahoma" w:eastAsia="Times New Roman" w:hAnsi="Tahoma" w:cs="Tahoma"/>
        </w:rPr>
      </w:pPr>
      <w:r w:rsidRPr="00D941F9">
        <w:rPr>
          <w:rFonts w:ascii="Tahoma" w:eastAsia="Times New Roman" w:hAnsi="Tahoma" w:cs="Tahoma"/>
        </w:rPr>
        <w:t>Todavia, a análise da matéria demanda cautela quanto à necessária preservação da autonomia pedagógica e organizacional das unidades escolares, especialmente diante da diversidade de metodologias educacionais e da complexidade das dinâmicas próprias do ambiente escolar contemporâneo. Embora a execução do Hino Nacional possua relevante dimensão simbólica e cívica, sua implementação não deve assumir caráter meramente protocolar ou desvinculado de contextualização pedagógica adequada.</w:t>
      </w:r>
    </w:p>
    <w:p w14:paraId="1A4B5BAC" w14:textId="77777777" w:rsidR="00D941F9" w:rsidRPr="00D941F9" w:rsidRDefault="00D941F9" w:rsidP="00EA7ECD">
      <w:pPr>
        <w:pStyle w:val="Normal1"/>
        <w:spacing w:after="240"/>
        <w:ind w:firstLine="1440"/>
        <w:jc w:val="both"/>
        <w:rPr>
          <w:rFonts w:ascii="Tahoma" w:eastAsia="Times New Roman" w:hAnsi="Tahoma" w:cs="Tahoma"/>
        </w:rPr>
      </w:pPr>
      <w:r w:rsidRPr="00D941F9">
        <w:rPr>
          <w:rFonts w:ascii="Tahoma" w:eastAsia="Times New Roman" w:hAnsi="Tahoma" w:cs="Tahoma"/>
        </w:rPr>
        <w:t>Nesse aspecto, merece destaque o fato de que a própria redação da proposição busca conferir certa flexibilidade à execução da atividade, permitindo sua realização em diferentes momentos da rotina escolar e prevendo abordagem educativa e inclusiva, inclusive com garantia de acessibilidade aos estudantes com deficiência e contextualização pedagógica do momento cívico. Tais elementos contribuem para compatibilizar a medida com uma perspectiva educacional mais contemporânea, voltada não apenas à reprodução formal do ato, mas também à promoção de reflexão acerca da cidadania, dos valores republicanos e da convivência democrática.</w:t>
      </w:r>
    </w:p>
    <w:p w14:paraId="58089732" w14:textId="77777777" w:rsidR="00D941F9" w:rsidRPr="00D941F9" w:rsidRDefault="00D941F9" w:rsidP="00EA7ECD">
      <w:pPr>
        <w:pStyle w:val="Normal1"/>
        <w:spacing w:after="240"/>
        <w:ind w:firstLine="1440"/>
        <w:jc w:val="both"/>
        <w:rPr>
          <w:rFonts w:ascii="Tahoma" w:eastAsia="Times New Roman" w:hAnsi="Tahoma" w:cs="Tahoma"/>
        </w:rPr>
      </w:pPr>
      <w:r w:rsidRPr="00D941F9">
        <w:rPr>
          <w:rFonts w:ascii="Tahoma" w:eastAsia="Times New Roman" w:hAnsi="Tahoma" w:cs="Tahoma"/>
        </w:rPr>
        <w:t>No que se refere à incidência da proposta sobre os estabelecimentos privados de ensino, observa-se que a obrigação já decorre da própria legislação federal aplicável ao ensino fundamental público e privado, circunstância que afasta, em princípio, a criação de obrigação inédita pelo ente municipal. Ainda assim, entende esta Comissão que eventual implementação da medida deve observar os limites inerentes à autonomia pedagógica das instituições de ensino, preservando-se a flexibilidade metodológica das atividades escolares e a natureza eminentemente educativa da iniciativa.</w:t>
      </w:r>
    </w:p>
    <w:p w14:paraId="5C9D3E77" w14:textId="77777777" w:rsidR="00D941F9" w:rsidRPr="00D941F9" w:rsidRDefault="00D941F9" w:rsidP="00EA7ECD">
      <w:pPr>
        <w:pStyle w:val="Normal1"/>
        <w:spacing w:after="240"/>
        <w:ind w:firstLine="1440"/>
        <w:jc w:val="both"/>
        <w:rPr>
          <w:rFonts w:ascii="Tahoma" w:eastAsia="Times New Roman" w:hAnsi="Tahoma" w:cs="Tahoma"/>
        </w:rPr>
      </w:pPr>
      <w:r w:rsidRPr="00D941F9">
        <w:rPr>
          <w:rFonts w:ascii="Tahoma" w:eastAsia="Times New Roman" w:hAnsi="Tahoma" w:cs="Tahoma"/>
        </w:rPr>
        <w:t xml:space="preserve">Dessa forma, sob a ótica temática da educação, entende-se que a proposição apresenta compatibilidade com os objetivos formativos inerentes ao ambiente escolar, </w:t>
      </w:r>
      <w:r w:rsidRPr="00D941F9">
        <w:rPr>
          <w:rFonts w:ascii="Tahoma" w:eastAsia="Times New Roman" w:hAnsi="Tahoma" w:cs="Tahoma"/>
        </w:rPr>
        <w:lastRenderedPageBreak/>
        <w:t>especialmente por reforçar prática já prevista na legislação nacional e por contemplar preocupações relacionadas à acessibilidade, inclusão e contextualização pedagógica.</w:t>
      </w:r>
    </w:p>
    <w:p w14:paraId="7C388104" w14:textId="77777777" w:rsidR="0097387E" w:rsidRDefault="0097387E" w:rsidP="00EA7ECD">
      <w:pPr>
        <w:pStyle w:val="Normal1"/>
        <w:jc w:val="center"/>
        <w:rPr>
          <w:rFonts w:ascii="Tahoma" w:hAnsi="Tahoma" w:cs="Tahoma"/>
          <w:b/>
          <w:bCs/>
        </w:rPr>
      </w:pPr>
    </w:p>
    <w:p w14:paraId="173EAFBD" w14:textId="2A9A4AE8" w:rsidR="0039418C" w:rsidRPr="0039418C" w:rsidRDefault="0039418C" w:rsidP="00EA7ECD">
      <w:pPr>
        <w:pStyle w:val="Normal1"/>
        <w:spacing w:after="240"/>
        <w:jc w:val="center"/>
        <w:rPr>
          <w:rFonts w:ascii="Tahoma" w:hAnsi="Tahoma" w:cs="Tahoma"/>
          <w:b/>
          <w:bCs/>
        </w:rPr>
      </w:pPr>
      <w:r w:rsidRPr="0039418C">
        <w:rPr>
          <w:rFonts w:ascii="Tahoma" w:hAnsi="Tahoma" w:cs="Tahoma"/>
          <w:b/>
          <w:bCs/>
        </w:rPr>
        <w:t>III – CONCLUSÃO</w:t>
      </w:r>
    </w:p>
    <w:p w14:paraId="668B3D8B" w14:textId="59B73E6F" w:rsidR="00CA22E5" w:rsidRDefault="0043547E" w:rsidP="00EA7ECD">
      <w:pPr>
        <w:ind w:firstLine="1440"/>
        <w:jc w:val="both"/>
        <w:rPr>
          <w:rFonts w:ascii="Tahoma" w:eastAsia="Arial" w:hAnsi="Tahoma" w:cs="Tahoma"/>
          <w:lang w:eastAsia="pt-BR"/>
        </w:rPr>
      </w:pPr>
      <w:r w:rsidRPr="0043547E">
        <w:rPr>
          <w:rFonts w:ascii="Tahoma" w:eastAsia="Arial" w:hAnsi="Tahoma" w:cs="Tahoma"/>
          <w:lang w:eastAsia="pt-BR"/>
        </w:rPr>
        <w:t xml:space="preserve">Diante do exposto, a Comissão Permanente de Educação, Ciência, Tecnologia e Formação Profissional opina </w:t>
      </w:r>
      <w:r w:rsidRPr="0043547E">
        <w:rPr>
          <w:rFonts w:ascii="Tahoma" w:eastAsia="Arial" w:hAnsi="Tahoma" w:cs="Tahoma"/>
          <w:b/>
          <w:bCs/>
          <w:lang w:eastAsia="pt-BR"/>
        </w:rPr>
        <w:t>FAVORAVELMENTE</w:t>
      </w:r>
      <w:r w:rsidRPr="0043547E">
        <w:rPr>
          <w:rFonts w:ascii="Tahoma" w:eastAsia="Arial" w:hAnsi="Tahoma" w:cs="Tahoma"/>
          <w:lang w:eastAsia="pt-BR"/>
        </w:rPr>
        <w:t xml:space="preserve"> ao Projeto de Lei nº 375/2025, por compreender que a matéria apresenta pertinência temática no âmbito da formação cidadã e da valorização dos símbolos nacionais no ambiente escolar, observadas as cautelas relacionadas à autonomia pedagógica das unidades de ensino e à necessária contextualização educativa da medida.</w:t>
      </w:r>
    </w:p>
    <w:p w14:paraId="1F315E32" w14:textId="77777777" w:rsidR="00EA7ECD" w:rsidRPr="00BD3A8B" w:rsidRDefault="00EA7ECD" w:rsidP="00EA7ECD">
      <w:pPr>
        <w:ind w:firstLine="1440"/>
        <w:jc w:val="both"/>
        <w:rPr>
          <w:rFonts w:ascii="Tahoma" w:hAnsi="Tahoma" w:cs="Tahoma"/>
          <w:bCs/>
        </w:rPr>
      </w:pPr>
    </w:p>
    <w:p w14:paraId="5622D074" w14:textId="557C9720" w:rsidR="00CC1E22" w:rsidRDefault="00C10E4C" w:rsidP="00EA7ECD">
      <w:pPr>
        <w:jc w:val="right"/>
        <w:rPr>
          <w:rFonts w:ascii="Tahoma" w:hAnsi="Tahoma" w:cs="Tahoma"/>
          <w:bCs/>
        </w:rPr>
      </w:pPr>
      <w:r w:rsidRPr="00BD3A8B">
        <w:rPr>
          <w:rFonts w:ascii="Tahoma" w:hAnsi="Tahoma" w:cs="Tahoma"/>
          <w:bCs/>
        </w:rPr>
        <w:t xml:space="preserve">Niterói, </w:t>
      </w:r>
      <w:r w:rsidR="0043547E">
        <w:rPr>
          <w:rFonts w:ascii="Tahoma" w:hAnsi="Tahoma" w:cs="Tahoma"/>
          <w:bCs/>
        </w:rPr>
        <w:t>05</w:t>
      </w:r>
      <w:r w:rsidR="00064A0F" w:rsidRPr="00BD3A8B">
        <w:rPr>
          <w:rFonts w:ascii="Tahoma" w:hAnsi="Tahoma" w:cs="Tahoma"/>
          <w:bCs/>
        </w:rPr>
        <w:t xml:space="preserve"> de </w:t>
      </w:r>
      <w:r w:rsidR="0043547E">
        <w:rPr>
          <w:rFonts w:ascii="Tahoma" w:hAnsi="Tahoma" w:cs="Tahoma"/>
          <w:bCs/>
        </w:rPr>
        <w:t>maio</w:t>
      </w:r>
      <w:r w:rsidR="00064A0F" w:rsidRPr="00BD3A8B">
        <w:rPr>
          <w:rFonts w:ascii="Tahoma" w:hAnsi="Tahoma" w:cs="Tahoma"/>
          <w:bCs/>
        </w:rPr>
        <w:t xml:space="preserve"> </w:t>
      </w:r>
      <w:r w:rsidR="00D61BE5" w:rsidRPr="00BD3A8B">
        <w:rPr>
          <w:rFonts w:ascii="Tahoma" w:hAnsi="Tahoma" w:cs="Tahoma"/>
          <w:bCs/>
        </w:rPr>
        <w:t>de 202</w:t>
      </w:r>
      <w:r w:rsidR="0043547E">
        <w:rPr>
          <w:rFonts w:ascii="Tahoma" w:hAnsi="Tahoma" w:cs="Tahoma"/>
          <w:bCs/>
        </w:rPr>
        <w:t>6</w:t>
      </w:r>
      <w:r w:rsidR="00457511" w:rsidRPr="00BD3A8B">
        <w:rPr>
          <w:rFonts w:ascii="Tahoma" w:hAnsi="Tahoma" w:cs="Tahoma"/>
          <w:bCs/>
        </w:rPr>
        <w:t>.</w:t>
      </w:r>
    </w:p>
    <w:p w14:paraId="083AA4F8" w14:textId="77777777" w:rsidR="00BD3A8B" w:rsidRPr="00BD3A8B" w:rsidRDefault="00BD3A8B" w:rsidP="00CA22E5">
      <w:pPr>
        <w:spacing w:after="0"/>
        <w:jc w:val="right"/>
        <w:rPr>
          <w:rFonts w:ascii="Tahoma" w:hAnsi="Tahoma" w:cs="Tahoma"/>
          <w:bCs/>
        </w:rPr>
      </w:pPr>
    </w:p>
    <w:tbl>
      <w:tblPr>
        <w:tblStyle w:val="Tabelacomgrade"/>
        <w:tblW w:w="960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3"/>
        <w:gridCol w:w="4888"/>
      </w:tblGrid>
      <w:tr w:rsidR="00455617" w:rsidRPr="00BD3A8B" w14:paraId="6BF20842" w14:textId="77777777" w:rsidTr="005B0287">
        <w:trPr>
          <w:trHeight w:val="361"/>
          <w:jc w:val="center"/>
        </w:trPr>
        <w:tc>
          <w:tcPr>
            <w:tcW w:w="9601" w:type="dxa"/>
            <w:gridSpan w:val="2"/>
          </w:tcPr>
          <w:p w14:paraId="06ACE266" w14:textId="760B3C5C" w:rsidR="009E36CD" w:rsidRPr="00BD3A8B" w:rsidRDefault="009E36CD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016666C5" w14:textId="256BA068" w:rsidR="001102A4" w:rsidRPr="00BD3A8B" w:rsidRDefault="00F82505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BD3A8B">
              <w:rPr>
                <w:rFonts w:ascii="Tahoma" w:hAnsi="Tahoma" w:cs="Tahoma"/>
                <w:b/>
              </w:rPr>
              <w:t>BINHO GUIMARÃES</w:t>
            </w:r>
          </w:p>
          <w:p w14:paraId="50814E62" w14:textId="4814A06D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Vereador</w:t>
            </w:r>
            <w:r w:rsidR="00064A0F" w:rsidRPr="00BD3A8B">
              <w:rPr>
                <w:rFonts w:ascii="Tahoma" w:hAnsi="Tahoma" w:cs="Tahoma"/>
                <w:bCs/>
              </w:rPr>
              <w:t xml:space="preserve"> </w:t>
            </w:r>
          </w:p>
          <w:p w14:paraId="0BA8F600" w14:textId="77777777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Presidente da CECTFP</w:t>
            </w:r>
          </w:p>
        </w:tc>
      </w:tr>
      <w:tr w:rsidR="00455617" w:rsidRPr="00BD3A8B" w14:paraId="217F1CE5" w14:textId="77777777" w:rsidTr="00680E4F">
        <w:trPr>
          <w:trHeight w:val="1438"/>
          <w:jc w:val="center"/>
        </w:trPr>
        <w:tc>
          <w:tcPr>
            <w:tcW w:w="4713" w:type="dxa"/>
          </w:tcPr>
          <w:p w14:paraId="3F33B6E6" w14:textId="77777777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38D3EAB5" w14:textId="77777777" w:rsidR="001240B8" w:rsidRPr="00BD3A8B" w:rsidRDefault="001240B8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4E4A791F" w14:textId="77777777" w:rsidR="00D270EB" w:rsidRDefault="00D270EB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0FF6E7FA" w14:textId="77777777" w:rsidR="0043547E" w:rsidRPr="00BD3A8B" w:rsidRDefault="0043547E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413B98CE" w14:textId="4B302AF7" w:rsidR="001102A4" w:rsidRPr="00BD3A8B" w:rsidRDefault="00AE57C2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BD3A8B">
              <w:rPr>
                <w:rFonts w:ascii="Tahoma" w:hAnsi="Tahoma" w:cs="Tahoma"/>
                <w:b/>
              </w:rPr>
              <w:t>ALLAN LYRA</w:t>
            </w:r>
          </w:p>
          <w:p w14:paraId="2661E5AA" w14:textId="2EFAE395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Vereador</w:t>
            </w:r>
          </w:p>
          <w:p w14:paraId="14B46189" w14:textId="77777777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Vice-Presidente da CECTFP</w:t>
            </w:r>
          </w:p>
          <w:p w14:paraId="670E6FC7" w14:textId="77777777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</w:p>
        </w:tc>
        <w:tc>
          <w:tcPr>
            <w:tcW w:w="4888" w:type="dxa"/>
          </w:tcPr>
          <w:p w14:paraId="2FE3092C" w14:textId="6F56BA88" w:rsidR="001102A4" w:rsidRPr="00BD3A8B" w:rsidRDefault="001102A4" w:rsidP="00CA22E5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</w:rPr>
            </w:pPr>
          </w:p>
          <w:p w14:paraId="37183CD8" w14:textId="77777777" w:rsidR="00426715" w:rsidRPr="00BD3A8B" w:rsidRDefault="00426715" w:rsidP="00CA22E5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</w:rPr>
            </w:pPr>
          </w:p>
          <w:p w14:paraId="45C5E797" w14:textId="77777777" w:rsidR="00D270EB" w:rsidRDefault="00D270EB" w:rsidP="00CA22E5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</w:rPr>
            </w:pPr>
          </w:p>
          <w:p w14:paraId="25FAA017" w14:textId="77777777" w:rsidR="0043547E" w:rsidRPr="00BD3A8B" w:rsidRDefault="0043547E" w:rsidP="00CA22E5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</w:rPr>
            </w:pPr>
          </w:p>
          <w:p w14:paraId="63000BF1" w14:textId="5568F8A9" w:rsidR="001240B8" w:rsidRPr="00BD3A8B" w:rsidRDefault="00AE57C2" w:rsidP="00CA22E5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</w:rPr>
            </w:pPr>
            <w:r w:rsidRPr="00BD3A8B">
              <w:rPr>
                <w:rFonts w:ascii="Tahoma" w:hAnsi="Tahoma" w:cs="Tahoma"/>
                <w:b/>
              </w:rPr>
              <w:t>PROF. TULIO</w:t>
            </w:r>
          </w:p>
          <w:p w14:paraId="2ABE02E7" w14:textId="763CE6E6" w:rsidR="001102A4" w:rsidRPr="00BD3A8B" w:rsidRDefault="001102A4" w:rsidP="00CA22E5">
            <w:pPr>
              <w:spacing w:line="276" w:lineRule="auto"/>
              <w:ind w:left="-31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Vereador</w:t>
            </w:r>
          </w:p>
          <w:p w14:paraId="568224F1" w14:textId="77777777" w:rsidR="001102A4" w:rsidRPr="00BD3A8B" w:rsidRDefault="001102A4" w:rsidP="00CA22E5">
            <w:pPr>
              <w:spacing w:line="276" w:lineRule="auto"/>
              <w:ind w:left="-31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Membro da CECTFP</w:t>
            </w:r>
          </w:p>
          <w:p w14:paraId="59D02743" w14:textId="77777777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</w:p>
        </w:tc>
      </w:tr>
      <w:tr w:rsidR="001102A4" w:rsidRPr="00BD3A8B" w14:paraId="1BA6B4E6" w14:textId="77777777" w:rsidTr="00680E4F">
        <w:trPr>
          <w:trHeight w:val="1801"/>
          <w:jc w:val="center"/>
        </w:trPr>
        <w:tc>
          <w:tcPr>
            <w:tcW w:w="4713" w:type="dxa"/>
          </w:tcPr>
          <w:p w14:paraId="248431B8" w14:textId="6DFD8EAC" w:rsidR="001102A4" w:rsidRPr="00BD3A8B" w:rsidRDefault="001102A4" w:rsidP="00CA22E5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</w:rPr>
            </w:pPr>
          </w:p>
          <w:p w14:paraId="43EBD51B" w14:textId="77777777" w:rsidR="00D270EB" w:rsidRDefault="00D270EB" w:rsidP="00CA22E5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</w:rPr>
            </w:pPr>
          </w:p>
          <w:p w14:paraId="551D4FCC" w14:textId="77777777" w:rsidR="0043547E" w:rsidRPr="00BD3A8B" w:rsidRDefault="0043547E" w:rsidP="00CA22E5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</w:rPr>
            </w:pPr>
          </w:p>
          <w:p w14:paraId="616451B7" w14:textId="77777777" w:rsidR="007C0139" w:rsidRPr="00BD3A8B" w:rsidRDefault="007C0139" w:rsidP="00CA22E5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</w:rPr>
            </w:pPr>
          </w:p>
          <w:p w14:paraId="21E529DB" w14:textId="492541D4" w:rsidR="001102A4" w:rsidRPr="00BD3A8B" w:rsidRDefault="009D0AC7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BD3A8B">
              <w:rPr>
                <w:rFonts w:ascii="Tahoma" w:hAnsi="Tahoma" w:cs="Tahoma"/>
                <w:b/>
              </w:rPr>
              <w:t xml:space="preserve">ANDERSON PIPICO </w:t>
            </w:r>
          </w:p>
          <w:p w14:paraId="6F837E56" w14:textId="41F81779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Vereador</w:t>
            </w:r>
            <w:r w:rsidR="000C47DE" w:rsidRPr="00BD3A8B">
              <w:rPr>
                <w:rFonts w:ascii="Tahoma" w:hAnsi="Tahoma" w:cs="Tahoma"/>
                <w:bCs/>
              </w:rPr>
              <w:t xml:space="preserve"> Relator</w:t>
            </w:r>
          </w:p>
          <w:p w14:paraId="2292A9E5" w14:textId="77777777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Membro da CECTFP</w:t>
            </w:r>
          </w:p>
          <w:p w14:paraId="6F8C8B62" w14:textId="77777777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</w:p>
        </w:tc>
        <w:tc>
          <w:tcPr>
            <w:tcW w:w="4888" w:type="dxa"/>
          </w:tcPr>
          <w:p w14:paraId="367876BE" w14:textId="77777777" w:rsidR="00583FCD" w:rsidRPr="00BD3A8B" w:rsidRDefault="00583FCD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037877F5" w14:textId="77777777" w:rsidR="00D270EB" w:rsidRDefault="00D270EB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189ABA4B" w14:textId="77777777" w:rsidR="0043547E" w:rsidRPr="00BD3A8B" w:rsidRDefault="0043547E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57BFA039" w14:textId="77777777" w:rsidR="007C0139" w:rsidRPr="00BD3A8B" w:rsidRDefault="007C0139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6A17D438" w14:textId="66AEDE95" w:rsidR="001102A4" w:rsidRPr="00BD3A8B" w:rsidRDefault="0043547E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ADRIANO BOINHA</w:t>
            </w:r>
          </w:p>
          <w:p w14:paraId="2F35621B" w14:textId="29AE3FD8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Vereado</w:t>
            </w:r>
            <w:r w:rsidR="00BF267D" w:rsidRPr="00BD3A8B">
              <w:rPr>
                <w:rFonts w:ascii="Tahoma" w:hAnsi="Tahoma" w:cs="Tahoma"/>
                <w:bCs/>
              </w:rPr>
              <w:t>r</w:t>
            </w:r>
          </w:p>
          <w:p w14:paraId="2E015FA8" w14:textId="77777777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Membro da CECTFP</w:t>
            </w:r>
          </w:p>
          <w:p w14:paraId="05BF6C34" w14:textId="77777777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</w:p>
        </w:tc>
      </w:tr>
    </w:tbl>
    <w:p w14:paraId="136214AA" w14:textId="77777777" w:rsidR="00D920B6" w:rsidRPr="00BD3A8B" w:rsidRDefault="00D920B6" w:rsidP="00CA22E5">
      <w:pPr>
        <w:spacing w:after="0"/>
        <w:rPr>
          <w:rFonts w:ascii="Tahoma" w:hAnsi="Tahoma" w:cs="Tahoma"/>
          <w:b/>
        </w:rPr>
        <w:sectPr w:rsidR="00D920B6" w:rsidRPr="00BD3A8B" w:rsidSect="00421F66">
          <w:headerReference w:type="default" r:id="rId8"/>
          <w:footerReference w:type="default" r:id="rId9"/>
          <w:pgSz w:w="11906" w:h="16838" w:code="9"/>
          <w:pgMar w:top="1440" w:right="1440" w:bottom="1440" w:left="1440" w:header="284" w:footer="284" w:gutter="0"/>
          <w:paperSrc w:first="7" w:other="7"/>
          <w:cols w:space="708"/>
          <w:docGrid w:linePitch="360"/>
        </w:sectPr>
      </w:pPr>
    </w:p>
    <w:p w14:paraId="34BF70A3" w14:textId="77777777" w:rsidR="00D920B6" w:rsidRPr="00BD3A8B" w:rsidRDefault="00D920B6" w:rsidP="00CA22E5">
      <w:pPr>
        <w:spacing w:after="0"/>
        <w:rPr>
          <w:rFonts w:ascii="Tahoma" w:hAnsi="Tahoma" w:cs="Tahoma"/>
          <w:bCs/>
        </w:rPr>
      </w:pPr>
    </w:p>
    <w:sectPr w:rsidR="00D920B6" w:rsidRPr="00BD3A8B" w:rsidSect="00F91E5E">
      <w:type w:val="continuous"/>
      <w:pgSz w:w="11906" w:h="16838" w:code="9"/>
      <w:pgMar w:top="1440" w:right="1080" w:bottom="1440" w:left="1080" w:header="284" w:footer="284" w:gutter="0"/>
      <w:paperSrc w:first="7" w:other="7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9AE49" w14:textId="77777777" w:rsidR="00D3465D" w:rsidRDefault="00D3465D" w:rsidP="00D42E63">
      <w:pPr>
        <w:spacing w:after="0" w:line="240" w:lineRule="auto"/>
      </w:pPr>
      <w:r>
        <w:separator/>
      </w:r>
    </w:p>
  </w:endnote>
  <w:endnote w:type="continuationSeparator" w:id="0">
    <w:p w14:paraId="3AAF27EA" w14:textId="77777777" w:rsidR="00D3465D" w:rsidRDefault="00D3465D" w:rsidP="00D4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DD1DA" w14:textId="77777777" w:rsidR="00C2222D" w:rsidRPr="00064A0F" w:rsidRDefault="00C2222D" w:rsidP="00D42E63">
    <w:pPr>
      <w:spacing w:after="0"/>
      <w:jc w:val="center"/>
      <w:rPr>
        <w:rFonts w:ascii="Tahoma" w:hAnsi="Tahoma" w:cs="Tahoma"/>
        <w:sz w:val="20"/>
        <w:szCs w:val="20"/>
      </w:rPr>
    </w:pPr>
    <w:r w:rsidRPr="00064A0F">
      <w:rPr>
        <w:rFonts w:ascii="Tahoma" w:hAnsi="Tahoma" w:cs="Tahoma"/>
        <w:sz w:val="20"/>
        <w:szCs w:val="20"/>
      </w:rPr>
      <w:t>Av. Ernani do Amaral Peixoto, 625 - Gabinete 44 – Centro - Niterói – R</w:t>
    </w:r>
    <w:r w:rsidR="00BB756B" w:rsidRPr="00064A0F">
      <w:rPr>
        <w:rFonts w:ascii="Tahoma" w:hAnsi="Tahoma" w:cs="Tahoma"/>
        <w:sz w:val="20"/>
        <w:szCs w:val="20"/>
      </w:rPr>
      <w:t>J</w:t>
    </w:r>
    <w:r w:rsidRPr="00064A0F">
      <w:rPr>
        <w:rFonts w:ascii="Tahoma" w:hAnsi="Tahoma" w:cs="Tahoma"/>
        <w:sz w:val="20"/>
        <w:szCs w:val="20"/>
      </w:rPr>
      <w:t>.</w:t>
    </w:r>
  </w:p>
  <w:p w14:paraId="64286BD0" w14:textId="77777777" w:rsidR="00C2222D" w:rsidRPr="00064A0F" w:rsidRDefault="00C2222D" w:rsidP="00D42E63">
    <w:pPr>
      <w:spacing w:after="0"/>
      <w:jc w:val="center"/>
      <w:rPr>
        <w:rFonts w:ascii="Tahoma" w:hAnsi="Tahoma" w:cs="Tahoma"/>
        <w:sz w:val="20"/>
        <w:szCs w:val="20"/>
      </w:rPr>
    </w:pPr>
    <w:r w:rsidRPr="00064A0F">
      <w:rPr>
        <w:rFonts w:ascii="Tahoma" w:hAnsi="Tahoma" w:cs="Tahoma"/>
        <w:sz w:val="20"/>
        <w:szCs w:val="20"/>
      </w:rPr>
      <w:t xml:space="preserve">CEP 24020-073 – Tel.: (21) 3716-8600 – ramal 262 /2621-3113. </w:t>
    </w:r>
  </w:p>
  <w:p w14:paraId="7DBCFFAC" w14:textId="77777777" w:rsidR="00C2222D" w:rsidRDefault="00C222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50DE4" w14:textId="77777777" w:rsidR="00D3465D" w:rsidRDefault="00D3465D" w:rsidP="00D42E63">
      <w:pPr>
        <w:spacing w:after="0" w:line="240" w:lineRule="auto"/>
      </w:pPr>
      <w:r>
        <w:separator/>
      </w:r>
    </w:p>
  </w:footnote>
  <w:footnote w:type="continuationSeparator" w:id="0">
    <w:p w14:paraId="616C00DF" w14:textId="77777777" w:rsidR="00D3465D" w:rsidRDefault="00D3465D" w:rsidP="00D42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A1AA4" w14:textId="0FB20CBA" w:rsidR="003D5D04" w:rsidRPr="00CC1E22" w:rsidRDefault="00F91E5E" w:rsidP="00CC1E22">
    <w:pPr>
      <w:tabs>
        <w:tab w:val="left" w:pos="1861"/>
        <w:tab w:val="left" w:pos="3402"/>
        <w:tab w:val="center" w:pos="4960"/>
      </w:tabs>
      <w:spacing w:after="0"/>
      <w:jc w:val="center"/>
      <w:rPr>
        <w:rFonts w:ascii="Tahoma" w:hAnsi="Tahoma" w:cs="Tahoma"/>
        <w:b/>
        <w:bCs/>
        <w:sz w:val="44"/>
        <w:szCs w:val="44"/>
      </w:rPr>
    </w:pPr>
    <w:r w:rsidRPr="00225295">
      <w:rPr>
        <w:rFonts w:ascii="Tahoma" w:hAnsi="Tahoma" w:cs="Tahoma"/>
        <w:b/>
        <w:bCs/>
        <w:noProof/>
        <w:sz w:val="44"/>
        <w:szCs w:val="44"/>
        <w:lang w:eastAsia="pt-BR"/>
      </w:rPr>
      <w:drawing>
        <wp:anchor distT="0" distB="0" distL="114300" distR="114300" simplePos="0" relativeHeight="251660288" behindDoc="1" locked="0" layoutInCell="1" allowOverlap="1" wp14:anchorId="22BAF32A" wp14:editId="09F0D94C">
          <wp:simplePos x="0" y="0"/>
          <wp:positionH relativeFrom="margin">
            <wp:align>left</wp:align>
          </wp:positionH>
          <wp:positionV relativeFrom="paragraph">
            <wp:posOffset>12593</wp:posOffset>
          </wp:positionV>
          <wp:extent cx="666750" cy="767080"/>
          <wp:effectExtent l="0" t="0" r="0" b="0"/>
          <wp:wrapSquare wrapText="bothSides"/>
          <wp:docPr id="1147464559" name="Imagem 11474645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471" cy="7841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25295" w:rsidRPr="00CC1E22">
      <w:rPr>
        <w:rFonts w:ascii="Tahoma" w:hAnsi="Tahoma" w:cs="Tahoma"/>
        <w:b/>
        <w:bCs/>
        <w:sz w:val="44"/>
        <w:szCs w:val="44"/>
      </w:rPr>
      <w:t>Câmara Municipal de Niterói</w:t>
    </w:r>
  </w:p>
  <w:p w14:paraId="3CBCCE1C" w14:textId="14745B20" w:rsidR="00C2222D" w:rsidRPr="0043547E" w:rsidRDefault="00C2222D" w:rsidP="00614743">
    <w:pPr>
      <w:spacing w:line="240" w:lineRule="auto"/>
      <w:jc w:val="center"/>
      <w:rPr>
        <w:rFonts w:ascii="Tahoma" w:hAnsi="Tahoma" w:cs="Tahoma"/>
        <w:sz w:val="24"/>
        <w:szCs w:val="24"/>
      </w:rPr>
    </w:pPr>
    <w:r w:rsidRPr="0043547E">
      <w:rPr>
        <w:rFonts w:ascii="Tahoma" w:hAnsi="Tahoma" w:cs="Tahoma"/>
        <w:sz w:val="24"/>
        <w:szCs w:val="24"/>
      </w:rPr>
      <w:t>COMISSÃO PERMANENTE DE EDUCAÇÃO, CIÊNCIA</w:t>
    </w:r>
    <w:r w:rsidR="00B373AD" w:rsidRPr="0043547E">
      <w:rPr>
        <w:rFonts w:ascii="Tahoma" w:hAnsi="Tahoma" w:cs="Tahoma"/>
        <w:sz w:val="24"/>
        <w:szCs w:val="24"/>
      </w:rPr>
      <w:t xml:space="preserve">, </w:t>
    </w:r>
    <w:r w:rsidRPr="0043547E">
      <w:rPr>
        <w:rFonts w:ascii="Tahoma" w:hAnsi="Tahoma" w:cs="Tahoma"/>
        <w:sz w:val="24"/>
        <w:szCs w:val="24"/>
      </w:rPr>
      <w:t>TECNOLOGIA E FORMAÇÃO PROFISSIONAL</w:t>
    </w:r>
    <w:r w:rsidR="00AE27FD" w:rsidRPr="0043547E">
      <w:rPr>
        <w:rFonts w:ascii="Tahoma" w:hAnsi="Tahoma" w:cs="Tahoma"/>
        <w:sz w:val="24"/>
        <w:szCs w:val="24"/>
      </w:rPr>
      <w:t xml:space="preserve"> - CPECTFP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93F51"/>
    <w:multiLevelType w:val="multilevel"/>
    <w:tmpl w:val="8EA61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A319A2"/>
    <w:multiLevelType w:val="multilevel"/>
    <w:tmpl w:val="F69087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5A5E1D"/>
    <w:multiLevelType w:val="multilevel"/>
    <w:tmpl w:val="912CA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D95241"/>
    <w:multiLevelType w:val="multilevel"/>
    <w:tmpl w:val="AB9AD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419F6"/>
    <w:multiLevelType w:val="multilevel"/>
    <w:tmpl w:val="66AA1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D8702E"/>
    <w:multiLevelType w:val="multilevel"/>
    <w:tmpl w:val="ACD62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80054A"/>
    <w:multiLevelType w:val="multilevel"/>
    <w:tmpl w:val="1EAE6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017105"/>
    <w:multiLevelType w:val="multilevel"/>
    <w:tmpl w:val="1D941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C94BD3"/>
    <w:multiLevelType w:val="multilevel"/>
    <w:tmpl w:val="2B4EA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20147E"/>
    <w:multiLevelType w:val="multilevel"/>
    <w:tmpl w:val="C45EC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150CEE"/>
    <w:multiLevelType w:val="multilevel"/>
    <w:tmpl w:val="59069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8C6FBA"/>
    <w:multiLevelType w:val="multilevel"/>
    <w:tmpl w:val="0C600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742686"/>
    <w:multiLevelType w:val="multilevel"/>
    <w:tmpl w:val="3E166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67351B"/>
    <w:multiLevelType w:val="multilevel"/>
    <w:tmpl w:val="3BE04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E100E4"/>
    <w:multiLevelType w:val="multilevel"/>
    <w:tmpl w:val="B3CC4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456046"/>
    <w:multiLevelType w:val="multilevel"/>
    <w:tmpl w:val="37D2F8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85B1219"/>
    <w:multiLevelType w:val="multilevel"/>
    <w:tmpl w:val="2D6E4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val="pt-BR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355093"/>
    <w:multiLevelType w:val="multilevel"/>
    <w:tmpl w:val="98022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800D45"/>
    <w:multiLevelType w:val="multilevel"/>
    <w:tmpl w:val="88D60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432203"/>
    <w:multiLevelType w:val="multilevel"/>
    <w:tmpl w:val="FDD20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1C20D41"/>
    <w:multiLevelType w:val="multilevel"/>
    <w:tmpl w:val="71706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1F72B6"/>
    <w:multiLevelType w:val="multilevel"/>
    <w:tmpl w:val="10087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A8A09AA"/>
    <w:multiLevelType w:val="multilevel"/>
    <w:tmpl w:val="E258D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F4D3BF2"/>
    <w:multiLevelType w:val="multilevel"/>
    <w:tmpl w:val="F3744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3DB6101"/>
    <w:multiLevelType w:val="multilevel"/>
    <w:tmpl w:val="952C2E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7C3552"/>
    <w:multiLevelType w:val="multilevel"/>
    <w:tmpl w:val="950E9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AA168B"/>
    <w:multiLevelType w:val="multilevel"/>
    <w:tmpl w:val="EA0EB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7B20C7"/>
    <w:multiLevelType w:val="multilevel"/>
    <w:tmpl w:val="57048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4041210">
    <w:abstractNumId w:val="18"/>
  </w:num>
  <w:num w:numId="2" w16cid:durableId="1333533683">
    <w:abstractNumId w:val="6"/>
  </w:num>
  <w:num w:numId="3" w16cid:durableId="363554486">
    <w:abstractNumId w:val="24"/>
  </w:num>
  <w:num w:numId="4" w16cid:durableId="511070037">
    <w:abstractNumId w:val="1"/>
  </w:num>
  <w:num w:numId="5" w16cid:durableId="2033996592">
    <w:abstractNumId w:val="15"/>
  </w:num>
  <w:num w:numId="6" w16cid:durableId="609975204">
    <w:abstractNumId w:val="16"/>
  </w:num>
  <w:num w:numId="7" w16cid:durableId="121460345">
    <w:abstractNumId w:val="26"/>
  </w:num>
  <w:num w:numId="8" w16cid:durableId="608781693">
    <w:abstractNumId w:val="9"/>
  </w:num>
  <w:num w:numId="9" w16cid:durableId="1506748002">
    <w:abstractNumId w:val="19"/>
  </w:num>
  <w:num w:numId="10" w16cid:durableId="1833526288">
    <w:abstractNumId w:val="7"/>
  </w:num>
  <w:num w:numId="11" w16cid:durableId="1717046587">
    <w:abstractNumId w:val="25"/>
  </w:num>
  <w:num w:numId="12" w16cid:durableId="549338891">
    <w:abstractNumId w:val="12"/>
  </w:num>
  <w:num w:numId="13" w16cid:durableId="2017730678">
    <w:abstractNumId w:val="8"/>
  </w:num>
  <w:num w:numId="14" w16cid:durableId="1848666575">
    <w:abstractNumId w:val="27"/>
  </w:num>
  <w:num w:numId="15" w16cid:durableId="1798134911">
    <w:abstractNumId w:val="3"/>
  </w:num>
  <w:num w:numId="16" w16cid:durableId="1269119877">
    <w:abstractNumId w:val="17"/>
  </w:num>
  <w:num w:numId="17" w16cid:durableId="1231501241">
    <w:abstractNumId w:val="14"/>
  </w:num>
  <w:num w:numId="18" w16cid:durableId="1859851264">
    <w:abstractNumId w:val="21"/>
  </w:num>
  <w:num w:numId="19" w16cid:durableId="470053539">
    <w:abstractNumId w:val="2"/>
  </w:num>
  <w:num w:numId="20" w16cid:durableId="711466211">
    <w:abstractNumId w:val="23"/>
  </w:num>
  <w:num w:numId="21" w16cid:durableId="1474984161">
    <w:abstractNumId w:val="13"/>
  </w:num>
  <w:num w:numId="22" w16cid:durableId="713506704">
    <w:abstractNumId w:val="22"/>
  </w:num>
  <w:num w:numId="23" w16cid:durableId="1872524177">
    <w:abstractNumId w:val="5"/>
  </w:num>
  <w:num w:numId="24" w16cid:durableId="32468378">
    <w:abstractNumId w:val="11"/>
  </w:num>
  <w:num w:numId="25" w16cid:durableId="1418792647">
    <w:abstractNumId w:val="10"/>
  </w:num>
  <w:num w:numId="26" w16cid:durableId="804279747">
    <w:abstractNumId w:val="4"/>
  </w:num>
  <w:num w:numId="27" w16cid:durableId="399132019">
    <w:abstractNumId w:val="20"/>
  </w:num>
  <w:num w:numId="28" w16cid:durableId="1166088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8AE"/>
    <w:rsid w:val="00002AB6"/>
    <w:rsid w:val="00003F73"/>
    <w:rsid w:val="000136C1"/>
    <w:rsid w:val="00017678"/>
    <w:rsid w:val="00020866"/>
    <w:rsid w:val="00030906"/>
    <w:rsid w:val="000326A1"/>
    <w:rsid w:val="00041700"/>
    <w:rsid w:val="00051B63"/>
    <w:rsid w:val="00054393"/>
    <w:rsid w:val="0005616C"/>
    <w:rsid w:val="000625A5"/>
    <w:rsid w:val="000639D2"/>
    <w:rsid w:val="00064A0F"/>
    <w:rsid w:val="00073D65"/>
    <w:rsid w:val="00074543"/>
    <w:rsid w:val="00076788"/>
    <w:rsid w:val="00081FA4"/>
    <w:rsid w:val="00082411"/>
    <w:rsid w:val="0008383B"/>
    <w:rsid w:val="000855AF"/>
    <w:rsid w:val="00090516"/>
    <w:rsid w:val="000936F4"/>
    <w:rsid w:val="000B1A06"/>
    <w:rsid w:val="000B2D61"/>
    <w:rsid w:val="000B3F64"/>
    <w:rsid w:val="000B57D2"/>
    <w:rsid w:val="000B6D22"/>
    <w:rsid w:val="000B75B8"/>
    <w:rsid w:val="000C0D5A"/>
    <w:rsid w:val="000C3944"/>
    <w:rsid w:val="000C47DE"/>
    <w:rsid w:val="000D013B"/>
    <w:rsid w:val="000D019A"/>
    <w:rsid w:val="000D46C7"/>
    <w:rsid w:val="000E4498"/>
    <w:rsid w:val="000E6FC7"/>
    <w:rsid w:val="000E7922"/>
    <w:rsid w:val="000F057D"/>
    <w:rsid w:val="000F7A4F"/>
    <w:rsid w:val="00102533"/>
    <w:rsid w:val="00103FC1"/>
    <w:rsid w:val="00105C60"/>
    <w:rsid w:val="001069CE"/>
    <w:rsid w:val="0010708F"/>
    <w:rsid w:val="001102A4"/>
    <w:rsid w:val="00110862"/>
    <w:rsid w:val="00117320"/>
    <w:rsid w:val="001240B8"/>
    <w:rsid w:val="00124C72"/>
    <w:rsid w:val="00127C3B"/>
    <w:rsid w:val="0013413C"/>
    <w:rsid w:val="0013633F"/>
    <w:rsid w:val="001413AA"/>
    <w:rsid w:val="001427B2"/>
    <w:rsid w:val="001558C4"/>
    <w:rsid w:val="00156117"/>
    <w:rsid w:val="0015643F"/>
    <w:rsid w:val="00173DF9"/>
    <w:rsid w:val="0017493D"/>
    <w:rsid w:val="00175D6E"/>
    <w:rsid w:val="00185C8E"/>
    <w:rsid w:val="00187364"/>
    <w:rsid w:val="00194834"/>
    <w:rsid w:val="0019510C"/>
    <w:rsid w:val="00196B2A"/>
    <w:rsid w:val="001A15CC"/>
    <w:rsid w:val="001A1966"/>
    <w:rsid w:val="001A639D"/>
    <w:rsid w:val="001B0F5F"/>
    <w:rsid w:val="001B4A68"/>
    <w:rsid w:val="001C037C"/>
    <w:rsid w:val="001C3454"/>
    <w:rsid w:val="001C4187"/>
    <w:rsid w:val="001C52E7"/>
    <w:rsid w:val="001C7E5C"/>
    <w:rsid w:val="001D360A"/>
    <w:rsid w:val="001D36B0"/>
    <w:rsid w:val="001D58E7"/>
    <w:rsid w:val="001D74FE"/>
    <w:rsid w:val="001E6676"/>
    <w:rsid w:val="001F2BA5"/>
    <w:rsid w:val="001F54AA"/>
    <w:rsid w:val="00202C0E"/>
    <w:rsid w:val="00212EA0"/>
    <w:rsid w:val="002140D0"/>
    <w:rsid w:val="00222EE1"/>
    <w:rsid w:val="00223090"/>
    <w:rsid w:val="00224521"/>
    <w:rsid w:val="002249B6"/>
    <w:rsid w:val="00225295"/>
    <w:rsid w:val="00232262"/>
    <w:rsid w:val="002325EC"/>
    <w:rsid w:val="0023282B"/>
    <w:rsid w:val="00234574"/>
    <w:rsid w:val="00234E10"/>
    <w:rsid w:val="00240824"/>
    <w:rsid w:val="002412D6"/>
    <w:rsid w:val="00242AC2"/>
    <w:rsid w:val="00245C9D"/>
    <w:rsid w:val="00251BDB"/>
    <w:rsid w:val="00252F47"/>
    <w:rsid w:val="0025496C"/>
    <w:rsid w:val="002624B3"/>
    <w:rsid w:val="00262711"/>
    <w:rsid w:val="00262A4A"/>
    <w:rsid w:val="00263D49"/>
    <w:rsid w:val="002644BD"/>
    <w:rsid w:val="00265A2B"/>
    <w:rsid w:val="0027120F"/>
    <w:rsid w:val="002718C9"/>
    <w:rsid w:val="00272013"/>
    <w:rsid w:val="002745B1"/>
    <w:rsid w:val="0027551A"/>
    <w:rsid w:val="0028376A"/>
    <w:rsid w:val="0028377A"/>
    <w:rsid w:val="00284F42"/>
    <w:rsid w:val="00285556"/>
    <w:rsid w:val="0028738D"/>
    <w:rsid w:val="00287FC0"/>
    <w:rsid w:val="002959A6"/>
    <w:rsid w:val="002A129F"/>
    <w:rsid w:val="002A13AA"/>
    <w:rsid w:val="002B286A"/>
    <w:rsid w:val="002B334F"/>
    <w:rsid w:val="002B3F43"/>
    <w:rsid w:val="002B61C9"/>
    <w:rsid w:val="002B6B76"/>
    <w:rsid w:val="002B7A7A"/>
    <w:rsid w:val="002C2562"/>
    <w:rsid w:val="002C55A3"/>
    <w:rsid w:val="002C7362"/>
    <w:rsid w:val="002D054E"/>
    <w:rsid w:val="002D3E4E"/>
    <w:rsid w:val="002E12C3"/>
    <w:rsid w:val="002E5549"/>
    <w:rsid w:val="002E7A5F"/>
    <w:rsid w:val="002F1B53"/>
    <w:rsid w:val="002F33EB"/>
    <w:rsid w:val="0030276A"/>
    <w:rsid w:val="00303650"/>
    <w:rsid w:val="00304098"/>
    <w:rsid w:val="00304280"/>
    <w:rsid w:val="003055D2"/>
    <w:rsid w:val="0031269C"/>
    <w:rsid w:val="00315C7C"/>
    <w:rsid w:val="00317B36"/>
    <w:rsid w:val="00317BB6"/>
    <w:rsid w:val="00321E6C"/>
    <w:rsid w:val="00322FB5"/>
    <w:rsid w:val="00323E62"/>
    <w:rsid w:val="00324630"/>
    <w:rsid w:val="00332EAA"/>
    <w:rsid w:val="0034180B"/>
    <w:rsid w:val="003425B5"/>
    <w:rsid w:val="00347362"/>
    <w:rsid w:val="00355435"/>
    <w:rsid w:val="0035551E"/>
    <w:rsid w:val="0036444B"/>
    <w:rsid w:val="003701BA"/>
    <w:rsid w:val="00372C42"/>
    <w:rsid w:val="00374CD6"/>
    <w:rsid w:val="00374E24"/>
    <w:rsid w:val="00375221"/>
    <w:rsid w:val="003752A5"/>
    <w:rsid w:val="003774E1"/>
    <w:rsid w:val="003851B5"/>
    <w:rsid w:val="003863B9"/>
    <w:rsid w:val="00387F1D"/>
    <w:rsid w:val="00391571"/>
    <w:rsid w:val="003925D7"/>
    <w:rsid w:val="0039418C"/>
    <w:rsid w:val="003953EE"/>
    <w:rsid w:val="003960A1"/>
    <w:rsid w:val="003A1062"/>
    <w:rsid w:val="003A5679"/>
    <w:rsid w:val="003B46DE"/>
    <w:rsid w:val="003B6146"/>
    <w:rsid w:val="003D242B"/>
    <w:rsid w:val="003D3B0A"/>
    <w:rsid w:val="003D3CDD"/>
    <w:rsid w:val="003D460F"/>
    <w:rsid w:val="003D525C"/>
    <w:rsid w:val="003D5D04"/>
    <w:rsid w:val="003E0B09"/>
    <w:rsid w:val="003E4E4D"/>
    <w:rsid w:val="003E6A68"/>
    <w:rsid w:val="00401881"/>
    <w:rsid w:val="00403A09"/>
    <w:rsid w:val="00404F56"/>
    <w:rsid w:val="004110DA"/>
    <w:rsid w:val="00421F66"/>
    <w:rsid w:val="00426715"/>
    <w:rsid w:val="004323ED"/>
    <w:rsid w:val="00435422"/>
    <w:rsid w:val="0043547E"/>
    <w:rsid w:val="0043751D"/>
    <w:rsid w:val="00441E5D"/>
    <w:rsid w:val="004423F8"/>
    <w:rsid w:val="0044405B"/>
    <w:rsid w:val="004527A8"/>
    <w:rsid w:val="00455617"/>
    <w:rsid w:val="00457511"/>
    <w:rsid w:val="004602A0"/>
    <w:rsid w:val="00463C29"/>
    <w:rsid w:val="004657A9"/>
    <w:rsid w:val="00474B5E"/>
    <w:rsid w:val="004778FB"/>
    <w:rsid w:val="0048149B"/>
    <w:rsid w:val="0048633E"/>
    <w:rsid w:val="00486CC0"/>
    <w:rsid w:val="00487F1E"/>
    <w:rsid w:val="004902E2"/>
    <w:rsid w:val="00497232"/>
    <w:rsid w:val="004A5768"/>
    <w:rsid w:val="004C01DA"/>
    <w:rsid w:val="004C08D6"/>
    <w:rsid w:val="004D04E7"/>
    <w:rsid w:val="004D3230"/>
    <w:rsid w:val="004D5DF6"/>
    <w:rsid w:val="004D7428"/>
    <w:rsid w:val="004E4106"/>
    <w:rsid w:val="004E533A"/>
    <w:rsid w:val="004E6FB0"/>
    <w:rsid w:val="004F248F"/>
    <w:rsid w:val="004F57EB"/>
    <w:rsid w:val="005020EC"/>
    <w:rsid w:val="0050560E"/>
    <w:rsid w:val="00510F76"/>
    <w:rsid w:val="0051497A"/>
    <w:rsid w:val="005149AE"/>
    <w:rsid w:val="00516733"/>
    <w:rsid w:val="005169D0"/>
    <w:rsid w:val="005218F8"/>
    <w:rsid w:val="00522AC6"/>
    <w:rsid w:val="00525FE5"/>
    <w:rsid w:val="0052616F"/>
    <w:rsid w:val="0052628C"/>
    <w:rsid w:val="0052643A"/>
    <w:rsid w:val="00526467"/>
    <w:rsid w:val="005326CE"/>
    <w:rsid w:val="00532EBC"/>
    <w:rsid w:val="0053604E"/>
    <w:rsid w:val="00541FF7"/>
    <w:rsid w:val="0054356E"/>
    <w:rsid w:val="00543BCA"/>
    <w:rsid w:val="00552F34"/>
    <w:rsid w:val="00561810"/>
    <w:rsid w:val="00562077"/>
    <w:rsid w:val="00563CB9"/>
    <w:rsid w:val="005649B7"/>
    <w:rsid w:val="005735CE"/>
    <w:rsid w:val="00573899"/>
    <w:rsid w:val="00575481"/>
    <w:rsid w:val="00576433"/>
    <w:rsid w:val="00577306"/>
    <w:rsid w:val="00580809"/>
    <w:rsid w:val="00583E42"/>
    <w:rsid w:val="00583FCD"/>
    <w:rsid w:val="0058679C"/>
    <w:rsid w:val="00590671"/>
    <w:rsid w:val="00595276"/>
    <w:rsid w:val="005955C0"/>
    <w:rsid w:val="00595787"/>
    <w:rsid w:val="005977A7"/>
    <w:rsid w:val="005B0287"/>
    <w:rsid w:val="005B1C51"/>
    <w:rsid w:val="005C261C"/>
    <w:rsid w:val="005C5157"/>
    <w:rsid w:val="005C7123"/>
    <w:rsid w:val="005C725F"/>
    <w:rsid w:val="005C7887"/>
    <w:rsid w:val="005D2EB5"/>
    <w:rsid w:val="005E5856"/>
    <w:rsid w:val="005E757D"/>
    <w:rsid w:val="00600DC5"/>
    <w:rsid w:val="00602D61"/>
    <w:rsid w:val="0060356B"/>
    <w:rsid w:val="006038F8"/>
    <w:rsid w:val="006114A2"/>
    <w:rsid w:val="006122EF"/>
    <w:rsid w:val="00612B42"/>
    <w:rsid w:val="00614743"/>
    <w:rsid w:val="006164FD"/>
    <w:rsid w:val="00617C65"/>
    <w:rsid w:val="00626C97"/>
    <w:rsid w:val="00630757"/>
    <w:rsid w:val="0063438A"/>
    <w:rsid w:val="00634A4A"/>
    <w:rsid w:val="006443AA"/>
    <w:rsid w:val="00645C7F"/>
    <w:rsid w:val="006461C5"/>
    <w:rsid w:val="0065164F"/>
    <w:rsid w:val="0065611B"/>
    <w:rsid w:val="006710F1"/>
    <w:rsid w:val="0067447A"/>
    <w:rsid w:val="00674FAF"/>
    <w:rsid w:val="00680E4F"/>
    <w:rsid w:val="006831EA"/>
    <w:rsid w:val="006864C0"/>
    <w:rsid w:val="006865A7"/>
    <w:rsid w:val="00694768"/>
    <w:rsid w:val="006A20BB"/>
    <w:rsid w:val="006A2EF1"/>
    <w:rsid w:val="006A5644"/>
    <w:rsid w:val="006A711F"/>
    <w:rsid w:val="006B023B"/>
    <w:rsid w:val="006B1BE0"/>
    <w:rsid w:val="006B68C7"/>
    <w:rsid w:val="006C1B91"/>
    <w:rsid w:val="006C1C55"/>
    <w:rsid w:val="006C2010"/>
    <w:rsid w:val="006C2041"/>
    <w:rsid w:val="006C283B"/>
    <w:rsid w:val="006D33C0"/>
    <w:rsid w:val="006D5ECF"/>
    <w:rsid w:val="006D6172"/>
    <w:rsid w:val="006E317F"/>
    <w:rsid w:val="006E38F0"/>
    <w:rsid w:val="006F25E0"/>
    <w:rsid w:val="0070019E"/>
    <w:rsid w:val="0070381E"/>
    <w:rsid w:val="00703C6D"/>
    <w:rsid w:val="00705639"/>
    <w:rsid w:val="00706F7D"/>
    <w:rsid w:val="00710375"/>
    <w:rsid w:val="0071373B"/>
    <w:rsid w:val="0072088E"/>
    <w:rsid w:val="00721392"/>
    <w:rsid w:val="007229B4"/>
    <w:rsid w:val="00731593"/>
    <w:rsid w:val="00735967"/>
    <w:rsid w:val="00743CB0"/>
    <w:rsid w:val="007537BC"/>
    <w:rsid w:val="00753E4F"/>
    <w:rsid w:val="00754E95"/>
    <w:rsid w:val="00755CE2"/>
    <w:rsid w:val="00757469"/>
    <w:rsid w:val="00761FB0"/>
    <w:rsid w:val="007631BF"/>
    <w:rsid w:val="00764003"/>
    <w:rsid w:val="00776944"/>
    <w:rsid w:val="0078038E"/>
    <w:rsid w:val="00780AFB"/>
    <w:rsid w:val="007819BD"/>
    <w:rsid w:val="00781C71"/>
    <w:rsid w:val="00781DDF"/>
    <w:rsid w:val="00783EA3"/>
    <w:rsid w:val="007854B0"/>
    <w:rsid w:val="00785A3F"/>
    <w:rsid w:val="00790BCA"/>
    <w:rsid w:val="00792ED7"/>
    <w:rsid w:val="00793FA8"/>
    <w:rsid w:val="00797FB6"/>
    <w:rsid w:val="007A227A"/>
    <w:rsid w:val="007A686F"/>
    <w:rsid w:val="007B6B3D"/>
    <w:rsid w:val="007C0139"/>
    <w:rsid w:val="007C23AB"/>
    <w:rsid w:val="007C25DC"/>
    <w:rsid w:val="007C350C"/>
    <w:rsid w:val="007D0355"/>
    <w:rsid w:val="007D1095"/>
    <w:rsid w:val="007E12F4"/>
    <w:rsid w:val="007E166E"/>
    <w:rsid w:val="007F264A"/>
    <w:rsid w:val="007F371D"/>
    <w:rsid w:val="007F4768"/>
    <w:rsid w:val="007F5C86"/>
    <w:rsid w:val="00801D83"/>
    <w:rsid w:val="008038AE"/>
    <w:rsid w:val="00813D63"/>
    <w:rsid w:val="00816220"/>
    <w:rsid w:val="00816290"/>
    <w:rsid w:val="00820A59"/>
    <w:rsid w:val="008239DB"/>
    <w:rsid w:val="00826071"/>
    <w:rsid w:val="00827550"/>
    <w:rsid w:val="00830DFE"/>
    <w:rsid w:val="00834291"/>
    <w:rsid w:val="008342B5"/>
    <w:rsid w:val="0084094C"/>
    <w:rsid w:val="00845DA9"/>
    <w:rsid w:val="00847EC0"/>
    <w:rsid w:val="0085108B"/>
    <w:rsid w:val="008510E9"/>
    <w:rsid w:val="008526FE"/>
    <w:rsid w:val="0085635D"/>
    <w:rsid w:val="008673C9"/>
    <w:rsid w:val="008678B1"/>
    <w:rsid w:val="008717D5"/>
    <w:rsid w:val="0087591B"/>
    <w:rsid w:val="0088639D"/>
    <w:rsid w:val="00891C93"/>
    <w:rsid w:val="0089593E"/>
    <w:rsid w:val="00895B8F"/>
    <w:rsid w:val="008A2480"/>
    <w:rsid w:val="008A2D23"/>
    <w:rsid w:val="008B1118"/>
    <w:rsid w:val="008B2BBC"/>
    <w:rsid w:val="008B2D53"/>
    <w:rsid w:val="008B4C1A"/>
    <w:rsid w:val="008B5CDD"/>
    <w:rsid w:val="008C0452"/>
    <w:rsid w:val="008C39AD"/>
    <w:rsid w:val="008C649A"/>
    <w:rsid w:val="008D0BBC"/>
    <w:rsid w:val="008D32A5"/>
    <w:rsid w:val="008E2478"/>
    <w:rsid w:val="008F0A6F"/>
    <w:rsid w:val="008F2849"/>
    <w:rsid w:val="008F59B5"/>
    <w:rsid w:val="00900900"/>
    <w:rsid w:val="00901D05"/>
    <w:rsid w:val="009054D0"/>
    <w:rsid w:val="00905AF6"/>
    <w:rsid w:val="0091619B"/>
    <w:rsid w:val="0091685F"/>
    <w:rsid w:val="009202EB"/>
    <w:rsid w:val="0092237C"/>
    <w:rsid w:val="009249E4"/>
    <w:rsid w:val="009263EA"/>
    <w:rsid w:val="00932949"/>
    <w:rsid w:val="00934BD6"/>
    <w:rsid w:val="00941C38"/>
    <w:rsid w:val="00942947"/>
    <w:rsid w:val="00945618"/>
    <w:rsid w:val="00947A37"/>
    <w:rsid w:val="009544EC"/>
    <w:rsid w:val="00954599"/>
    <w:rsid w:val="0095704A"/>
    <w:rsid w:val="00961234"/>
    <w:rsid w:val="00961FE2"/>
    <w:rsid w:val="00966216"/>
    <w:rsid w:val="0097080F"/>
    <w:rsid w:val="0097387E"/>
    <w:rsid w:val="00973DCE"/>
    <w:rsid w:val="009753D9"/>
    <w:rsid w:val="009773C4"/>
    <w:rsid w:val="00977449"/>
    <w:rsid w:val="00981F1F"/>
    <w:rsid w:val="00982EDA"/>
    <w:rsid w:val="00983EA9"/>
    <w:rsid w:val="009840FD"/>
    <w:rsid w:val="00987D37"/>
    <w:rsid w:val="009930DE"/>
    <w:rsid w:val="009A2BC2"/>
    <w:rsid w:val="009A47F4"/>
    <w:rsid w:val="009B4DB0"/>
    <w:rsid w:val="009B50C9"/>
    <w:rsid w:val="009C281D"/>
    <w:rsid w:val="009C34C8"/>
    <w:rsid w:val="009D0AC7"/>
    <w:rsid w:val="009E0777"/>
    <w:rsid w:val="009E1EAA"/>
    <w:rsid w:val="009E36CD"/>
    <w:rsid w:val="009E5B27"/>
    <w:rsid w:val="009F4E22"/>
    <w:rsid w:val="009F5EC3"/>
    <w:rsid w:val="009F7018"/>
    <w:rsid w:val="009F75FD"/>
    <w:rsid w:val="00A0280B"/>
    <w:rsid w:val="00A03621"/>
    <w:rsid w:val="00A06D52"/>
    <w:rsid w:val="00A1266B"/>
    <w:rsid w:val="00A17079"/>
    <w:rsid w:val="00A24E00"/>
    <w:rsid w:val="00A24E80"/>
    <w:rsid w:val="00A250DE"/>
    <w:rsid w:val="00A25FF0"/>
    <w:rsid w:val="00A27419"/>
    <w:rsid w:val="00A275A6"/>
    <w:rsid w:val="00A302B2"/>
    <w:rsid w:val="00A357F3"/>
    <w:rsid w:val="00A36692"/>
    <w:rsid w:val="00A42A1C"/>
    <w:rsid w:val="00A42EE9"/>
    <w:rsid w:val="00A44318"/>
    <w:rsid w:val="00A452E3"/>
    <w:rsid w:val="00A463DB"/>
    <w:rsid w:val="00A47EDA"/>
    <w:rsid w:val="00A5089C"/>
    <w:rsid w:val="00A52C6D"/>
    <w:rsid w:val="00A550C2"/>
    <w:rsid w:val="00A56864"/>
    <w:rsid w:val="00A57D00"/>
    <w:rsid w:val="00A613C7"/>
    <w:rsid w:val="00A63FE4"/>
    <w:rsid w:val="00A64C8C"/>
    <w:rsid w:val="00A66494"/>
    <w:rsid w:val="00A70494"/>
    <w:rsid w:val="00A720B9"/>
    <w:rsid w:val="00A74EFC"/>
    <w:rsid w:val="00A7657C"/>
    <w:rsid w:val="00A77057"/>
    <w:rsid w:val="00A775C5"/>
    <w:rsid w:val="00A80BD0"/>
    <w:rsid w:val="00A8368A"/>
    <w:rsid w:val="00A83AD6"/>
    <w:rsid w:val="00A86C56"/>
    <w:rsid w:val="00A91EB2"/>
    <w:rsid w:val="00A95377"/>
    <w:rsid w:val="00A97994"/>
    <w:rsid w:val="00AA66FB"/>
    <w:rsid w:val="00AB39DE"/>
    <w:rsid w:val="00AC1A21"/>
    <w:rsid w:val="00AC69FF"/>
    <w:rsid w:val="00AC7D08"/>
    <w:rsid w:val="00AD11D5"/>
    <w:rsid w:val="00AD134A"/>
    <w:rsid w:val="00AD196B"/>
    <w:rsid w:val="00AD30B4"/>
    <w:rsid w:val="00AE08DD"/>
    <w:rsid w:val="00AE21FA"/>
    <w:rsid w:val="00AE27FD"/>
    <w:rsid w:val="00AE3CEE"/>
    <w:rsid w:val="00AE429E"/>
    <w:rsid w:val="00AE57C2"/>
    <w:rsid w:val="00AF0F34"/>
    <w:rsid w:val="00AF59DB"/>
    <w:rsid w:val="00AF7B5B"/>
    <w:rsid w:val="00B01933"/>
    <w:rsid w:val="00B05411"/>
    <w:rsid w:val="00B10D35"/>
    <w:rsid w:val="00B16212"/>
    <w:rsid w:val="00B173D0"/>
    <w:rsid w:val="00B204D5"/>
    <w:rsid w:val="00B23BC1"/>
    <w:rsid w:val="00B23DFE"/>
    <w:rsid w:val="00B267ED"/>
    <w:rsid w:val="00B320A2"/>
    <w:rsid w:val="00B33D0F"/>
    <w:rsid w:val="00B34E48"/>
    <w:rsid w:val="00B35920"/>
    <w:rsid w:val="00B365DF"/>
    <w:rsid w:val="00B36ABC"/>
    <w:rsid w:val="00B373AD"/>
    <w:rsid w:val="00B40E9B"/>
    <w:rsid w:val="00B41240"/>
    <w:rsid w:val="00B42B6C"/>
    <w:rsid w:val="00B42CB5"/>
    <w:rsid w:val="00B46BAE"/>
    <w:rsid w:val="00B47E68"/>
    <w:rsid w:val="00B51534"/>
    <w:rsid w:val="00B5229D"/>
    <w:rsid w:val="00B53D75"/>
    <w:rsid w:val="00B54587"/>
    <w:rsid w:val="00B65C60"/>
    <w:rsid w:val="00B662A4"/>
    <w:rsid w:val="00B73D1E"/>
    <w:rsid w:val="00B87EE2"/>
    <w:rsid w:val="00B909A8"/>
    <w:rsid w:val="00B92001"/>
    <w:rsid w:val="00B9536D"/>
    <w:rsid w:val="00B95619"/>
    <w:rsid w:val="00B968F3"/>
    <w:rsid w:val="00B97AF9"/>
    <w:rsid w:val="00B97E9F"/>
    <w:rsid w:val="00BA375B"/>
    <w:rsid w:val="00BA3AA5"/>
    <w:rsid w:val="00BA7727"/>
    <w:rsid w:val="00BA7B51"/>
    <w:rsid w:val="00BA7B5A"/>
    <w:rsid w:val="00BB2542"/>
    <w:rsid w:val="00BB756B"/>
    <w:rsid w:val="00BC47AF"/>
    <w:rsid w:val="00BC6D55"/>
    <w:rsid w:val="00BC7AA3"/>
    <w:rsid w:val="00BD07F5"/>
    <w:rsid w:val="00BD1C1B"/>
    <w:rsid w:val="00BD3159"/>
    <w:rsid w:val="00BD32D5"/>
    <w:rsid w:val="00BD3A8B"/>
    <w:rsid w:val="00BD555F"/>
    <w:rsid w:val="00BD6674"/>
    <w:rsid w:val="00BE1A99"/>
    <w:rsid w:val="00BE2FAE"/>
    <w:rsid w:val="00BE4B1C"/>
    <w:rsid w:val="00BF0008"/>
    <w:rsid w:val="00BF267D"/>
    <w:rsid w:val="00BF2F76"/>
    <w:rsid w:val="00BF6A6F"/>
    <w:rsid w:val="00BF75EC"/>
    <w:rsid w:val="00C045D1"/>
    <w:rsid w:val="00C056C2"/>
    <w:rsid w:val="00C079CF"/>
    <w:rsid w:val="00C07D96"/>
    <w:rsid w:val="00C10E4C"/>
    <w:rsid w:val="00C1500E"/>
    <w:rsid w:val="00C1732A"/>
    <w:rsid w:val="00C20B38"/>
    <w:rsid w:val="00C2222D"/>
    <w:rsid w:val="00C2239F"/>
    <w:rsid w:val="00C30322"/>
    <w:rsid w:val="00C311D6"/>
    <w:rsid w:val="00C35744"/>
    <w:rsid w:val="00C36BEC"/>
    <w:rsid w:val="00C42AAC"/>
    <w:rsid w:val="00C44DA5"/>
    <w:rsid w:val="00C5122A"/>
    <w:rsid w:val="00C52933"/>
    <w:rsid w:val="00C5591C"/>
    <w:rsid w:val="00C61E89"/>
    <w:rsid w:val="00C63184"/>
    <w:rsid w:val="00C7049A"/>
    <w:rsid w:val="00C8376C"/>
    <w:rsid w:val="00C92E1A"/>
    <w:rsid w:val="00C94C8E"/>
    <w:rsid w:val="00C972B8"/>
    <w:rsid w:val="00CA0020"/>
    <w:rsid w:val="00CA203B"/>
    <w:rsid w:val="00CA22E5"/>
    <w:rsid w:val="00CA280F"/>
    <w:rsid w:val="00CA30E5"/>
    <w:rsid w:val="00CA339D"/>
    <w:rsid w:val="00CA52A4"/>
    <w:rsid w:val="00CA5FBA"/>
    <w:rsid w:val="00CA7B75"/>
    <w:rsid w:val="00CB21C2"/>
    <w:rsid w:val="00CB5D8B"/>
    <w:rsid w:val="00CC1E22"/>
    <w:rsid w:val="00CC5560"/>
    <w:rsid w:val="00CD1C4B"/>
    <w:rsid w:val="00CD1ED6"/>
    <w:rsid w:val="00CD2301"/>
    <w:rsid w:val="00CD2329"/>
    <w:rsid w:val="00CD24F6"/>
    <w:rsid w:val="00CD3A1F"/>
    <w:rsid w:val="00CD4B39"/>
    <w:rsid w:val="00CD5B64"/>
    <w:rsid w:val="00CD6AD3"/>
    <w:rsid w:val="00CD7836"/>
    <w:rsid w:val="00CE19D6"/>
    <w:rsid w:val="00CE2314"/>
    <w:rsid w:val="00CE54EC"/>
    <w:rsid w:val="00CE69B2"/>
    <w:rsid w:val="00CF1D14"/>
    <w:rsid w:val="00CF488F"/>
    <w:rsid w:val="00CF5FD8"/>
    <w:rsid w:val="00D06113"/>
    <w:rsid w:val="00D10587"/>
    <w:rsid w:val="00D10DF5"/>
    <w:rsid w:val="00D12E2B"/>
    <w:rsid w:val="00D13844"/>
    <w:rsid w:val="00D14F84"/>
    <w:rsid w:val="00D15746"/>
    <w:rsid w:val="00D22D2C"/>
    <w:rsid w:val="00D23EE9"/>
    <w:rsid w:val="00D270EB"/>
    <w:rsid w:val="00D3465D"/>
    <w:rsid w:val="00D34FF6"/>
    <w:rsid w:val="00D3516B"/>
    <w:rsid w:val="00D3636F"/>
    <w:rsid w:val="00D4266F"/>
    <w:rsid w:val="00D42E63"/>
    <w:rsid w:val="00D47128"/>
    <w:rsid w:val="00D4772A"/>
    <w:rsid w:val="00D534A2"/>
    <w:rsid w:val="00D5378A"/>
    <w:rsid w:val="00D53F33"/>
    <w:rsid w:val="00D54E36"/>
    <w:rsid w:val="00D554D9"/>
    <w:rsid w:val="00D55A93"/>
    <w:rsid w:val="00D61BE5"/>
    <w:rsid w:val="00D629D6"/>
    <w:rsid w:val="00D653C9"/>
    <w:rsid w:val="00D733DF"/>
    <w:rsid w:val="00D830A8"/>
    <w:rsid w:val="00D866FD"/>
    <w:rsid w:val="00D920B6"/>
    <w:rsid w:val="00D93891"/>
    <w:rsid w:val="00D941F9"/>
    <w:rsid w:val="00D96233"/>
    <w:rsid w:val="00DA4269"/>
    <w:rsid w:val="00DA5C28"/>
    <w:rsid w:val="00DA5E43"/>
    <w:rsid w:val="00DA75D7"/>
    <w:rsid w:val="00DB00FC"/>
    <w:rsid w:val="00DB78ED"/>
    <w:rsid w:val="00DC2B7B"/>
    <w:rsid w:val="00DC497E"/>
    <w:rsid w:val="00DD0A74"/>
    <w:rsid w:val="00DD0DA9"/>
    <w:rsid w:val="00DD31AE"/>
    <w:rsid w:val="00DD5B4B"/>
    <w:rsid w:val="00DD630C"/>
    <w:rsid w:val="00DD663D"/>
    <w:rsid w:val="00DE2078"/>
    <w:rsid w:val="00DE52C2"/>
    <w:rsid w:val="00DE58FC"/>
    <w:rsid w:val="00DE7F5A"/>
    <w:rsid w:val="00DF1D8A"/>
    <w:rsid w:val="00E049B9"/>
    <w:rsid w:val="00E0548F"/>
    <w:rsid w:val="00E0733C"/>
    <w:rsid w:val="00E14010"/>
    <w:rsid w:val="00E156C2"/>
    <w:rsid w:val="00E1699E"/>
    <w:rsid w:val="00E222A2"/>
    <w:rsid w:val="00E23FAD"/>
    <w:rsid w:val="00E24B48"/>
    <w:rsid w:val="00E25466"/>
    <w:rsid w:val="00E31799"/>
    <w:rsid w:val="00E32A74"/>
    <w:rsid w:val="00E3470E"/>
    <w:rsid w:val="00E437CA"/>
    <w:rsid w:val="00E52194"/>
    <w:rsid w:val="00E53E54"/>
    <w:rsid w:val="00E54913"/>
    <w:rsid w:val="00E553A4"/>
    <w:rsid w:val="00E63EC7"/>
    <w:rsid w:val="00E644EC"/>
    <w:rsid w:val="00E70C21"/>
    <w:rsid w:val="00E70E18"/>
    <w:rsid w:val="00E70E24"/>
    <w:rsid w:val="00E716DE"/>
    <w:rsid w:val="00E72D7C"/>
    <w:rsid w:val="00E85CEC"/>
    <w:rsid w:val="00E9109E"/>
    <w:rsid w:val="00E92136"/>
    <w:rsid w:val="00E92D73"/>
    <w:rsid w:val="00E94679"/>
    <w:rsid w:val="00E9607F"/>
    <w:rsid w:val="00EA5142"/>
    <w:rsid w:val="00EA7ECD"/>
    <w:rsid w:val="00EB6B39"/>
    <w:rsid w:val="00EC0414"/>
    <w:rsid w:val="00EC6C96"/>
    <w:rsid w:val="00EC7B38"/>
    <w:rsid w:val="00ED1B1F"/>
    <w:rsid w:val="00ED1FED"/>
    <w:rsid w:val="00ED24E8"/>
    <w:rsid w:val="00ED3082"/>
    <w:rsid w:val="00ED502F"/>
    <w:rsid w:val="00EE056C"/>
    <w:rsid w:val="00EE6C88"/>
    <w:rsid w:val="00EF1A31"/>
    <w:rsid w:val="00EF2DEF"/>
    <w:rsid w:val="00EF4E33"/>
    <w:rsid w:val="00F00820"/>
    <w:rsid w:val="00F010C9"/>
    <w:rsid w:val="00F046A7"/>
    <w:rsid w:val="00F04F4D"/>
    <w:rsid w:val="00F1143E"/>
    <w:rsid w:val="00F127E5"/>
    <w:rsid w:val="00F12C68"/>
    <w:rsid w:val="00F13CBD"/>
    <w:rsid w:val="00F14EFF"/>
    <w:rsid w:val="00F21FF0"/>
    <w:rsid w:val="00F264E1"/>
    <w:rsid w:val="00F34CB3"/>
    <w:rsid w:val="00F40504"/>
    <w:rsid w:val="00F42530"/>
    <w:rsid w:val="00F43E7A"/>
    <w:rsid w:val="00F44D0D"/>
    <w:rsid w:val="00F456ED"/>
    <w:rsid w:val="00F570D6"/>
    <w:rsid w:val="00F82505"/>
    <w:rsid w:val="00F83058"/>
    <w:rsid w:val="00F848DE"/>
    <w:rsid w:val="00F85E39"/>
    <w:rsid w:val="00F87332"/>
    <w:rsid w:val="00F91E5E"/>
    <w:rsid w:val="00F921FD"/>
    <w:rsid w:val="00F9274A"/>
    <w:rsid w:val="00F959A4"/>
    <w:rsid w:val="00F97036"/>
    <w:rsid w:val="00FA4668"/>
    <w:rsid w:val="00FB00C1"/>
    <w:rsid w:val="00FB2961"/>
    <w:rsid w:val="00FB45A3"/>
    <w:rsid w:val="00FB6EB7"/>
    <w:rsid w:val="00FC0BE8"/>
    <w:rsid w:val="00FC3A6E"/>
    <w:rsid w:val="00FC58C2"/>
    <w:rsid w:val="00FC65D4"/>
    <w:rsid w:val="00FD0B99"/>
    <w:rsid w:val="00FD423B"/>
    <w:rsid w:val="00FD7BAE"/>
    <w:rsid w:val="00FE040C"/>
    <w:rsid w:val="00FE0DE0"/>
    <w:rsid w:val="00FE2130"/>
    <w:rsid w:val="00FE3D46"/>
    <w:rsid w:val="00FE6326"/>
    <w:rsid w:val="00FF46C1"/>
    <w:rsid w:val="00FF6523"/>
    <w:rsid w:val="00FF7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1EED44"/>
  <w15:docId w15:val="{E265585D-8811-486E-9039-D5D437413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F3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0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8A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2E63"/>
  </w:style>
  <w:style w:type="paragraph" w:styleId="Rodap">
    <w:name w:val="footer"/>
    <w:basedOn w:val="Normal"/>
    <w:link w:val="Rodap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2E63"/>
  </w:style>
  <w:style w:type="table" w:styleId="Tabelacomgrade">
    <w:name w:val="Table Grid"/>
    <w:basedOn w:val="Tabelanormal"/>
    <w:uiPriority w:val="59"/>
    <w:unhideWhenUsed/>
    <w:rsid w:val="004F2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4F24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ormal1">
    <w:name w:val="Normal1"/>
    <w:rsid w:val="00F046A7"/>
    <w:pPr>
      <w:spacing w:after="0"/>
    </w:pPr>
    <w:rPr>
      <w:rFonts w:ascii="Arial" w:eastAsia="Arial" w:hAnsi="Arial" w:cs="Arial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50560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50560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0560E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05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0560E"/>
    <w:rPr>
      <w:b/>
      <w:bCs/>
    </w:rPr>
  </w:style>
  <w:style w:type="character" w:styleId="Hyperlink">
    <w:name w:val="Hyperlink"/>
    <w:basedOn w:val="Fontepargpadro"/>
    <w:uiPriority w:val="99"/>
    <w:unhideWhenUsed/>
    <w:rsid w:val="0050560E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A5E43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DA5E43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DA5E43"/>
    <w:rPr>
      <w:vertAlign w:val="superscript"/>
    </w:rPr>
  </w:style>
  <w:style w:type="paragraph" w:customStyle="1" w:styleId="6ptdepois">
    <w:name w:val="6ptdepois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egisl">
    <w:name w:val="legisl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fase">
    <w:name w:val="Emphasis"/>
    <w:basedOn w:val="Fontepargpadro"/>
    <w:uiPriority w:val="20"/>
    <w:qFormat/>
    <w:rsid w:val="004E4106"/>
    <w:rPr>
      <w:i/>
      <w:iCs/>
    </w:rPr>
  </w:style>
  <w:style w:type="paragraph" w:customStyle="1" w:styleId="resumo">
    <w:name w:val="resumo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deGrade4-nfase1">
    <w:name w:val="Grid Table 4 Accent 1"/>
    <w:basedOn w:val="Tabelanormal"/>
    <w:uiPriority w:val="49"/>
    <w:rsid w:val="00B47E68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7379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2042512464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1479302881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286275306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1320189194">
          <w:marLeft w:val="0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</w:divsChild>
    </w:div>
    <w:div w:id="3222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66E87-4551-4C41-872E-9991ACDF0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Carolina Vaz</cp:lastModifiedBy>
  <cp:revision>2</cp:revision>
  <cp:lastPrinted>2025-11-10T18:44:00Z</cp:lastPrinted>
  <dcterms:created xsi:type="dcterms:W3CDTF">2026-05-06T18:08:00Z</dcterms:created>
  <dcterms:modified xsi:type="dcterms:W3CDTF">2026-05-06T18:08:00Z</dcterms:modified>
</cp:coreProperties>
</file>