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A06" w14:textId="77777777" w:rsidR="00660C30" w:rsidRDefault="0000000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</w:t>
      </w:r>
    </w:p>
    <w:p w14:paraId="204547EC" w14:textId="77777777" w:rsidR="00660C30" w:rsidRDefault="00660C3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</w:p>
    <w:p w14:paraId="0CB0A216" w14:textId="3806C651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050436">
        <w:rPr>
          <w:rFonts w:ascii="Arial" w:hAnsi="Arial"/>
          <w:b/>
          <w:bCs/>
          <w:sz w:val="24"/>
          <w:szCs w:val="24"/>
          <w:lang w:val="es-ES_tradnl"/>
        </w:rPr>
        <w:t>05</w:t>
      </w:r>
      <w:r w:rsidR="00DF0133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proofErr w:type="spellStart"/>
      <w:r w:rsidR="00050436">
        <w:rPr>
          <w:rFonts w:ascii="Arial" w:hAnsi="Arial"/>
          <w:b/>
          <w:bCs/>
          <w:sz w:val="24"/>
          <w:szCs w:val="24"/>
          <w:lang w:val="es-ES_tradnl"/>
        </w:rPr>
        <w:t>maio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bookmarkStart w:id="0" w:name="_Hlk225938463"/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7FA17F18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1C49FC">
        <w:rPr>
          <w:rFonts w:ascii="Arial" w:hAnsi="Arial"/>
          <w:b/>
          <w:bCs/>
          <w:sz w:val="24"/>
          <w:szCs w:val="24"/>
        </w:rPr>
        <w:t xml:space="preserve"> </w:t>
      </w:r>
      <w:r w:rsidR="00D4721E">
        <w:rPr>
          <w:rFonts w:ascii="Arial" w:hAnsi="Arial"/>
          <w:b/>
          <w:bCs/>
          <w:sz w:val="24"/>
          <w:szCs w:val="24"/>
        </w:rPr>
        <w:t>11</w:t>
      </w:r>
      <w:r>
        <w:rPr>
          <w:rFonts w:ascii="Arial" w:hAnsi="Arial"/>
          <w:b/>
          <w:bCs/>
          <w:sz w:val="24"/>
          <w:szCs w:val="24"/>
        </w:rPr>
        <w:t>/202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5B16099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bookmarkEnd w:id="0"/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3A84496B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Tenho a honra de submeter à deliberação dessa Egrégia Casa Legislativa o Projeto de Lei para alteração das Leis Municipais nº 3.084/2014 (disciplina o acesso à informação no município de Niterói, em conformidade com a Lei Nacional nº 12.527/2011, e com os arts. 5º, inc. XXXIII, 37, § 3º, inc. II, e 216, § 2º da Constituição da República) e nº 3.188/2015 (organiza a Política Municipal de Transparência e Controle Social, cria o Conselho Municipal de Transparência e Controle Social e dá outras providências).</w:t>
      </w:r>
    </w:p>
    <w:p w14:paraId="00015488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Desde a sua criação através da Lei nº 3.084/2014, o sistema de transparência da Prefeitura de Niterói é coordenado pela Secretaria Municipal de Planejamento, Orçamento e Modernização da Gestão - SEPLAG que, à época, chamava-se Secretaria Municipal de Planejamento, Modernização da Gestão e Controle. A criação da Controladoria Geral do Município de Niterói (CGM) como órgão apartado ocorreu apenas com a edição da Lei Municipal nº 3.305/2017, cujo artigo 3º estabelece como sua competência assistir o Prefeito no desempenho de suas atribuições quanto aos assuntos e providências atinentes às atividades de ouvidoria, ao incremento da transparência e ao fomento ao controle social da gestão.</w:t>
      </w:r>
    </w:p>
    <w:p w14:paraId="4E14A3E5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 xml:space="preserve">Ressalta-se o processo de fortalecimento da CGM e a sua importância para a </w:t>
      </w:r>
      <w:r w:rsidRPr="007B329F">
        <w:rPr>
          <w:rFonts w:ascii="Arial" w:hAnsi="Arial"/>
          <w:sz w:val="24"/>
          <w:szCs w:val="24"/>
        </w:rPr>
        <w:lastRenderedPageBreak/>
        <w:t>gestão municipal. De fato, a consolidação dos mecanismos de controle interno, auditoria e fiscalização assegura ao município a viabilidade da prevenção de irregularidades, a otimização da aplicação dos recursos públicos e o cumprimento das normas legais. Além disso, a CGM estruturada e ativa contribui para a tomada de decisões mais estratégicas, promove a cultura de integridade na administração, reforça a confiança da população nas instituições e fortalece a transparência pública.</w:t>
      </w:r>
    </w:p>
    <w:p w14:paraId="08E074C5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Assim, é necessário formalizar a transferência da Coordenação de Transparência para a CGM com o objetivo de aprimorar a integridade, a transparência e o controle social na administração pública, aproximar a gestão pública da sociedade e promover maior integração entre dados auditados, informações públicas e demandas dos cidadãos.</w:t>
      </w:r>
    </w:p>
    <w:p w14:paraId="25EC4C1C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Ademais, aproveito a oportunidade para ajustar o artigo 8º, I da Lei nº 3.084/2014, alterando a expressão “página eletrônica do Sistema de Informações ao Cidadão (e-sic)” para “página eletrônica do Serviço de Informações ao Cidadão – SIC”. Desta forma, garante-se a utilização de sistema eletrônico específico para recebimento dos pedidos de acesso à informação e devolutiva das respostas cabíveis à sociedade, bem como permite-se ao Poder Executivo a eventual utilização de outro sistema mais atual e adequado às necessidades da Prefeitura.</w:t>
      </w:r>
    </w:p>
    <w:p w14:paraId="75309DE5" w14:textId="77777777" w:rsidR="007B329F" w:rsidRPr="007B329F" w:rsidRDefault="007B329F" w:rsidP="007B329F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Ante ao exposto, Senhor Presidente, são essas as razões que me levam a apresentar o presente Projeto de Lei. Reitero a Vossa Excelência os meus votos de profundo respeito e admiração a essa Egrégia Câmara Municipal e solicito a aprovação do presente Projeto.</w:t>
      </w: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0369B9A8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56DA2600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1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1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6B789EC6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2" w:name="_Hlk182828902"/>
      <w:r>
        <w:rPr>
          <w:rFonts w:ascii="Arial" w:hAnsi="Arial"/>
        </w:rPr>
        <w:t xml:space="preserve">            </w:t>
      </w:r>
      <w:bookmarkEnd w:id="2"/>
      <w:r>
        <w:rPr>
          <w:rFonts w:ascii="Arial" w:hAnsi="Arial"/>
        </w:rPr>
        <w:t>DE             DE 202</w:t>
      </w:r>
      <w:r w:rsidR="001C49FC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53C6E8F" w14:textId="77777777" w:rsidR="0000695B" w:rsidRDefault="0000695B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7FC160D" w14:textId="3AA13CFC" w:rsidR="00262599" w:rsidRDefault="007B329F">
      <w:pPr>
        <w:pStyle w:val="CorpoAAA"/>
        <w:widowControl w:val="0"/>
        <w:spacing w:after="0"/>
        <w:ind w:left="3969"/>
        <w:rPr>
          <w:rFonts w:ascii="Arial" w:hAnsi="Arial"/>
          <w:b/>
          <w:bCs/>
          <w:sz w:val="24"/>
          <w:szCs w:val="24"/>
        </w:rPr>
      </w:pPr>
      <w:r w:rsidRPr="007B329F">
        <w:rPr>
          <w:rFonts w:ascii="Arial" w:hAnsi="Arial"/>
          <w:b/>
          <w:bCs/>
          <w:sz w:val="24"/>
          <w:szCs w:val="24"/>
        </w:rPr>
        <w:t>Dispõe sobre a transferência da Coordenação de Transparência municipal para a Controladoria Geral do Município e dá outras providências.</w:t>
      </w:r>
    </w:p>
    <w:p w14:paraId="568862F0" w14:textId="77777777" w:rsidR="007B329F" w:rsidRDefault="007B329F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87B03EE" w14:textId="77777777" w:rsidR="0000695B" w:rsidRDefault="0000695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hAnsi="Arial"/>
          <w:sz w:val="24"/>
          <w:szCs w:val="24"/>
          <w:lang w:val="en-US"/>
        </w:rPr>
      </w:pPr>
      <w:bookmarkStart w:id="3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3"/>
    </w:p>
    <w:p w14:paraId="5D12DA89" w14:textId="77777777" w:rsidR="0000695B" w:rsidRDefault="0000695B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</w:p>
    <w:p w14:paraId="39995311" w14:textId="77777777" w:rsidR="007B329F" w:rsidRPr="007B329F" w:rsidRDefault="007B329F" w:rsidP="007B329F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Art. 1º Os artigos 8º, I, e 50, caput, da Lei nº 3.084, de 22 de maio de 2014, passam a vigorar com a seguinte redação:</w:t>
      </w:r>
    </w:p>
    <w:p w14:paraId="4A147A6F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Art. 8º Os sítios oficiais referidos no artigo anterior deverão atender aos seguintes requisitos:</w:t>
      </w:r>
    </w:p>
    <w:p w14:paraId="0EA9C433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I - conter redirecionamento para a página eletrônica do Serviço de Informações ao Cidadão - SIC, ou, na impossibilidade de sua utilização, formulário para pedido de acesso à informação;</w:t>
      </w:r>
    </w:p>
    <w:p w14:paraId="21D8A422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Art. 50 No âmbito do Poder Executivo Municipal, compete à Controladoria Geral do Município, observadas as competências dos demais órgãos e entidades e as previsões específicas nesta Lei:</w:t>
      </w:r>
    </w:p>
    <w:p w14:paraId="0F1D6A65" w14:textId="77777777" w:rsidR="007B329F" w:rsidRPr="007B329F" w:rsidRDefault="007B329F" w:rsidP="007B329F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76876773" w14:textId="77777777" w:rsidR="007B329F" w:rsidRPr="007B329F" w:rsidRDefault="007B329F" w:rsidP="007B329F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Art. 2º Os artigos 7º, II, alínea “c”, e 21 da Lei nº 3.188, de 22 de dezembro de 2015, passam a vigorar com a seguinte redação:</w:t>
      </w:r>
    </w:p>
    <w:p w14:paraId="4398A0E9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lastRenderedPageBreak/>
        <w:t>Art. 7º O Conselho Municipal de Transparência e Controle Social será composto por 11 (onze) membros e respectivos suplentes, com mandato de dois anos, permitida uma recondução, assim distribuídos:</w:t>
      </w:r>
    </w:p>
    <w:p w14:paraId="5161E77B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II - 5 (cinco) representantes do Poder Público Municipal, indicados pelo Prefeito, na seguinte conformidade:</w:t>
      </w:r>
    </w:p>
    <w:p w14:paraId="33FA358C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c) 1 (um) representante da Controladoria Geral do Município.</w:t>
      </w:r>
    </w:p>
    <w:p w14:paraId="20E509DD" w14:textId="77777777" w:rsidR="007B329F" w:rsidRPr="007B329F" w:rsidRDefault="007B329F" w:rsidP="007B329F">
      <w:pPr>
        <w:pStyle w:val="CorpoA"/>
        <w:spacing w:before="240" w:line="312" w:lineRule="auto"/>
        <w:ind w:left="1418"/>
        <w:rPr>
          <w:rFonts w:ascii="Arial" w:hAnsi="Arial"/>
          <w:i/>
          <w:iCs/>
          <w:sz w:val="24"/>
          <w:szCs w:val="24"/>
        </w:rPr>
      </w:pPr>
      <w:r w:rsidRPr="007B329F">
        <w:rPr>
          <w:rFonts w:ascii="Arial" w:hAnsi="Arial"/>
          <w:i/>
          <w:iCs/>
          <w:sz w:val="24"/>
          <w:szCs w:val="24"/>
        </w:rPr>
        <w:t>Art. 21 A Controladoria Geral do Município prestará o apoio necessário ao funcionamento do Conselho Municipal de Transparência e Controle Social.</w:t>
      </w:r>
    </w:p>
    <w:p w14:paraId="00DF0BFD" w14:textId="0DB81A23" w:rsidR="0000695B" w:rsidRPr="0000695B" w:rsidRDefault="007B329F" w:rsidP="007B329F">
      <w:pPr>
        <w:pStyle w:val="CorpoA"/>
        <w:spacing w:before="240" w:line="312" w:lineRule="auto"/>
        <w:rPr>
          <w:rFonts w:ascii="Arial" w:hAnsi="Arial" w:cs="Arial"/>
          <w:sz w:val="24"/>
          <w:szCs w:val="24"/>
        </w:rPr>
      </w:pPr>
      <w:r w:rsidRPr="007B329F">
        <w:rPr>
          <w:rFonts w:ascii="Arial" w:hAnsi="Arial"/>
          <w:sz w:val="24"/>
          <w:szCs w:val="24"/>
        </w:rPr>
        <w:t>Art. 3º Esta Lei entra em vigor na data de sua publicação.</w:t>
      </w:r>
    </w:p>
    <w:sectPr w:rsidR="0000695B" w:rsidRPr="0000695B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DFDC" w14:textId="77777777" w:rsidR="00D65A49" w:rsidRDefault="00D65A49">
      <w:r>
        <w:separator/>
      </w:r>
    </w:p>
  </w:endnote>
  <w:endnote w:type="continuationSeparator" w:id="0">
    <w:p w14:paraId="17BAB64A" w14:textId="77777777" w:rsidR="00D65A49" w:rsidRDefault="00D65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C5C2C" w14:textId="77777777" w:rsidR="00D65A49" w:rsidRDefault="00D65A49">
      <w:r>
        <w:separator/>
      </w:r>
    </w:p>
  </w:footnote>
  <w:footnote w:type="continuationSeparator" w:id="0">
    <w:p w14:paraId="471D805D" w14:textId="77777777" w:rsidR="00D65A49" w:rsidRDefault="00D65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00D23"/>
    <w:rsid w:val="0000695B"/>
    <w:rsid w:val="00036D56"/>
    <w:rsid w:val="00050436"/>
    <w:rsid w:val="001417A5"/>
    <w:rsid w:val="00147BD2"/>
    <w:rsid w:val="001966B0"/>
    <w:rsid w:val="001C49FC"/>
    <w:rsid w:val="001C5D3E"/>
    <w:rsid w:val="00262599"/>
    <w:rsid w:val="00267D96"/>
    <w:rsid w:val="00287717"/>
    <w:rsid w:val="002B3AC3"/>
    <w:rsid w:val="00326F31"/>
    <w:rsid w:val="00353938"/>
    <w:rsid w:val="003559D8"/>
    <w:rsid w:val="00386A70"/>
    <w:rsid w:val="003E23E5"/>
    <w:rsid w:val="004510CE"/>
    <w:rsid w:val="004B06F3"/>
    <w:rsid w:val="004B115A"/>
    <w:rsid w:val="00550686"/>
    <w:rsid w:val="005520D1"/>
    <w:rsid w:val="005C7D55"/>
    <w:rsid w:val="005E09DB"/>
    <w:rsid w:val="00615ECE"/>
    <w:rsid w:val="00660C30"/>
    <w:rsid w:val="00677CB4"/>
    <w:rsid w:val="00684460"/>
    <w:rsid w:val="006B6B59"/>
    <w:rsid w:val="007430D4"/>
    <w:rsid w:val="00762884"/>
    <w:rsid w:val="00796E77"/>
    <w:rsid w:val="00797EE0"/>
    <w:rsid w:val="007A538F"/>
    <w:rsid w:val="007B329F"/>
    <w:rsid w:val="00864E86"/>
    <w:rsid w:val="008D229A"/>
    <w:rsid w:val="008E39F5"/>
    <w:rsid w:val="009603F8"/>
    <w:rsid w:val="009915C6"/>
    <w:rsid w:val="009D6330"/>
    <w:rsid w:val="009E72CC"/>
    <w:rsid w:val="00A2658C"/>
    <w:rsid w:val="00A810AD"/>
    <w:rsid w:val="00A91991"/>
    <w:rsid w:val="00AC59AE"/>
    <w:rsid w:val="00AD2E95"/>
    <w:rsid w:val="00AF4D6C"/>
    <w:rsid w:val="00B349CA"/>
    <w:rsid w:val="00B51B00"/>
    <w:rsid w:val="00B746FB"/>
    <w:rsid w:val="00BD05CD"/>
    <w:rsid w:val="00BE3D61"/>
    <w:rsid w:val="00C32DEC"/>
    <w:rsid w:val="00C56799"/>
    <w:rsid w:val="00CF0AEE"/>
    <w:rsid w:val="00D10D8A"/>
    <w:rsid w:val="00D2121B"/>
    <w:rsid w:val="00D23EFB"/>
    <w:rsid w:val="00D321C8"/>
    <w:rsid w:val="00D4721E"/>
    <w:rsid w:val="00D5030E"/>
    <w:rsid w:val="00D60964"/>
    <w:rsid w:val="00D65A49"/>
    <w:rsid w:val="00DB12E5"/>
    <w:rsid w:val="00DF0133"/>
    <w:rsid w:val="00E21B77"/>
    <w:rsid w:val="00F25CC8"/>
    <w:rsid w:val="00FD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rsid w:val="00006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743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24</cp:revision>
  <cp:lastPrinted>2026-05-05T19:28:00Z</cp:lastPrinted>
  <dcterms:created xsi:type="dcterms:W3CDTF">2025-04-09T20:12:00Z</dcterms:created>
  <dcterms:modified xsi:type="dcterms:W3CDTF">2026-05-05T19:34:00Z</dcterms:modified>
</cp:coreProperties>
</file>