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5103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DE APLAUSOS À SENHORA GCM CLAUDIA REGINA SANT’ANNA DA CUNHA</w:t>
      </w:r>
    </w:p>
    <w:p w:rsidR="00000000" w:rsidDel="00000000" w:rsidP="00000000" w:rsidRDefault="00000000" w:rsidRPr="00000000" w14:paraId="00000005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à Senhora GCM Claudia Regina Sant’Anna da Cunha, pelos relevantes serviços prestados à sociedade niteroiense no exercício de suas funções junto à Guarda Civil Municipal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bookmarkStart w:colFirst="0" w:colLast="0" w:name="_heading=h.9lbpz5xmvr29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se justifica pelo compromisso, dedicação e responsabilidade demonstrados pela GCM Claudia Regina Sant’Anna da Cunha no exercício de suas funções.</w:t>
      </w:r>
    </w:p>
    <w:p w:rsidR="00000000" w:rsidDel="00000000" w:rsidP="00000000" w:rsidRDefault="00000000" w:rsidRPr="00000000" w14:paraId="00000010">
      <w:pPr>
        <w:shd w:fill="ffffff" w:val="clear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No dia 10 de janeiro de 2025, atuou na equipe acionada via CISP, integrando o atendimento especializado à ocorrência de agressão, contribuindo para o acolhimento da vítima, contenção do agressor e condução das partes à Delegacia de Atendimento à Mulher (DEAM).</w:t>
      </w:r>
    </w:p>
    <w:p w:rsidR="00000000" w:rsidDel="00000000" w:rsidP="00000000" w:rsidRDefault="00000000" w:rsidRPr="00000000" w14:paraId="00000011">
      <w:pPr>
        <w:shd w:fill="ffffff" w:val="clear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atuação demonstra preparo técnico, sensibilidade e comprometimento com a proteção da mulher e a defesa da cidadania.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Diante do exposto, esta homenagem representa o reconhecimento desta Casa Legislativa aos serviços prestados com zelo e dedicação à sociedade.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1C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tNCaP7pOMy8uygjhkAfydw1Zqw==">CgMxLjAyDmguOWxicHo1eG12cjI5OAByITFRTGFJampueUNOYUpfM2Q5blduWGtiMVIzVmdvV2h0VQ==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