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6495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left" w:leader="none" w:pos="6495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MOÇÃO Nº         /202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3969" w:firstLine="0"/>
        <w:jc w:val="both"/>
        <w:rPr>
          <w:rFonts w:ascii="Arial" w:cs="Arial" w:eastAsia="Arial" w:hAnsi="Arial"/>
          <w:b w:val="1"/>
          <w:bCs w:val="1"/>
        </w:rPr>
      </w:pPr>
      <w:bookmarkStart w:colFirst="0" w:colLast="0" w:name="_heading=h.79ukdeb9crct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Envia Moção de Aplausos a Erica Pipas Morgado, por sua atuação em prol dos direitos das pessoas com Altas Habilidades/Superdotação.</w:t>
      </w:r>
    </w:p>
    <w:p w:rsidR="00000000" w:rsidDel="00000000" w:rsidP="00000000" w:rsidRDefault="00000000" w:rsidRPr="00000000" w14:paraId="00000007">
      <w:pPr>
        <w:shd w:fill="ffffff" w:val="clear"/>
        <w:spacing w:before="24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spacing w:befor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Requeiro à Mesa Diretora na forma regimental que a Câmara Municipal de Niterói, no exercício das suas atribuições e prerrogativas, que envie de Moção de Aplausos a Erica Pipas Morgado, por sua atuação em prol dos direitos das pessoas com Altas Habilidades/Superdotação.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JUSTIFICATIVA</w:t>
      </w:r>
    </w:p>
    <w:p w:rsidR="00000000" w:rsidDel="00000000" w:rsidP="00000000" w:rsidRDefault="00000000" w:rsidRPr="00000000" w14:paraId="0000000B">
      <w:pPr>
        <w:shd w:fill="ffffff" w:val="clear"/>
        <w:spacing w:after="240" w:before="240" w:line="36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  <w:tab/>
        <w:t xml:space="preserve">A presente Moção de Aplausos tem como objetivo reconhecer e valorizar a trajetória de Erica Pipas Morgado, cuja atuação se destaca na valorização e identificação das pessoas com altas habilidades/superdotação no cenário da educação pública.</w:t>
      </w:r>
    </w:p>
    <w:p w:rsidR="00000000" w:rsidDel="00000000" w:rsidP="00000000" w:rsidRDefault="00000000" w:rsidRPr="00000000" w14:paraId="0000000C">
      <w:pPr>
        <w:shd w:fill="ffffff" w:val="clear"/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Docente efetiva  nas redes municipal  do Rio de Janeiro e de Niterói,  é mestranda do Programa de Pós-Graduação em Ensino de Ciências da Natureza (PPECN) da UFF, Erica une a experiência prática à investigação e divulgação científicas. Sua trajetória é marcada pela dedicação em transformar o sistema educacional atual em um espaço mais inclusivo, capaz de reconhecer as potencialidades de um público ainda invisibilizado em nossas políticas públicas.</w:t>
      </w:r>
    </w:p>
    <w:p w:rsidR="00000000" w:rsidDel="00000000" w:rsidP="00000000" w:rsidRDefault="00000000" w:rsidRPr="00000000" w14:paraId="0000000D">
      <w:pPr>
        <w:shd w:fill="ffffff" w:val="clear"/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Sua contribuição ganha relevância por meio do Projeto Gifted, iniciativa fruto da parceria com AEE e o projeto Meninas e Mulheres na Ciencia do Coluni-UFF, como uma das ações  de inclusão real. </w:t>
      </w:r>
    </w:p>
    <w:p w:rsidR="00000000" w:rsidDel="00000000" w:rsidP="00000000" w:rsidRDefault="00000000" w:rsidRPr="00000000" w14:paraId="0000000E">
      <w:pPr>
        <w:shd w:fill="ffffff" w:val="clear"/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Entre 12 projetos da UFF,em nível Nacional, seu trabalho foi honrado com a certificação do Selo Social da ONU em 2025, em reconhecimento ao impacto direto no ODS 4 (Educação de Qualidade) e no ODS 17 (Parcerias e Meios de Implementação). Tal conquista ratifica seu compromisso com a Agenda 2030, promovendo o desenvolvimento de potenciais humanos e consolidando alianças estratégicas entre a universidade e a escola pública.</w:t>
      </w:r>
    </w:p>
    <w:p w:rsidR="00000000" w:rsidDel="00000000" w:rsidP="00000000" w:rsidRDefault="00000000" w:rsidRPr="00000000" w14:paraId="0000000F">
      <w:pPr>
        <w:shd w:fill="ffffff" w:val="clear"/>
        <w:spacing w:after="240" w:before="24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Dessa forma, a presente moção se justifica como reconhecimento público à relevância de sua contribuição intelectual e social. Erica Pipas Morgado fortalece o debate sobre as altas habilidades/Superdotação e  promove a equidade educacional,  ampliando as oportunidades de desenvolvimento para indivíduos e principalmente suas famílias, contribuindo para uma sociedade mais justa e sensível às diferenças e as diversas formas de aprender no espaço escolar.</w:t>
      </w:r>
    </w:p>
    <w:p w:rsidR="00000000" w:rsidDel="00000000" w:rsidP="00000000" w:rsidRDefault="00000000" w:rsidRPr="00000000" w14:paraId="00000010">
      <w:pPr>
        <w:shd w:fill="ffffff" w:val="clear"/>
        <w:spacing w:line="276" w:lineRule="auto"/>
        <w:jc w:val="righ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hd w:fill="ffffff" w:val="clear"/>
        <w:spacing w:line="276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hd w:fill="ffffff" w:val="clear"/>
        <w:spacing w:line="276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Plenário Brígido Tinoco, 29 de abril de 2026. </w:t>
      </w:r>
    </w:p>
    <w:p w:rsidR="00000000" w:rsidDel="00000000" w:rsidP="00000000" w:rsidRDefault="00000000" w:rsidRPr="00000000" w14:paraId="00000013">
      <w:pPr>
        <w:shd w:fill="ffffff" w:val="clea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Professor Tulio</w:t>
      </w:r>
    </w:p>
    <w:p w:rsidR="00000000" w:rsidDel="00000000" w:rsidP="00000000" w:rsidRDefault="00000000" w:rsidRPr="00000000" w14:paraId="00000019">
      <w:pPr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  <w:font w:name="Oi">
    <w:embedRegular w:fontKey="{00000000-0000-0000-0000-000000000000}" r:id="rId3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1"/>
        <w:bCs w:val="1"/>
      </w:rPr>
    </w:pPr>
    <w:r w:rsidDel="00000000" w:rsidR="00000000" w:rsidRPr="00000000">
      <w:rPr>
        <w:rtl w:val="0"/>
      </w:rPr>
    </w:r>
  </w:p>
  <w:tbl>
    <w:tblPr>
      <w:tblStyle w:val="Table1"/>
      <w:tblW w:w="9274.0" w:type="dxa"/>
      <w:jc w:val="left"/>
      <w:tblInd w:w="2.0" w:type="dxa"/>
      <w:tblLayout w:type="fixed"/>
      <w:tblLook w:val="0000"/>
    </w:tblPr>
    <w:tblGrid>
      <w:gridCol w:w="1739"/>
      <w:gridCol w:w="7535"/>
      <w:tblGridChange w:id="0">
        <w:tblGrid>
          <w:gridCol w:w="1739"/>
          <w:gridCol w:w="7535"/>
        </w:tblGrid>
      </w:tblGridChange>
    </w:tblGrid>
    <w:tr>
      <w:trPr>
        <w:cantSplit w:val="0"/>
        <w:trHeight w:val="1760" w:hRule="atLeast"/>
        <w:tblHeader w:val="0"/>
      </w:trPr>
      <w:tc>
        <w:tcPr/>
        <w:p w:rsidR="00000000" w:rsidDel="00000000" w:rsidP="00000000" w:rsidRDefault="00000000" w:rsidRPr="00000000" w14:paraId="0000001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-396870</wp:posOffset>
                </wp:positionH>
                <wp:positionV relativeFrom="paragraph">
                  <wp:posOffset>-9521</wp:posOffset>
                </wp:positionV>
                <wp:extent cx="828675" cy="1018580"/>
                <wp:effectExtent b="0" l="0" r="0" t="0"/>
                <wp:wrapNone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1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  <w:tab w:val="left" w:leader="none" w:pos="675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44"/>
              <w:szCs w:val="44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1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do Vereador Professor Tulio</w:t>
          </w:r>
        </w:p>
        <w:p w:rsidR="00000000" w:rsidDel="00000000" w:rsidP="00000000" w:rsidRDefault="00000000" w:rsidRPr="00000000" w14:paraId="0000001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32"/>
              <w:szCs w:val="3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Partido Socialismo e Liberdade (PSOL)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0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rPr>
        <w:color w:val="000000"/>
        <w:sz w:val="2"/>
        <w:szCs w:val="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jc w:val="center"/>
    </w:pPr>
    <w:rPr>
      <w:rFonts w:ascii="Oi" w:cs="Oi" w:eastAsia="Oi" w:hAnsi="Oi"/>
      <w:b w:val="1"/>
      <w:bCs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Oi-regular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5T1GTNEU5wDnuY3YNK/u0Ypp4dA==">CgMxLjAyDmguNzl1a2RlYjljcmN0OAByITE3YXptdG5WMG1pVHdaTlBOYk5tbVpqQTItZWxmLTEzQg==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