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6495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6495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MOÇÃO Nº         /202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3969" w:firstLine="0"/>
        <w:jc w:val="both"/>
        <w:rPr>
          <w:rFonts w:ascii="Arial" w:cs="Arial" w:eastAsia="Arial" w:hAnsi="Arial"/>
          <w:b w:val="1"/>
          <w:bCs w:val="1"/>
        </w:rPr>
      </w:pPr>
      <w:bookmarkStart w:colFirst="0" w:colLast="0" w:name="_heading=h.79ukdeb9crct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Envia Moção de Aplausos a </w:t>
      </w: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highlight w:val="white"/>
          <w:rtl w:val="0"/>
        </w:rPr>
        <w:t xml:space="preserve">Dra. Jacqueline Mac-Dowell Lopes Alves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pelo seu trabalho em prol dos Direitos das Pessoas Altas Habilidades/Superdotação.</w:t>
      </w:r>
    </w:p>
    <w:p w:rsidR="00000000" w:rsidDel="00000000" w:rsidP="00000000" w:rsidRDefault="00000000" w:rsidRPr="00000000" w14:paraId="00000007">
      <w:pPr>
        <w:shd w:fill="ffffff" w:val="clear"/>
        <w:spacing w:before="24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Requeiro à Mesa Diretora na forma regimental que a Câmara Municipal de Niterói, no exercício das suas atribuições e prerrogativas, que envie de Moção de Aplausos a 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Dra. Jacqueline Mac-Dowell Lopes Alves </w:t>
      </w:r>
      <w:r w:rsidDel="00000000" w:rsidR="00000000" w:rsidRPr="00000000">
        <w:rPr>
          <w:rFonts w:ascii="Arial" w:cs="Arial" w:eastAsia="Arial" w:hAnsi="Arial"/>
          <w:rtl w:val="0"/>
        </w:rPr>
        <w:t xml:space="preserve">pelo seu trabalho em prol dos Direitos das pessoas com Altas Habilidades/Superdotação.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</w:p>
    <w:p w:rsidR="00000000" w:rsidDel="00000000" w:rsidP="00000000" w:rsidRDefault="00000000" w:rsidRPr="00000000" w14:paraId="0000000B">
      <w:pPr>
        <w:shd w:fill="ffffff" w:val="clear"/>
        <w:spacing w:after="240" w:before="24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  <w:tab/>
        <w:t xml:space="preserve">A presente Moção de Aplausos tem como objetivo reconhecer e valorizar a trajetória da Dra. Jacqueline Mac Dowell Lopes Alves, cuja atuação se destaca nacionalmente na promoção do conhecimento, da conscientização e da valorização das pessoas com altas habilidades/superdotação.</w:t>
      </w:r>
    </w:p>
    <w:p w:rsidR="00000000" w:rsidDel="00000000" w:rsidP="00000000" w:rsidRDefault="00000000" w:rsidRPr="00000000" w14:paraId="0000000C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Por meio de seus livros e produções intelectuais, a autora tem contribuído de forma significativa para ampliar o entendimento sobre as especificidades, potencialidades e desafios enfrentados por esse público, ainda frequentemente invisibilizado nas políticas públicas e no sistema educacional. Sua obra se destaca por traduzir conteúdos técnicos em linguagem acessível, aproximando famílias, educadores e profissionais de um tema complexo e de grande relevância social.</w:t>
      </w:r>
    </w:p>
    <w:p w:rsidR="00000000" w:rsidDel="00000000" w:rsidP="00000000" w:rsidRDefault="00000000" w:rsidRPr="00000000" w14:paraId="0000000D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Além de sua produção literária, a Dra. Jac Mac Dowell possui ampla experiência na avaliação e no desenvolvimento de crianças e jovens com altas habilidades/superdotação, dedicando-se há décadas à construção de metodologias, formação de educadores e orientação de famílias, promovendo o reconhecimento e o estímulo de talentos de forma ética, inclusiva e humanizada .</w:t>
      </w:r>
    </w:p>
    <w:p w:rsidR="00000000" w:rsidDel="00000000" w:rsidP="00000000" w:rsidRDefault="00000000" w:rsidRPr="00000000" w14:paraId="0000000E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Dessa forma, a presente moção se justifica como reconhecimento público à relevância de sua contribuição intelectual e social, que fortalece o debate sobre altas habilidades/superdotação, promove inclusão e amplia oportunidades de desenvolvimento para indivíduos e suas famílias, contribuindo para uma sociedade mais justa, diversa e sensível às singularidades humanas.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spacing w:line="276" w:lineRule="auto"/>
        <w:jc w:val="righ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Plenário Brígido Tinoco, 29 de abril de 2026. </w:t>
      </w:r>
    </w:p>
    <w:p w:rsidR="00000000" w:rsidDel="00000000" w:rsidP="00000000" w:rsidRDefault="00000000" w:rsidRPr="00000000" w14:paraId="00000012">
      <w:pPr>
        <w:shd w:fill="ffffff" w:val="clea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Professor Tulio</w:t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  <w:font w:name="Oi">
    <w:embedRegular w:fontKey="{00000000-0000-0000-0000-000000000000}" r:id="rId3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1"/>
        <w:bCs w:val="1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1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-396868</wp:posOffset>
                </wp:positionH>
                <wp:positionV relativeFrom="paragraph">
                  <wp:posOffset>-9520</wp:posOffset>
                </wp:positionV>
                <wp:extent cx="828675" cy="101858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1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  <w:tab w:val="left" w:leader="none" w:pos="675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</w:p>
        <w:p w:rsidR="00000000" w:rsidDel="00000000" w:rsidP="00000000" w:rsidRDefault="00000000" w:rsidRPr="00000000" w14:paraId="0000001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E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  <w:sz w:val="2"/>
        <w:szCs w:val="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Oi" w:cs="Oi" w:eastAsia="Oi" w:hAnsi="Oi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Oi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tY7LRPmve7EeKmzfHHJeHueFWQ==">CgMxLjAyDmguNzl1a2RlYjljcmN0OAByITFKVHhPUmtPQUlLOVYtYmRGNzV3Um9yQmx0YXlCQU5PVw==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