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30545" w14:textId="01C2863E" w:rsidR="00DE1878" w:rsidRDefault="00235469" w:rsidP="004F4A17">
      <w:pPr>
        <w:ind w:leftChars="0" w:left="-2" w:firstLineChars="0" w:firstLine="0"/>
        <w:jc w:val="center"/>
        <w:rPr>
          <w:b/>
          <w:bCs/>
        </w:rPr>
      </w:pPr>
      <w:r w:rsidRPr="004F4A17">
        <w:rPr>
          <w:b/>
          <w:bCs/>
        </w:rPr>
        <w:t xml:space="preserve">INDICAÇÃO Nº  </w:t>
      </w:r>
      <w:r w:rsidR="00FA317F">
        <w:rPr>
          <w:b/>
          <w:bCs/>
        </w:rPr>
        <w:t xml:space="preserve">    </w:t>
      </w:r>
      <w:r w:rsidRPr="004F4A17">
        <w:rPr>
          <w:b/>
          <w:bCs/>
        </w:rPr>
        <w:t xml:space="preserve"> /202</w:t>
      </w:r>
      <w:r w:rsidR="00FA317F">
        <w:rPr>
          <w:b/>
          <w:bCs/>
        </w:rPr>
        <w:t>6</w:t>
      </w:r>
    </w:p>
    <w:p w14:paraId="1EA4B54B" w14:textId="77777777" w:rsidR="000E58DC" w:rsidRPr="004F4A17" w:rsidRDefault="000E58DC" w:rsidP="004F4A17">
      <w:pPr>
        <w:ind w:leftChars="0" w:left="-2" w:firstLineChars="0" w:firstLine="0"/>
        <w:jc w:val="center"/>
        <w:rPr>
          <w:b/>
          <w:bCs/>
        </w:rPr>
      </w:pPr>
    </w:p>
    <w:p w14:paraId="0CCDFA6B" w14:textId="77777777" w:rsidR="00DE1878" w:rsidRPr="004F4A17" w:rsidRDefault="00DE1878" w:rsidP="004F4A17">
      <w:pPr>
        <w:ind w:leftChars="0" w:left="-2" w:firstLineChars="0" w:firstLine="0"/>
      </w:pPr>
    </w:p>
    <w:p w14:paraId="10C374BA" w14:textId="121182F6" w:rsidR="00EC7750" w:rsidRPr="00C17AA4" w:rsidRDefault="004517AE" w:rsidP="00C17AA4">
      <w:pPr>
        <w:ind w:leftChars="1652" w:left="3967" w:hanging="2"/>
        <w:jc w:val="both"/>
        <w:rPr>
          <w:b/>
          <w:bCs/>
        </w:rPr>
      </w:pPr>
      <w:r w:rsidRPr="00C17AA4">
        <w:rPr>
          <w:b/>
          <w:bCs/>
        </w:rPr>
        <w:t>S</w:t>
      </w:r>
      <w:r w:rsidR="00C17AA4">
        <w:rPr>
          <w:b/>
          <w:bCs/>
        </w:rPr>
        <w:t>olicita</w:t>
      </w:r>
      <w:r w:rsidRPr="00C17AA4">
        <w:rPr>
          <w:b/>
          <w:bCs/>
        </w:rPr>
        <w:t xml:space="preserve"> </w:t>
      </w:r>
      <w:r w:rsidR="009B65D4" w:rsidRPr="00C17AA4">
        <w:rPr>
          <w:b/>
          <w:bCs/>
        </w:rPr>
        <w:t>medidas urgentes de fiscalização, engenharia de trânsito e campanha educativa de grande alcance para coibir excesso de velocidade e avanço de semáforos por motociclistas em Niterói</w:t>
      </w:r>
      <w:r w:rsidRPr="00C17AA4">
        <w:rPr>
          <w:b/>
          <w:bCs/>
        </w:rPr>
        <w:t>.</w:t>
      </w:r>
    </w:p>
    <w:p w14:paraId="3A845520" w14:textId="77777777" w:rsidR="000E58DC" w:rsidRPr="004517AE" w:rsidRDefault="000E58DC" w:rsidP="009B65D4">
      <w:pPr>
        <w:ind w:leftChars="1652" w:left="3967" w:right="-153" w:hanging="2"/>
        <w:jc w:val="both"/>
        <w:rPr>
          <w:b/>
          <w:bCs/>
        </w:rPr>
      </w:pPr>
    </w:p>
    <w:p w14:paraId="3730E9A6" w14:textId="49D61386" w:rsidR="007773CB" w:rsidRDefault="00F72129" w:rsidP="009B65D4">
      <w:pPr>
        <w:pStyle w:val="Ttulo2"/>
        <w:spacing w:line="276" w:lineRule="auto"/>
        <w:ind w:left="0" w:right="-153" w:hanging="2"/>
        <w:jc w:val="both"/>
        <w:rPr>
          <w:b w:val="0"/>
          <w:bCs/>
          <w:sz w:val="24"/>
          <w:szCs w:val="24"/>
        </w:rPr>
      </w:pPr>
      <w:r w:rsidRPr="0097731A">
        <w:rPr>
          <w:b w:val="0"/>
          <w:bCs/>
          <w:sz w:val="24"/>
          <w:szCs w:val="24"/>
        </w:rPr>
        <w:t xml:space="preserve">Indico à Mesa Diretora na forma regimental, que seja enviado ofício ao Exmo. Prefeito Rodrigo Neves </w:t>
      </w:r>
      <w:r w:rsidR="0097731A">
        <w:rPr>
          <w:b w:val="0"/>
          <w:bCs/>
          <w:sz w:val="24"/>
          <w:szCs w:val="24"/>
        </w:rPr>
        <w:t>e à</w:t>
      </w:r>
      <w:r w:rsidR="007773CB">
        <w:rPr>
          <w:b w:val="0"/>
          <w:bCs/>
          <w:sz w:val="24"/>
          <w:szCs w:val="24"/>
        </w:rPr>
        <w:t xml:space="preserve">s secretarias responsáveis, SEMOBI e NitTrans, solicitando </w:t>
      </w:r>
      <w:r w:rsidR="0008562F">
        <w:rPr>
          <w:b w:val="0"/>
          <w:bCs/>
          <w:sz w:val="24"/>
          <w:szCs w:val="24"/>
        </w:rPr>
        <w:t>a</w:t>
      </w:r>
      <w:r w:rsidR="007773CB" w:rsidRPr="007773CB">
        <w:t xml:space="preserve"> </w:t>
      </w:r>
      <w:r w:rsidR="007773CB" w:rsidRPr="0008562F">
        <w:rPr>
          <w:b w:val="0"/>
          <w:bCs/>
          <w:sz w:val="24"/>
          <w:szCs w:val="24"/>
        </w:rPr>
        <w:t xml:space="preserve">adoção de medidas urgentes e rigorosas de fiscalização, sinalização e engenharia de trânsito, com o objetivo específico de coibir </w:t>
      </w:r>
      <w:r w:rsidR="0008562F">
        <w:rPr>
          <w:b w:val="0"/>
          <w:bCs/>
          <w:sz w:val="24"/>
          <w:szCs w:val="24"/>
        </w:rPr>
        <w:t>o</w:t>
      </w:r>
      <w:r w:rsidR="007773CB" w:rsidRPr="0008562F">
        <w:rPr>
          <w:b w:val="0"/>
          <w:bCs/>
          <w:sz w:val="24"/>
          <w:szCs w:val="24"/>
        </w:rPr>
        <w:t xml:space="preserve"> excesso de velocidade e avanço de semáforos, cometidos, em sua grande maioria, por condutores de motocicletas no município.</w:t>
      </w:r>
    </w:p>
    <w:p w14:paraId="1A34F3B2" w14:textId="77777777" w:rsidR="0008562F" w:rsidRPr="0008562F" w:rsidRDefault="0008562F" w:rsidP="009B65D4">
      <w:pPr>
        <w:ind w:left="0" w:right="-153" w:hanging="2"/>
      </w:pPr>
    </w:p>
    <w:p w14:paraId="6A804C2F" w14:textId="77777777" w:rsidR="007773CB" w:rsidRPr="007773CB" w:rsidRDefault="007773CB" w:rsidP="009B65D4">
      <w:pPr>
        <w:spacing w:line="276" w:lineRule="auto"/>
        <w:ind w:leftChars="0" w:left="-2" w:right="-153" w:firstLineChars="0" w:firstLine="0"/>
        <w:jc w:val="both"/>
      </w:pPr>
      <w:r w:rsidRPr="007773CB">
        <w:t>Para tanto, sugiro as seguintes ações:</w:t>
      </w:r>
    </w:p>
    <w:p w14:paraId="56F7A0D5" w14:textId="51FCFFC2" w:rsidR="007773CB" w:rsidRPr="007773CB" w:rsidRDefault="007773CB" w:rsidP="009B65D4">
      <w:pPr>
        <w:pStyle w:val="PargrafodaLista"/>
        <w:numPr>
          <w:ilvl w:val="0"/>
          <w:numId w:val="16"/>
        </w:numPr>
        <w:spacing w:line="276" w:lineRule="auto"/>
        <w:ind w:left="0" w:right="-153" w:firstLine="284"/>
        <w:jc w:val="both"/>
      </w:pPr>
      <w:r w:rsidRPr="007773CB">
        <w:t>Instalação de Fiscalização Eletrônica (Radares): Implantação prioritária de radares de controle de velocidade e câmeras para detecção de avanço de semáforo em vias com histórico de acidentes;</w:t>
      </w:r>
    </w:p>
    <w:p w14:paraId="74E1EB95" w14:textId="6DF506A9" w:rsidR="007773CB" w:rsidRPr="007773CB" w:rsidRDefault="007773CB" w:rsidP="009B65D4">
      <w:pPr>
        <w:pStyle w:val="PargrafodaLista"/>
        <w:numPr>
          <w:ilvl w:val="0"/>
          <w:numId w:val="16"/>
        </w:numPr>
        <w:spacing w:line="276" w:lineRule="auto"/>
        <w:ind w:left="0" w:right="-153" w:firstLine="284"/>
        <w:jc w:val="both"/>
      </w:pPr>
      <w:r w:rsidRPr="007773CB">
        <w:t>Blitz e Fiscalização Ostensiva: Realização de operações frequentes e contínuas pela Guarda Municipal e agentes de trânsito, focadas especificamente na autuação de motociclistas que descumprirem a legislação de trânsito;</w:t>
      </w:r>
    </w:p>
    <w:p w14:paraId="1A17BC07" w14:textId="77777777" w:rsidR="007773CB" w:rsidRPr="007773CB" w:rsidRDefault="007773CB" w:rsidP="009B65D4">
      <w:pPr>
        <w:pStyle w:val="PargrafodaLista"/>
        <w:numPr>
          <w:ilvl w:val="0"/>
          <w:numId w:val="16"/>
        </w:numPr>
        <w:spacing w:line="276" w:lineRule="auto"/>
        <w:ind w:left="0" w:right="-153" w:firstLine="284"/>
        <w:jc w:val="both"/>
      </w:pPr>
      <w:r w:rsidRPr="007773CB">
        <w:t>Intervenção na Via: Realização de estudo de engenharia de trânsito no cruzamento das ruas Lopes Trovão com Gavião Peixoto, avaliando a necessidade de instalação de lombadas eletrônicas, redução de raio nas conversões, melhoria na sinalização vertical e horizontal, ou até mesmo a implantação de semáforo com contagem regressiva e temporização adequada;</w:t>
      </w:r>
    </w:p>
    <w:p w14:paraId="41F44258" w14:textId="74272147" w:rsidR="0008562F" w:rsidRPr="0008562F" w:rsidRDefault="0008562F" w:rsidP="009B65D4">
      <w:pPr>
        <w:pStyle w:val="PargrafodaLista"/>
        <w:numPr>
          <w:ilvl w:val="0"/>
          <w:numId w:val="16"/>
        </w:numPr>
        <w:spacing w:line="276" w:lineRule="auto"/>
        <w:ind w:left="0" w:right="-153" w:firstLine="284"/>
        <w:jc w:val="both"/>
      </w:pPr>
      <w:r w:rsidRPr="0008562F">
        <w:t xml:space="preserve">Implementação de campanha educativa </w:t>
      </w:r>
      <w:r w:rsidR="002F3792">
        <w:t xml:space="preserve">de grande alcance, </w:t>
      </w:r>
      <w:r w:rsidRPr="0008562F">
        <w:t>permanente e de alta visibilidade, voltada especialmente aos motociclistas e trabalhadores de aplicativos (motofretistas). Para garantir o efetivo alcance da mensagem, a campanha deve extrapolar os canais digitais oficiais, fazendo uso obrigatório da veiculação em redes de televisão (abertas e fechadas), rádios, e, a contratação de painéis de publicidade (outdoors) em locais de grande fluxo da cidade, alertando sobre os riscos das manobras perigosas, o avanço de semáforos e as penalidades previstas em lei.</w:t>
      </w:r>
    </w:p>
    <w:p w14:paraId="5EF61D2E" w14:textId="77777777" w:rsidR="00A07AE2" w:rsidRPr="00A07AE2" w:rsidRDefault="00A07AE2" w:rsidP="009B65D4">
      <w:pPr>
        <w:spacing w:line="276" w:lineRule="auto"/>
        <w:ind w:leftChars="0" w:left="-2" w:right="-153" w:firstLineChars="0" w:firstLine="0"/>
        <w:jc w:val="both"/>
      </w:pPr>
    </w:p>
    <w:p w14:paraId="46ABCC6F" w14:textId="250CA025" w:rsidR="00A07AE2" w:rsidRDefault="00A07AE2" w:rsidP="009B65D4">
      <w:pPr>
        <w:ind w:leftChars="0" w:left="-2" w:right="-153" w:firstLineChars="0" w:firstLine="0"/>
        <w:rPr>
          <w:b/>
          <w:bCs/>
        </w:rPr>
      </w:pPr>
      <w:r w:rsidRPr="004F4A17">
        <w:rPr>
          <w:b/>
          <w:bCs/>
        </w:rPr>
        <w:t>JUSTIFICATIVA</w:t>
      </w:r>
    </w:p>
    <w:p w14:paraId="70688008" w14:textId="77777777" w:rsidR="002F3792" w:rsidRPr="00DB7C2D" w:rsidRDefault="002F3792" w:rsidP="009B65D4">
      <w:pPr>
        <w:spacing w:line="276" w:lineRule="auto"/>
        <w:ind w:leftChars="0" w:left="-2" w:right="-153" w:firstLineChars="0" w:firstLine="853"/>
        <w:jc w:val="both"/>
      </w:pPr>
    </w:p>
    <w:p w14:paraId="15CBC0BC" w14:textId="60A58D0F" w:rsidR="00DB7C2D" w:rsidRPr="00DB7C2D" w:rsidRDefault="00DB7C2D" w:rsidP="009B65D4">
      <w:pPr>
        <w:spacing w:line="276" w:lineRule="auto"/>
        <w:ind w:leftChars="0" w:left="-2" w:right="-153" w:firstLineChars="0" w:firstLine="853"/>
        <w:jc w:val="both"/>
      </w:pPr>
      <w:r w:rsidRPr="00DB7C2D">
        <w:t xml:space="preserve">O trânsito nas vias de Niterói tem vivenciado, nos últimos anos, um cenário de barbárie. O desrespeito às normas de circulação tornou-se uma regra diária, colocando em risco iminente a vida de pedestres, </w:t>
      </w:r>
      <w:r w:rsidR="009B65D4">
        <w:t xml:space="preserve">cadeirantes, </w:t>
      </w:r>
      <w:r w:rsidRPr="00DB7C2D">
        <w:t xml:space="preserve">ciclistas e demais motoristas. Nesse contexto, destaca-se de forma alarmante a conduta de grande parte </w:t>
      </w:r>
      <w:r w:rsidRPr="00DB7C2D">
        <w:lastRenderedPageBreak/>
        <w:t>dos condutores de motocicletas, que fazem da velocidade excessiva e do avanço de semáforos uma prática constante, transformando os cruzamentos da cidade em verdadeiras zonas de perigo.</w:t>
      </w:r>
    </w:p>
    <w:p w14:paraId="44ADA17F" w14:textId="2AB72D2C" w:rsidR="00DB7C2D" w:rsidRPr="00DB7C2D" w:rsidRDefault="00DB7C2D" w:rsidP="009B65D4">
      <w:pPr>
        <w:spacing w:line="276" w:lineRule="auto"/>
        <w:ind w:leftChars="0" w:left="-2" w:right="-153" w:firstLineChars="0" w:firstLine="853"/>
        <w:jc w:val="both"/>
      </w:pPr>
      <w:r w:rsidRPr="00DB7C2D">
        <w:t>Essa realidade não se trata de uma mera percepção isolada, mas de um problema que já culminou em tragédias. O estopim para a elaboração desta Indicação foi o atropelamento de um</w:t>
      </w:r>
      <w:r w:rsidR="009B65D4">
        <w:t>a</w:t>
      </w:r>
      <w:r w:rsidRPr="00DB7C2D">
        <w:t xml:space="preserve"> cidadã cadeirante ocorrido durante o período de Carnaval, no cruzamento das ruas Lopes Trovão com Gavião Peixoto. O caso evidencia a vulnerabilidade extrema da vítima e a falha absurda do condutor da motocicleta, que ignorou completamente a sinalização, ceifando o direito de ir e vir de um semelhante em um</w:t>
      </w:r>
      <w:r w:rsidR="009B65D4">
        <w:t xml:space="preserve">a esquina </w:t>
      </w:r>
      <w:r w:rsidRPr="00DB7C2D">
        <w:t>de grande fluxo de pessoas.</w:t>
      </w:r>
    </w:p>
    <w:p w14:paraId="54195DA0" w14:textId="0D3D6855" w:rsidR="00DB7C2D" w:rsidRPr="00DB7C2D" w:rsidRDefault="00DB7C2D" w:rsidP="009B65D4">
      <w:pPr>
        <w:spacing w:line="276" w:lineRule="auto"/>
        <w:ind w:leftChars="0" w:left="-2" w:right="-153" w:firstLineChars="0" w:firstLine="853"/>
        <w:jc w:val="both"/>
      </w:pPr>
      <w:r w:rsidRPr="00DB7C2D">
        <w:t>Ao analisarmos a raiz desse comportamento, é imprescindível fazer um recorte especial sobre os motociclistas de aplicativos, que hoje compõem uma parcela majoritária dessas viaturas nas ruas. A alta velocidade praticada por esses profissionais não é fruto exclusivamente de uma irresponsabilidade individual, mas é, muitas vezes, incentivada pela ausência de políticas públicas de proteção a esses trabalhadores. A precarização do trabalho via plataforma submete o moto</w:t>
      </w:r>
      <w:r w:rsidR="009B65D4">
        <w:t>ciclista de aplicativos</w:t>
      </w:r>
      <w:r w:rsidRPr="00DB7C2D">
        <w:t xml:space="preserve"> a algoritmos impiedosos, prazos de entrega exíguos e a ameaça constante de bloqueios e perda de renda. A falta de regulamentação efetiva transforma a rua em uma pista de corrida onde, para o trabalhador, o atraso significa a perda do sustento da família.</w:t>
      </w:r>
    </w:p>
    <w:p w14:paraId="6C29B0D1" w14:textId="77777777" w:rsidR="00DB7C2D" w:rsidRPr="00DB7C2D" w:rsidRDefault="00DB7C2D" w:rsidP="009B65D4">
      <w:pPr>
        <w:spacing w:line="276" w:lineRule="auto"/>
        <w:ind w:leftChars="0" w:left="-2" w:right="-153" w:firstLineChars="0" w:firstLine="853"/>
        <w:jc w:val="both"/>
      </w:pPr>
      <w:r w:rsidRPr="00DB7C2D">
        <w:t>Contudo, reconhecer essa exploração estrutural não pode significar a naturalização do risco à vida de pedestres. É exatamente por conta desse cenário de vulnerabilidade mútua — onde o motociclista é pressionado pelo sistema e o pedestre fica como alvo vulnerável — que a mera punição se mostra ineficaz e até mesmo injusta. Se apenas multarmos e prendermos o entregador, estaremos punindo o elo mais fraco dessa corrente, enquanto os aplicativos continuam impunes. É por isso que devemos focar obsessivamente na prevenção e na educação, para minimizar a necessidade da punição.</w:t>
      </w:r>
    </w:p>
    <w:p w14:paraId="16713F22" w14:textId="07D8391C" w:rsidR="00DB7C2D" w:rsidRPr="00DB7C2D" w:rsidRDefault="00DB7C2D" w:rsidP="009B65D4">
      <w:pPr>
        <w:spacing w:line="276" w:lineRule="auto"/>
        <w:ind w:leftChars="0" w:left="-2" w:right="-153" w:firstLineChars="0" w:firstLine="853"/>
        <w:jc w:val="both"/>
      </w:pPr>
      <w:r w:rsidRPr="00DB7C2D">
        <w:t>A verdadeira segurança no trânsito não se constrói apenas pelo viés repressivo, mas sim pela formação de uma nova consciência cidadã. Quando um motociclista avança um sinal vermelho, ele o faz porque normalizou essa prática. É exatamente nesse ponto que o poder público precisa agir antes do crime de trânsito.</w:t>
      </w:r>
    </w:p>
    <w:p w14:paraId="118FC2E9" w14:textId="0D138B71" w:rsidR="00DB7C2D" w:rsidRPr="00DB7C2D" w:rsidRDefault="00DB7C2D" w:rsidP="009B65D4">
      <w:pPr>
        <w:spacing w:line="276" w:lineRule="auto"/>
        <w:ind w:leftChars="0" w:left="-2" w:right="-153" w:firstLineChars="0" w:firstLine="853"/>
        <w:jc w:val="both"/>
      </w:pPr>
      <w:r w:rsidRPr="00DB7C2D">
        <w:t>Entende-se que ações educativas circunscritas em redes sociais da prefeitura têm impacto limitado. Para mudar a cultura do desrespeito e proteger tanto o pedestre quanto o próprio motociclista, é imperioso que o Município lidere uma campanha educativa de grande alcance midiático.</w:t>
      </w:r>
    </w:p>
    <w:p w14:paraId="53352A07" w14:textId="77777777" w:rsidR="00DB7C2D" w:rsidRPr="00DB7C2D" w:rsidRDefault="00DB7C2D" w:rsidP="009B65D4">
      <w:pPr>
        <w:spacing w:line="276" w:lineRule="auto"/>
        <w:ind w:leftChars="0" w:left="-2" w:right="-153" w:firstLineChars="0" w:firstLine="853"/>
        <w:jc w:val="both"/>
      </w:pPr>
      <w:r w:rsidRPr="00DB7C2D">
        <w:t xml:space="preserve">Somente através da veiculação de peças de forte impacto em redes de televisão, rádios e, sobretudo, em outdoors estrategicamente posicionados nas principais vias de Niterói, será possível atingir o inconsciente coletivo. A mensagem de que "a pressa imposta por um aplicativo não vale mais do que uma vida" precisa estar nas paredes da cidade, gerando um choque de realidade. Ao educar </w:t>
      </w:r>
      <w:r w:rsidRPr="00DB7C2D">
        <w:lastRenderedPageBreak/>
        <w:t>massivamente, fazemos com que o próprio indivíduo iniba a sua conduta inadequada antes mesmo de passar por um radar, tornando a autuação uma exceção.</w:t>
      </w:r>
    </w:p>
    <w:p w14:paraId="399A3007" w14:textId="77777777" w:rsidR="00DB7C2D" w:rsidRPr="00DB7C2D" w:rsidRDefault="00DB7C2D" w:rsidP="009B65D4">
      <w:pPr>
        <w:spacing w:line="276" w:lineRule="auto"/>
        <w:ind w:leftChars="0" w:left="-2" w:right="-153" w:firstLineChars="0" w:firstLine="853"/>
        <w:jc w:val="both"/>
      </w:pPr>
      <w:r w:rsidRPr="00DB7C2D">
        <w:t>Investir maciçamente em educação de trânsito é investir em humanidade e economia pública, evitando tragédias. Espera-se que esta Indicação seja acolhida com a máxima urgência pelo Executivo, demonstrando que Niterói escolhe proteger vidas através da prevenção e da conscientização, e não apenas através do luto e da punição tardia.</w:t>
      </w:r>
    </w:p>
    <w:p w14:paraId="45E3AE32" w14:textId="420A076D" w:rsidR="001F37A9" w:rsidRPr="001F37A9" w:rsidRDefault="001F37A9" w:rsidP="009B65D4">
      <w:pPr>
        <w:spacing w:line="276" w:lineRule="auto"/>
        <w:ind w:leftChars="0" w:left="-2" w:right="-153" w:firstLineChars="0" w:firstLine="0"/>
        <w:jc w:val="both"/>
      </w:pPr>
    </w:p>
    <w:p w14:paraId="38B38DD6" w14:textId="57A0B42D" w:rsidR="0053251A" w:rsidRDefault="00235469" w:rsidP="009B65D4">
      <w:pPr>
        <w:ind w:leftChars="0" w:left="-2" w:right="-153" w:firstLineChars="0" w:firstLine="0"/>
        <w:jc w:val="right"/>
      </w:pPr>
      <w:bookmarkStart w:id="0" w:name="_heading=h.b3mx98lfagql" w:colFirst="0" w:colLast="0"/>
      <w:bookmarkEnd w:id="0"/>
      <w:r w:rsidRPr="004F4A17">
        <w:t xml:space="preserve">Plenário Brígido Tinoco, </w:t>
      </w:r>
      <w:r w:rsidR="0008562F">
        <w:t>20</w:t>
      </w:r>
      <w:r w:rsidRPr="004F4A17">
        <w:t xml:space="preserve"> de </w:t>
      </w:r>
      <w:r w:rsidR="00FA317F">
        <w:t>abril</w:t>
      </w:r>
      <w:r w:rsidRPr="004F4A17">
        <w:t xml:space="preserve"> de 202</w:t>
      </w:r>
      <w:r w:rsidR="00F72129">
        <w:t>6</w:t>
      </w:r>
    </w:p>
    <w:p w14:paraId="2EC502CC" w14:textId="764719EC" w:rsidR="008B1450" w:rsidRDefault="008B1450" w:rsidP="00403D73">
      <w:pPr>
        <w:ind w:leftChars="0" w:left="0" w:right="-437" w:firstLineChars="0" w:firstLine="0"/>
      </w:pPr>
    </w:p>
    <w:p w14:paraId="60E3C64A" w14:textId="77777777" w:rsidR="00D77A6E" w:rsidRPr="004F4A17" w:rsidRDefault="00D77A6E" w:rsidP="00232D64">
      <w:pPr>
        <w:ind w:leftChars="0" w:left="0" w:firstLineChars="0" w:firstLine="0"/>
      </w:pPr>
    </w:p>
    <w:p w14:paraId="158667AE" w14:textId="4C6D8E97" w:rsidR="003E7F6B" w:rsidRDefault="00235469" w:rsidP="00CE66F0">
      <w:pPr>
        <w:ind w:leftChars="0" w:left="-2" w:firstLineChars="0" w:firstLine="0"/>
        <w:jc w:val="center"/>
        <w:rPr>
          <w:b/>
          <w:bCs/>
        </w:rPr>
      </w:pPr>
      <w:r w:rsidRPr="003553F0">
        <w:rPr>
          <w:b/>
          <w:bCs/>
        </w:rPr>
        <w:t>Professor Tulio</w:t>
      </w:r>
    </w:p>
    <w:p w14:paraId="22041950" w14:textId="77777777" w:rsidR="00FA317F" w:rsidRDefault="00FA317F" w:rsidP="00CE66F0">
      <w:pPr>
        <w:ind w:leftChars="0" w:left="-2" w:firstLineChars="0" w:firstLine="0"/>
        <w:jc w:val="center"/>
        <w:rPr>
          <w:b/>
          <w:bCs/>
        </w:rPr>
      </w:pPr>
    </w:p>
    <w:p w14:paraId="447F9D8B" w14:textId="77777777" w:rsidR="00FA317F" w:rsidRPr="004F4A17" w:rsidRDefault="00FA317F" w:rsidP="00CE66F0">
      <w:pPr>
        <w:ind w:leftChars="0" w:left="-2" w:firstLineChars="0" w:firstLine="0"/>
        <w:jc w:val="center"/>
      </w:pPr>
    </w:p>
    <w:sectPr w:rsidR="00FA317F" w:rsidRPr="004F4A17" w:rsidSect="00D350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19" w:right="1286" w:bottom="719" w:left="1701" w:header="567" w:footer="17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7DAF4" w14:textId="77777777" w:rsidR="007663E7" w:rsidRDefault="007663E7" w:rsidP="00664534">
      <w:pPr>
        <w:spacing w:line="240" w:lineRule="auto"/>
        <w:ind w:left="0" w:hanging="2"/>
      </w:pPr>
      <w:r>
        <w:separator/>
      </w:r>
    </w:p>
  </w:endnote>
  <w:endnote w:type="continuationSeparator" w:id="0">
    <w:p w14:paraId="000035E0" w14:textId="77777777" w:rsidR="007663E7" w:rsidRDefault="007663E7" w:rsidP="0066453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58CA8" w14:textId="77777777" w:rsidR="00664534" w:rsidRDefault="0066453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CE497" w14:textId="77777777" w:rsidR="00664534" w:rsidRDefault="00664534">
    <w:pPr>
      <w:pStyle w:val="Rodap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D72" w14:textId="77777777" w:rsidR="00664534" w:rsidRDefault="0066453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E66FD" w14:textId="77777777" w:rsidR="007663E7" w:rsidRDefault="007663E7" w:rsidP="00664534">
      <w:pPr>
        <w:spacing w:line="240" w:lineRule="auto"/>
        <w:ind w:left="0" w:hanging="2"/>
      </w:pPr>
      <w:r>
        <w:separator/>
      </w:r>
    </w:p>
  </w:footnote>
  <w:footnote w:type="continuationSeparator" w:id="0">
    <w:p w14:paraId="7F3AABD9" w14:textId="77777777" w:rsidR="007663E7" w:rsidRDefault="007663E7" w:rsidP="0066453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4C9C1" w14:textId="77777777" w:rsidR="00664534" w:rsidRDefault="0066453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70" w:type="dxa"/>
      <w:tblInd w:w="2" w:type="dxa"/>
      <w:tblLayout w:type="fixed"/>
      <w:tblLook w:val="04A0" w:firstRow="1" w:lastRow="0" w:firstColumn="1" w:lastColumn="0" w:noHBand="0" w:noVBand="1"/>
    </w:tblPr>
    <w:tblGrid>
      <w:gridCol w:w="1738"/>
      <w:gridCol w:w="7532"/>
    </w:tblGrid>
    <w:tr w:rsidR="00D35009" w14:paraId="2DFFF629" w14:textId="77777777" w:rsidTr="00D35009">
      <w:trPr>
        <w:trHeight w:val="1760"/>
      </w:trPr>
      <w:tc>
        <w:tcPr>
          <w:tcW w:w="1738" w:type="dxa"/>
          <w:hideMark/>
        </w:tcPr>
        <w:p w14:paraId="38D3E92A" w14:textId="256C1AC7" w:rsidR="00D35009" w:rsidRDefault="00D35009" w:rsidP="00D35009">
          <w:pPr>
            <w:tabs>
              <w:tab w:val="center" w:pos="4513"/>
              <w:tab w:val="right" w:pos="9026"/>
            </w:tabs>
            <w:spacing w:line="240" w:lineRule="auto"/>
            <w:ind w:left="0" w:hanging="2"/>
            <w:rPr>
              <w:rFonts w:ascii="Tahoma" w:eastAsia="Tahoma" w:hAnsi="Tahoma" w:cs="Tahoma"/>
              <w:color w:val="000000"/>
              <w:position w:val="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E78514E" wp14:editId="2773ED87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40"/>
                <wp:effectExtent l="0" t="0" r="9525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10185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32" w:type="dxa"/>
        </w:tcPr>
        <w:p w14:paraId="34A4C334" w14:textId="77777777" w:rsidR="00D35009" w:rsidRDefault="00D35009" w:rsidP="00D35009">
          <w:pPr>
            <w:tabs>
              <w:tab w:val="center" w:pos="4513"/>
              <w:tab w:val="right" w:pos="9026"/>
            </w:tabs>
            <w:spacing w:line="240" w:lineRule="auto"/>
            <w:ind w:left="0" w:hanging="2"/>
            <w:jc w:val="center"/>
            <w:rPr>
              <w:rFonts w:ascii="Tahoma" w:eastAsia="Tahoma" w:hAnsi="Tahoma" w:cs="Tahoma"/>
              <w:color w:val="000000"/>
            </w:rPr>
          </w:pPr>
        </w:p>
        <w:p w14:paraId="2FE17EA7" w14:textId="77777777" w:rsidR="00D35009" w:rsidRDefault="00D35009" w:rsidP="00D35009">
          <w:pPr>
            <w:tabs>
              <w:tab w:val="left" w:pos="675"/>
              <w:tab w:val="center" w:pos="4513"/>
              <w:tab w:val="right" w:pos="9026"/>
            </w:tabs>
            <w:spacing w:line="240" w:lineRule="auto"/>
            <w:ind w:left="2" w:hanging="4"/>
            <w:jc w:val="center"/>
            <w:rPr>
              <w:b/>
              <w:color w:val="000000"/>
              <w:sz w:val="44"/>
              <w:szCs w:val="44"/>
            </w:rPr>
          </w:pPr>
          <w:r>
            <w:rPr>
              <w:b/>
              <w:color w:val="000000"/>
              <w:sz w:val="44"/>
              <w:szCs w:val="44"/>
            </w:rPr>
            <w:t>Câmara Municipal de Niterói</w:t>
          </w:r>
        </w:p>
        <w:p w14:paraId="78C4A18F" w14:textId="77777777" w:rsidR="00D35009" w:rsidRDefault="00D35009" w:rsidP="00D35009">
          <w:pPr>
            <w:tabs>
              <w:tab w:val="center" w:pos="4513"/>
              <w:tab w:val="right" w:pos="9026"/>
            </w:tabs>
            <w:spacing w:line="240" w:lineRule="auto"/>
            <w:ind w:left="1" w:hanging="3"/>
            <w:jc w:val="center"/>
            <w:rPr>
              <w:b/>
              <w:color w:val="000000"/>
              <w:sz w:val="28"/>
              <w:szCs w:val="28"/>
            </w:rPr>
          </w:pPr>
          <w:r>
            <w:rPr>
              <w:b/>
              <w:color w:val="000000"/>
              <w:sz w:val="28"/>
              <w:szCs w:val="28"/>
            </w:rPr>
            <w:t>Gabinete do Vereador Professor Tulio</w:t>
          </w:r>
        </w:p>
        <w:p w14:paraId="2A76E370" w14:textId="77777777" w:rsidR="00D35009" w:rsidRDefault="00D35009" w:rsidP="00D35009">
          <w:pPr>
            <w:tabs>
              <w:tab w:val="center" w:pos="4513"/>
              <w:tab w:val="right" w:pos="9026"/>
            </w:tabs>
            <w:spacing w:line="240" w:lineRule="auto"/>
            <w:ind w:left="0" w:hanging="2"/>
            <w:jc w:val="center"/>
            <w:rPr>
              <w:rFonts w:ascii="Tahoma" w:eastAsia="Tahoma" w:hAnsi="Tahoma" w:cs="Tahoma"/>
              <w:b/>
              <w:color w:val="000000"/>
              <w:sz w:val="32"/>
              <w:szCs w:val="32"/>
            </w:rPr>
          </w:pPr>
          <w:r>
            <w:rPr>
              <w:b/>
              <w:color w:val="000000"/>
            </w:rPr>
            <w:t>Partido Socialismo e Liberdade (PSOL)</w:t>
          </w:r>
        </w:p>
      </w:tc>
    </w:tr>
  </w:tbl>
  <w:p w14:paraId="28198768" w14:textId="78F5303E" w:rsidR="00664534" w:rsidRDefault="00664534" w:rsidP="00664534">
    <w:pPr>
      <w:pStyle w:val="Cabealho"/>
      <w:ind w:left="0" w:hanging="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EAA20" w14:textId="77777777" w:rsidR="00664534" w:rsidRDefault="0066453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94F86"/>
    <w:multiLevelType w:val="hybridMultilevel"/>
    <w:tmpl w:val="2528F568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12A61A42"/>
    <w:multiLevelType w:val="hybridMultilevel"/>
    <w:tmpl w:val="D602A3C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1589565B"/>
    <w:multiLevelType w:val="multilevel"/>
    <w:tmpl w:val="5D448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C106D5"/>
    <w:multiLevelType w:val="multilevel"/>
    <w:tmpl w:val="76AAF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09D"/>
    <w:multiLevelType w:val="multilevel"/>
    <w:tmpl w:val="7D303EA0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F9422D5"/>
    <w:multiLevelType w:val="multilevel"/>
    <w:tmpl w:val="D6609F0A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23D576E"/>
    <w:multiLevelType w:val="multilevel"/>
    <w:tmpl w:val="A776E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E448A6"/>
    <w:multiLevelType w:val="multilevel"/>
    <w:tmpl w:val="89CA9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1C06DA"/>
    <w:multiLevelType w:val="multilevel"/>
    <w:tmpl w:val="0C9AB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96092B"/>
    <w:multiLevelType w:val="multilevel"/>
    <w:tmpl w:val="DEEA5188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3034035"/>
    <w:multiLevelType w:val="hybridMultilevel"/>
    <w:tmpl w:val="E2BA8974"/>
    <w:lvl w:ilvl="0" w:tplc="0416000F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9" w:hanging="360"/>
      </w:pPr>
    </w:lvl>
    <w:lvl w:ilvl="2" w:tplc="0416001B" w:tentative="1">
      <w:start w:val="1"/>
      <w:numFmt w:val="lowerRoman"/>
      <w:lvlText w:val="%3."/>
      <w:lvlJc w:val="right"/>
      <w:pPr>
        <w:ind w:left="1799" w:hanging="180"/>
      </w:pPr>
    </w:lvl>
    <w:lvl w:ilvl="3" w:tplc="0416000F" w:tentative="1">
      <w:start w:val="1"/>
      <w:numFmt w:val="decimal"/>
      <w:lvlText w:val="%4."/>
      <w:lvlJc w:val="left"/>
      <w:pPr>
        <w:ind w:left="2519" w:hanging="360"/>
      </w:pPr>
    </w:lvl>
    <w:lvl w:ilvl="4" w:tplc="04160019" w:tentative="1">
      <w:start w:val="1"/>
      <w:numFmt w:val="lowerLetter"/>
      <w:lvlText w:val="%5."/>
      <w:lvlJc w:val="left"/>
      <w:pPr>
        <w:ind w:left="3239" w:hanging="360"/>
      </w:pPr>
    </w:lvl>
    <w:lvl w:ilvl="5" w:tplc="0416001B" w:tentative="1">
      <w:start w:val="1"/>
      <w:numFmt w:val="lowerRoman"/>
      <w:lvlText w:val="%6."/>
      <w:lvlJc w:val="right"/>
      <w:pPr>
        <w:ind w:left="3959" w:hanging="180"/>
      </w:pPr>
    </w:lvl>
    <w:lvl w:ilvl="6" w:tplc="0416000F" w:tentative="1">
      <w:start w:val="1"/>
      <w:numFmt w:val="decimal"/>
      <w:lvlText w:val="%7."/>
      <w:lvlJc w:val="left"/>
      <w:pPr>
        <w:ind w:left="4679" w:hanging="360"/>
      </w:pPr>
    </w:lvl>
    <w:lvl w:ilvl="7" w:tplc="04160019" w:tentative="1">
      <w:start w:val="1"/>
      <w:numFmt w:val="lowerLetter"/>
      <w:lvlText w:val="%8."/>
      <w:lvlJc w:val="left"/>
      <w:pPr>
        <w:ind w:left="5399" w:hanging="360"/>
      </w:pPr>
    </w:lvl>
    <w:lvl w:ilvl="8" w:tplc="0416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1" w15:restartNumberingAfterBreak="0">
    <w:nsid w:val="66812772"/>
    <w:multiLevelType w:val="multilevel"/>
    <w:tmpl w:val="17266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952D72"/>
    <w:multiLevelType w:val="multilevel"/>
    <w:tmpl w:val="41B8A254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94F5060"/>
    <w:multiLevelType w:val="hybridMultilevel"/>
    <w:tmpl w:val="93C0A87C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4" w15:restartNumberingAfterBreak="0">
    <w:nsid w:val="749F372E"/>
    <w:multiLevelType w:val="multilevel"/>
    <w:tmpl w:val="20EA2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E12F0A"/>
    <w:multiLevelType w:val="hybridMultilevel"/>
    <w:tmpl w:val="131ED618"/>
    <w:lvl w:ilvl="0" w:tplc="2644404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6" w15:restartNumberingAfterBreak="0">
    <w:nsid w:val="7A6076C1"/>
    <w:multiLevelType w:val="multilevel"/>
    <w:tmpl w:val="4BBA75F8"/>
    <w:lvl w:ilvl="0">
      <w:start w:val="1"/>
      <w:numFmt w:val="decimal"/>
      <w:lvlText w:val="%1.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9"/>
  </w:num>
  <w:num w:numId="2">
    <w:abstractNumId w:val="5"/>
  </w:num>
  <w:num w:numId="3">
    <w:abstractNumId w:val="12"/>
  </w:num>
  <w:num w:numId="4">
    <w:abstractNumId w:val="16"/>
  </w:num>
  <w:num w:numId="5">
    <w:abstractNumId w:val="4"/>
  </w:num>
  <w:num w:numId="6">
    <w:abstractNumId w:val="10"/>
  </w:num>
  <w:num w:numId="7">
    <w:abstractNumId w:val="11"/>
  </w:num>
  <w:num w:numId="8">
    <w:abstractNumId w:val="3"/>
  </w:num>
  <w:num w:numId="9">
    <w:abstractNumId w:val="1"/>
  </w:num>
  <w:num w:numId="10">
    <w:abstractNumId w:val="2"/>
  </w:num>
  <w:num w:numId="11">
    <w:abstractNumId w:val="7"/>
  </w:num>
  <w:num w:numId="12">
    <w:abstractNumId w:val="15"/>
  </w:num>
  <w:num w:numId="13">
    <w:abstractNumId w:val="14"/>
  </w:num>
  <w:num w:numId="14">
    <w:abstractNumId w:val="13"/>
  </w:num>
  <w:num w:numId="15">
    <w:abstractNumId w:val="8"/>
  </w:num>
  <w:num w:numId="16">
    <w:abstractNumId w:val="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878"/>
    <w:rsid w:val="0003640C"/>
    <w:rsid w:val="00054732"/>
    <w:rsid w:val="00072933"/>
    <w:rsid w:val="0008562F"/>
    <w:rsid w:val="000C2AB8"/>
    <w:rsid w:val="000D1531"/>
    <w:rsid w:val="000E58DC"/>
    <w:rsid w:val="0013619E"/>
    <w:rsid w:val="00157121"/>
    <w:rsid w:val="00163F44"/>
    <w:rsid w:val="001678A0"/>
    <w:rsid w:val="00183295"/>
    <w:rsid w:val="00197E72"/>
    <w:rsid w:val="001D2567"/>
    <w:rsid w:val="001F37A9"/>
    <w:rsid w:val="00201320"/>
    <w:rsid w:val="002104BC"/>
    <w:rsid w:val="00232D64"/>
    <w:rsid w:val="00235469"/>
    <w:rsid w:val="00245E80"/>
    <w:rsid w:val="002C5AA3"/>
    <w:rsid w:val="002F2790"/>
    <w:rsid w:val="002F3792"/>
    <w:rsid w:val="00303F8A"/>
    <w:rsid w:val="00306559"/>
    <w:rsid w:val="003447E6"/>
    <w:rsid w:val="00351776"/>
    <w:rsid w:val="00352B2C"/>
    <w:rsid w:val="003553F0"/>
    <w:rsid w:val="00396687"/>
    <w:rsid w:val="003A2D97"/>
    <w:rsid w:val="003A74B2"/>
    <w:rsid w:val="003B58A2"/>
    <w:rsid w:val="003E60C2"/>
    <w:rsid w:val="003E7F6B"/>
    <w:rsid w:val="0040122C"/>
    <w:rsid w:val="0040360F"/>
    <w:rsid w:val="00403D73"/>
    <w:rsid w:val="00413DB4"/>
    <w:rsid w:val="004517AE"/>
    <w:rsid w:val="0047067B"/>
    <w:rsid w:val="004707A0"/>
    <w:rsid w:val="004A55CE"/>
    <w:rsid w:val="004E3DA0"/>
    <w:rsid w:val="004F4A17"/>
    <w:rsid w:val="0050155E"/>
    <w:rsid w:val="00515125"/>
    <w:rsid w:val="0052481E"/>
    <w:rsid w:val="00530087"/>
    <w:rsid w:val="0053251A"/>
    <w:rsid w:val="005365A1"/>
    <w:rsid w:val="00555817"/>
    <w:rsid w:val="005759F1"/>
    <w:rsid w:val="00590ED6"/>
    <w:rsid w:val="005D3919"/>
    <w:rsid w:val="00640741"/>
    <w:rsid w:val="00643300"/>
    <w:rsid w:val="0065020E"/>
    <w:rsid w:val="00664534"/>
    <w:rsid w:val="00703073"/>
    <w:rsid w:val="00713648"/>
    <w:rsid w:val="007159DB"/>
    <w:rsid w:val="00723481"/>
    <w:rsid w:val="007663E7"/>
    <w:rsid w:val="007773CB"/>
    <w:rsid w:val="00796613"/>
    <w:rsid w:val="007A08E8"/>
    <w:rsid w:val="008254A5"/>
    <w:rsid w:val="00826E27"/>
    <w:rsid w:val="00836C70"/>
    <w:rsid w:val="00863057"/>
    <w:rsid w:val="0086792A"/>
    <w:rsid w:val="0088485E"/>
    <w:rsid w:val="00892D7A"/>
    <w:rsid w:val="00894678"/>
    <w:rsid w:val="008B049B"/>
    <w:rsid w:val="008B1450"/>
    <w:rsid w:val="00901202"/>
    <w:rsid w:val="00903E64"/>
    <w:rsid w:val="00923B06"/>
    <w:rsid w:val="00942962"/>
    <w:rsid w:val="0097731A"/>
    <w:rsid w:val="009A0C0A"/>
    <w:rsid w:val="009B65D4"/>
    <w:rsid w:val="009E1B91"/>
    <w:rsid w:val="009E37BA"/>
    <w:rsid w:val="009F3FAC"/>
    <w:rsid w:val="00A07AE2"/>
    <w:rsid w:val="00A26B0B"/>
    <w:rsid w:val="00A40F4D"/>
    <w:rsid w:val="00A648E6"/>
    <w:rsid w:val="00A66E7F"/>
    <w:rsid w:val="00A76115"/>
    <w:rsid w:val="00AA7C1E"/>
    <w:rsid w:val="00AE7C5E"/>
    <w:rsid w:val="00B2475A"/>
    <w:rsid w:val="00B251C7"/>
    <w:rsid w:val="00B353DD"/>
    <w:rsid w:val="00BA1EFA"/>
    <w:rsid w:val="00BA541E"/>
    <w:rsid w:val="00BD6235"/>
    <w:rsid w:val="00BF1F2B"/>
    <w:rsid w:val="00C04FF2"/>
    <w:rsid w:val="00C17AA4"/>
    <w:rsid w:val="00C376F1"/>
    <w:rsid w:val="00C747C8"/>
    <w:rsid w:val="00C7491E"/>
    <w:rsid w:val="00CC3951"/>
    <w:rsid w:val="00CD7914"/>
    <w:rsid w:val="00CE66F0"/>
    <w:rsid w:val="00D01EA5"/>
    <w:rsid w:val="00D035C2"/>
    <w:rsid w:val="00D162F7"/>
    <w:rsid w:val="00D22596"/>
    <w:rsid w:val="00D35009"/>
    <w:rsid w:val="00D633DA"/>
    <w:rsid w:val="00D728D7"/>
    <w:rsid w:val="00D77A6E"/>
    <w:rsid w:val="00DB7C2D"/>
    <w:rsid w:val="00DE1878"/>
    <w:rsid w:val="00E15416"/>
    <w:rsid w:val="00E60630"/>
    <w:rsid w:val="00E705C4"/>
    <w:rsid w:val="00E937C0"/>
    <w:rsid w:val="00E95F82"/>
    <w:rsid w:val="00EC7750"/>
    <w:rsid w:val="00EE4B62"/>
    <w:rsid w:val="00F0051B"/>
    <w:rsid w:val="00F22F0F"/>
    <w:rsid w:val="00F31861"/>
    <w:rsid w:val="00F37E7E"/>
    <w:rsid w:val="00F47F71"/>
    <w:rsid w:val="00F64352"/>
    <w:rsid w:val="00F67C18"/>
    <w:rsid w:val="00F71572"/>
    <w:rsid w:val="00F72129"/>
    <w:rsid w:val="00F91DA8"/>
    <w:rsid w:val="00FA317F"/>
    <w:rsid w:val="00FC1DD6"/>
    <w:rsid w:val="00FC525B"/>
    <w:rsid w:val="00FE608D"/>
    <w:rsid w:val="00FF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7A7CF7"/>
  <w15:docId w15:val="{FA42B7E4-FB50-4F0C-A0D9-5CCF3802C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color w:val="222222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extbody">
    <w:name w:val="Text body"/>
    <w:basedOn w:val="Normal"/>
    <w:pPr>
      <w:widowControl w:val="0"/>
      <w:suppressAutoHyphens w:val="0"/>
      <w:autoSpaceDN w:val="0"/>
      <w:spacing w:after="120"/>
      <w:textAlignment w:val="baseline"/>
    </w:pPr>
    <w:rPr>
      <w:rFonts w:ascii="Times New Roman" w:eastAsia="SimSun" w:hAnsi="Times New Roman" w:cs="Mangal"/>
      <w:color w:val="auto"/>
      <w:kern w:val="3"/>
      <w:lang w:eastAsia="zh-CN" w:bidi="hi-IN"/>
    </w:rPr>
  </w:style>
  <w:style w:type="character" w:styleId="nfase">
    <w:name w:val="Emphasis"/>
    <w:uiPriority w:val="20"/>
    <w:qFormat/>
    <w:rPr>
      <w:i/>
      <w:iCs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b/>
      <w:bCs/>
      <w:w w:val="100"/>
      <w:position w:val="-1"/>
      <w:sz w:val="30"/>
      <w:szCs w:val="24"/>
      <w:effect w:val="none"/>
      <w:vertAlign w:val="baseline"/>
      <w:cs w:val="0"/>
      <w:em w:val="none"/>
    </w:rPr>
  </w:style>
  <w:style w:type="paragraph" w:styleId="Corpodetexto">
    <w:name w:val="Body Text"/>
    <w:basedOn w:val="Normal"/>
    <w:pPr>
      <w:jc w:val="both"/>
    </w:pPr>
    <w:rPr>
      <w:rFonts w:ascii="Courier New" w:hAnsi="Courier New" w:cs="Times New Roman"/>
      <w:bCs/>
      <w:iCs/>
      <w:color w:val="auto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color w:val="222222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D22596"/>
    <w:pPr>
      <w:suppressAutoHyphens w:val="0"/>
      <w:spacing w:line="240" w:lineRule="auto"/>
      <w:ind w:leftChars="0" w:left="720" w:firstLineChars="0" w:firstLine="0"/>
      <w:contextualSpacing/>
      <w:textDirection w:val="lrTb"/>
      <w:textAlignment w:val="auto"/>
      <w:outlineLvl w:val="9"/>
    </w:pPr>
    <w:rPr>
      <w:position w:val="0"/>
    </w:rPr>
  </w:style>
  <w:style w:type="paragraph" w:styleId="Cabealho">
    <w:name w:val="header"/>
    <w:basedOn w:val="Normal"/>
    <w:link w:val="CabealhoChar"/>
    <w:uiPriority w:val="99"/>
    <w:unhideWhenUsed/>
    <w:rsid w:val="0066453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4534"/>
    <w:rPr>
      <w:position w:val="-1"/>
    </w:rPr>
  </w:style>
  <w:style w:type="paragraph" w:styleId="Rodap">
    <w:name w:val="footer"/>
    <w:basedOn w:val="Normal"/>
    <w:link w:val="RodapChar"/>
    <w:uiPriority w:val="99"/>
    <w:unhideWhenUsed/>
    <w:rsid w:val="0066453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4534"/>
    <w:rPr>
      <w:position w:val="-1"/>
    </w:rPr>
  </w:style>
  <w:style w:type="paragraph" w:customStyle="1" w:styleId="svelte-121hp7c">
    <w:name w:val="svelte-121hp7c"/>
    <w:basedOn w:val="Normal"/>
    <w:rsid w:val="004707A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</w:rPr>
  </w:style>
  <w:style w:type="paragraph" w:customStyle="1" w:styleId="text-start">
    <w:name w:val="text-start"/>
    <w:basedOn w:val="Normal"/>
    <w:rsid w:val="004707A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</w:rPr>
  </w:style>
  <w:style w:type="character" w:customStyle="1" w:styleId="apple-tab-span">
    <w:name w:val="apple-tab-span"/>
    <w:basedOn w:val="Fontepargpadro"/>
    <w:rsid w:val="00EC7750"/>
  </w:style>
  <w:style w:type="table" w:styleId="Tabelacomgrade">
    <w:name w:val="Table Grid"/>
    <w:basedOn w:val="Tabelanormal"/>
    <w:uiPriority w:val="39"/>
    <w:rsid w:val="00FA3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4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bjYKRYguSO5narmgg3ddD+Cxcw==">CgMxLjAaJQoBMBIgCh4IB0IaCgZSb2JvdG8SEEFyaWFsIFVuaWNvZGUgTVMyDmgubnJoZWI0a2RicGNjMg5oLnQ0MWt0ODFmZGk1djIOaC43Ym1wYnYyZDkxMWQyDmguN252bjZoMXJwZnBrMg5oLjl6MWl0ajZvaDVtYzIOaC5iM214OThsZmFncWw4AHIhMWlubjRZdDFVR29JV1FYYWZTeHJZUV9tUHpmOVVfa3RI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922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hvieira</dc:creator>
  <cp:lastModifiedBy>Cynthia Gorham</cp:lastModifiedBy>
  <cp:revision>3</cp:revision>
  <cp:lastPrinted>2026-03-25T14:01:00Z</cp:lastPrinted>
  <dcterms:created xsi:type="dcterms:W3CDTF">2026-04-20T13:46:00Z</dcterms:created>
  <dcterms:modified xsi:type="dcterms:W3CDTF">2026-04-20T14:34:00Z</dcterms:modified>
</cp:coreProperties>
</file>