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3AFC9" w14:textId="77777777" w:rsidR="00A31C86" w:rsidRPr="00745266" w:rsidRDefault="00A31C86" w:rsidP="00A31C86">
      <w:pPr>
        <w:suppressAutoHyphens w:val="0"/>
        <w:spacing w:line="360" w:lineRule="auto"/>
        <w:jc w:val="center"/>
        <w:rPr>
          <w:rFonts w:ascii="Arial" w:hAnsi="Arial" w:cs="Arial"/>
          <w:b/>
          <w:color w:val="auto"/>
          <w:lang w:eastAsia="pt-BR"/>
        </w:rPr>
      </w:pPr>
      <w:r w:rsidRPr="00745266">
        <w:rPr>
          <w:rFonts w:ascii="Arial" w:hAnsi="Arial" w:cs="Arial"/>
          <w:b/>
          <w:color w:val="000000"/>
          <w:lang w:eastAsia="pt-BR"/>
        </w:rPr>
        <w:t>PROJETO DE LEI Nº ____/2026</w:t>
      </w:r>
    </w:p>
    <w:p w14:paraId="6DCBA123" w14:textId="77777777" w:rsidR="00A31C86" w:rsidRPr="00745266" w:rsidRDefault="00A31C86" w:rsidP="00A31C86">
      <w:pPr>
        <w:suppressAutoHyphens w:val="0"/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37F1A3DE" w14:textId="77777777" w:rsidR="00A31C86" w:rsidRPr="00745266" w:rsidRDefault="00A31C86" w:rsidP="00A31C86">
      <w:pPr>
        <w:suppressAutoHyphens w:val="0"/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3F6D9039" w14:textId="4C0CF075" w:rsidR="00A31C86" w:rsidRPr="00745266" w:rsidRDefault="00A31C86" w:rsidP="00A31C86">
      <w:pPr>
        <w:suppressAutoHyphens w:val="0"/>
        <w:spacing w:line="360" w:lineRule="auto"/>
        <w:ind w:left="4536"/>
        <w:jc w:val="both"/>
        <w:rPr>
          <w:rFonts w:ascii="Arial" w:hAnsi="Arial" w:cs="Arial"/>
          <w:color w:val="000000"/>
          <w:lang w:eastAsia="pt-BR"/>
        </w:rPr>
      </w:pPr>
      <w:r w:rsidRPr="00A31C86">
        <w:rPr>
          <w:rFonts w:ascii="Arial" w:hAnsi="Arial" w:cs="Arial"/>
          <w:b/>
          <w:bCs/>
          <w:caps/>
        </w:rPr>
        <w:t xml:space="preserve">INSTITUI O PROGRAMA MUNICIPAL "ONDA AZUL" </w:t>
      </w:r>
      <w:r w:rsidR="00250A91">
        <w:rPr>
          <w:rFonts w:ascii="Arial" w:hAnsi="Arial" w:cs="Arial"/>
          <w:b/>
          <w:bCs/>
          <w:caps/>
        </w:rPr>
        <w:t>D</w:t>
      </w:r>
      <w:r w:rsidRPr="00A31C86">
        <w:rPr>
          <w:rFonts w:ascii="Arial" w:hAnsi="Arial" w:cs="Arial"/>
          <w:b/>
          <w:bCs/>
          <w:caps/>
        </w:rPr>
        <w:t>E ATIVIDADES NÁUTICAS ADAPTADAS PARA PESSOAS COM DEFICIÊNCIA (PCD), EM CONSONÂNCIA COM A LEI BRASILEIRA DE INCLUSÃO, A LEI GERAL DO ESPORTE E COM OS OBJETIVOS DE DESENVOLVIMENTO SUSTENTÁVEL – ODS 3, 10 E 14 DA ONU, E DÁ OUTRAS PROVIDÊNCIAS.</w:t>
      </w:r>
    </w:p>
    <w:p w14:paraId="6942C1E2" w14:textId="77777777" w:rsidR="00A31C86" w:rsidRPr="00745266" w:rsidRDefault="00A31C86" w:rsidP="00A31C86">
      <w:pPr>
        <w:suppressAutoHyphens w:val="0"/>
        <w:spacing w:line="360" w:lineRule="auto"/>
        <w:jc w:val="both"/>
        <w:rPr>
          <w:rFonts w:ascii="Arial" w:hAnsi="Arial" w:cs="Arial"/>
          <w:bCs/>
          <w:color w:val="000000"/>
          <w:lang w:eastAsia="pt-BR"/>
        </w:rPr>
      </w:pPr>
    </w:p>
    <w:p w14:paraId="3406BFBA" w14:textId="580B86D7" w:rsidR="00A31C86" w:rsidRPr="00A31C86" w:rsidRDefault="00A31C86" w:rsidP="00A31C8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1C86">
        <w:rPr>
          <w:rFonts w:ascii="Arial" w:hAnsi="Arial" w:cs="Arial"/>
          <w:b/>
          <w:bCs/>
          <w:color w:val="000000" w:themeColor="text1"/>
        </w:rPr>
        <w:t>Art. 1º</w:t>
      </w:r>
      <w:r w:rsidRPr="00A31C86">
        <w:rPr>
          <w:rFonts w:ascii="Arial" w:hAnsi="Arial" w:cs="Arial"/>
          <w:color w:val="000000" w:themeColor="text1"/>
        </w:rPr>
        <w:t xml:space="preserve"> - </w:t>
      </w:r>
      <w:r>
        <w:rPr>
          <w:rFonts w:ascii="Arial" w:hAnsi="Arial" w:cs="Arial"/>
          <w:color w:val="000000" w:themeColor="text1"/>
        </w:rPr>
        <w:t>F</w:t>
      </w:r>
      <w:r w:rsidRPr="00A31C86">
        <w:rPr>
          <w:rFonts w:ascii="Arial" w:hAnsi="Arial" w:cs="Arial"/>
          <w:color w:val="000000" w:themeColor="text1"/>
        </w:rPr>
        <w:t xml:space="preserve">ica instituído, no âmbito do município de </w:t>
      </w:r>
      <w:r>
        <w:rPr>
          <w:rFonts w:ascii="Arial" w:hAnsi="Arial" w:cs="Arial"/>
          <w:color w:val="000000" w:themeColor="text1"/>
        </w:rPr>
        <w:t>Niterói</w:t>
      </w:r>
      <w:r w:rsidR="00250A91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diretrizes para </w:t>
      </w:r>
      <w:r w:rsidRPr="00A31C86">
        <w:rPr>
          <w:rFonts w:ascii="Arial" w:hAnsi="Arial" w:cs="Arial"/>
          <w:color w:val="000000" w:themeColor="text1"/>
        </w:rPr>
        <w:t>o programa municipal "onda azul", com a finalidade de fomentar ações voltadas à promoção da saúde, inclusão social, reabilitação e qualidade de vida de pessoas com deficiência (</w:t>
      </w:r>
      <w:r>
        <w:rPr>
          <w:rFonts w:ascii="Arial" w:hAnsi="Arial" w:cs="Arial"/>
          <w:color w:val="000000" w:themeColor="text1"/>
        </w:rPr>
        <w:t>PCD</w:t>
      </w:r>
      <w:r w:rsidRPr="00A31C86">
        <w:rPr>
          <w:rFonts w:ascii="Arial" w:hAnsi="Arial" w:cs="Arial"/>
          <w:color w:val="000000" w:themeColor="text1"/>
        </w:rPr>
        <w:t xml:space="preserve">), por </w:t>
      </w:r>
      <w:r>
        <w:rPr>
          <w:rFonts w:ascii="Arial" w:hAnsi="Arial" w:cs="Arial"/>
          <w:color w:val="000000" w:themeColor="text1"/>
        </w:rPr>
        <w:t xml:space="preserve">meio de incentivo </w:t>
      </w:r>
      <w:r w:rsidRPr="00A31C86">
        <w:rPr>
          <w:rFonts w:ascii="Arial" w:hAnsi="Arial" w:cs="Arial"/>
          <w:color w:val="000000" w:themeColor="text1"/>
        </w:rPr>
        <w:t>a atividades náuticas adaptadas.</w:t>
      </w:r>
    </w:p>
    <w:p w14:paraId="01F6051C" w14:textId="5832009A" w:rsidR="00A31C86" w:rsidRPr="00A31C86" w:rsidRDefault="00A31C86" w:rsidP="00A31C8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1C86">
        <w:rPr>
          <w:rFonts w:ascii="Arial" w:hAnsi="Arial" w:cs="Arial"/>
          <w:color w:val="000000" w:themeColor="text1"/>
        </w:rPr>
        <w:t>Art. 2º </w:t>
      </w:r>
      <w:r>
        <w:rPr>
          <w:rFonts w:ascii="Arial" w:hAnsi="Arial" w:cs="Arial"/>
          <w:color w:val="000000" w:themeColor="text1"/>
        </w:rPr>
        <w:t>S</w:t>
      </w:r>
      <w:r w:rsidRPr="00A31C86">
        <w:rPr>
          <w:rFonts w:ascii="Arial" w:hAnsi="Arial" w:cs="Arial"/>
          <w:color w:val="000000" w:themeColor="text1"/>
        </w:rPr>
        <w:t>ão diretrizes do programa "onda azul":</w:t>
      </w:r>
    </w:p>
    <w:p w14:paraId="562EC209" w14:textId="6614E392" w:rsidR="00A31C86" w:rsidRPr="00A31C86" w:rsidRDefault="00A31C86" w:rsidP="00A31C8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1C86">
        <w:rPr>
          <w:rFonts w:ascii="Arial" w:hAnsi="Arial" w:cs="Arial"/>
          <w:color w:val="000000" w:themeColor="text1"/>
        </w:rPr>
        <w:t>I - incentivar a oferta de</w:t>
      </w:r>
      <w:r w:rsidR="001247BF">
        <w:rPr>
          <w:rFonts w:ascii="Arial" w:hAnsi="Arial" w:cs="Arial"/>
          <w:color w:val="000000" w:themeColor="text1"/>
        </w:rPr>
        <w:t xml:space="preserve"> </w:t>
      </w:r>
      <w:r w:rsidRPr="00A31C86">
        <w:rPr>
          <w:rFonts w:ascii="Arial" w:hAnsi="Arial" w:cs="Arial"/>
          <w:color w:val="000000" w:themeColor="text1"/>
        </w:rPr>
        <w:t>atividades náuticas adaptadas, com acompanhamento de profissionais qualificados, observadas as normas técnicas e de segurança aplicáveis;</w:t>
      </w:r>
    </w:p>
    <w:p w14:paraId="5AD6BC52" w14:textId="7803AE88" w:rsidR="00A31C86" w:rsidRPr="00A31C86" w:rsidRDefault="00A31C86" w:rsidP="00A31C8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1C86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I</w:t>
      </w:r>
      <w:r w:rsidRPr="00A31C86">
        <w:rPr>
          <w:rFonts w:ascii="Arial" w:hAnsi="Arial" w:cs="Arial"/>
          <w:color w:val="000000" w:themeColor="text1"/>
        </w:rPr>
        <w:t xml:space="preserve"> - estimular a adoção de medidas de acessibilidade nas áreas costeiras destinadas às atividades do programa, em conformidade com a legislação vigente;</w:t>
      </w:r>
    </w:p>
    <w:p w14:paraId="7B037997" w14:textId="16E80055" w:rsidR="00A31C86" w:rsidRPr="00A31C86" w:rsidRDefault="00A31C86" w:rsidP="00A31C8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1C86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II</w:t>
      </w:r>
      <w:r w:rsidRPr="00A31C86">
        <w:rPr>
          <w:rFonts w:ascii="Arial" w:hAnsi="Arial" w:cs="Arial"/>
          <w:color w:val="000000" w:themeColor="text1"/>
        </w:rPr>
        <w:t xml:space="preserve"> - promover a articulação entre o poder público, organizações da sociedade civil, associações esportivas, instituições de ensino e iniciativa privada para a ampliação do acesso das pessoas com deficiência às práticas esportivas náuticas;</w:t>
      </w:r>
    </w:p>
    <w:p w14:paraId="4F5C93F6" w14:textId="00B2729F" w:rsidR="00A31C86" w:rsidRPr="00A31C86" w:rsidRDefault="00A31C86" w:rsidP="00A31C8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1C86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V</w:t>
      </w:r>
      <w:r w:rsidRPr="00A31C86">
        <w:rPr>
          <w:rFonts w:ascii="Arial" w:hAnsi="Arial" w:cs="Arial"/>
          <w:color w:val="000000" w:themeColor="text1"/>
        </w:rPr>
        <w:t xml:space="preserve"> - fomentar ações de capacitação de instrutores e voluntários voltadas ao atendimento inclusivo;</w:t>
      </w:r>
    </w:p>
    <w:p w14:paraId="2DA512D2" w14:textId="7CDE6354" w:rsidR="00A31C86" w:rsidRPr="00A31C86" w:rsidRDefault="00A31C86" w:rsidP="00A31C8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1C86">
        <w:rPr>
          <w:rFonts w:ascii="Arial" w:hAnsi="Arial" w:cs="Arial"/>
          <w:color w:val="000000" w:themeColor="text1"/>
        </w:rPr>
        <w:t>V - instituir mecanismo de reconhecimento institucional às entidades parceiras que promovam inclusão esportiva de pessoas com deficiência, nos termos da regulamentação.</w:t>
      </w:r>
    </w:p>
    <w:p w14:paraId="30CFBC96" w14:textId="3A5A31F7" w:rsidR="00A31C86" w:rsidRPr="00A31C86" w:rsidRDefault="00A31C86" w:rsidP="00A31C8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1C86">
        <w:rPr>
          <w:rFonts w:ascii="Arial" w:hAnsi="Arial" w:cs="Arial"/>
          <w:color w:val="000000" w:themeColor="text1"/>
        </w:rPr>
        <w:lastRenderedPageBreak/>
        <w:t xml:space="preserve">Art. 3º - </w:t>
      </w:r>
      <w:r>
        <w:rPr>
          <w:rFonts w:ascii="Arial" w:hAnsi="Arial" w:cs="Arial"/>
          <w:color w:val="000000" w:themeColor="text1"/>
        </w:rPr>
        <w:t>O</w:t>
      </w:r>
      <w:r w:rsidRPr="00A31C86">
        <w:rPr>
          <w:rFonts w:ascii="Arial" w:hAnsi="Arial" w:cs="Arial"/>
          <w:color w:val="000000" w:themeColor="text1"/>
        </w:rPr>
        <w:t xml:space="preserve"> programa poderá ser executado mediante parcerias, convênios, termos de colaboração, termos de fomento ou instrumentos congêneres, observada a legislação federal, estadual e municipal pertinente, especialmente a lei nº 13.019/2014, e a disponibilidade orçamentária e financeira do município.</w:t>
      </w:r>
    </w:p>
    <w:p w14:paraId="2C82861C" w14:textId="5836BE48" w:rsidR="00A31C86" w:rsidRPr="00A31C86" w:rsidRDefault="00A31C86" w:rsidP="00A31C8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1C86">
        <w:rPr>
          <w:rFonts w:ascii="Arial" w:hAnsi="Arial" w:cs="Arial"/>
          <w:color w:val="000000" w:themeColor="text1"/>
        </w:rPr>
        <w:t xml:space="preserve">Art. 4º - </w:t>
      </w:r>
      <w:r>
        <w:rPr>
          <w:rFonts w:ascii="Arial" w:hAnsi="Arial" w:cs="Arial"/>
          <w:color w:val="000000" w:themeColor="text1"/>
        </w:rPr>
        <w:t>A</w:t>
      </w:r>
      <w:r w:rsidRPr="00A31C86">
        <w:rPr>
          <w:rFonts w:ascii="Arial" w:hAnsi="Arial" w:cs="Arial"/>
          <w:color w:val="000000" w:themeColor="text1"/>
        </w:rPr>
        <w:t xml:space="preserve"> implementação das ações decorrentes desta lei observará:</w:t>
      </w:r>
    </w:p>
    <w:p w14:paraId="265F9BD1" w14:textId="3878189C" w:rsidR="00A31C86" w:rsidRPr="00A31C86" w:rsidRDefault="00A31C86" w:rsidP="00A31C8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1C86">
        <w:rPr>
          <w:rFonts w:ascii="Arial" w:hAnsi="Arial" w:cs="Arial"/>
          <w:color w:val="000000" w:themeColor="text1"/>
        </w:rPr>
        <w:t>I – a lei nº 13.146/2015 (lei brasileira de inclusão da pessoa com deficiência);</w:t>
      </w:r>
    </w:p>
    <w:p w14:paraId="3CE96AE1" w14:textId="63E07172" w:rsidR="00A31C86" w:rsidRPr="00A31C86" w:rsidRDefault="00A31C86" w:rsidP="00A31C8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1C86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I</w:t>
      </w:r>
      <w:r w:rsidRPr="00A31C86">
        <w:rPr>
          <w:rFonts w:ascii="Arial" w:hAnsi="Arial" w:cs="Arial"/>
          <w:color w:val="000000" w:themeColor="text1"/>
        </w:rPr>
        <w:t> – a lei nº 14.597/2023 (lei geral do esporte);</w:t>
      </w:r>
    </w:p>
    <w:p w14:paraId="61B61E4A" w14:textId="45F03D13" w:rsidR="00A31C86" w:rsidRPr="00A31C86" w:rsidRDefault="00A31C86" w:rsidP="00A31C8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1C86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II</w:t>
      </w:r>
      <w:r w:rsidRPr="00A31C86">
        <w:rPr>
          <w:rFonts w:ascii="Arial" w:hAnsi="Arial" w:cs="Arial"/>
          <w:color w:val="000000" w:themeColor="text1"/>
        </w:rPr>
        <w:t> – a legislação ambiental e urbanística municipal aplicável às áreas costeiras;</w:t>
      </w:r>
    </w:p>
    <w:p w14:paraId="22B4F3F2" w14:textId="0BC432CA" w:rsidR="00A31C86" w:rsidRPr="00A31C86" w:rsidRDefault="00A31C86" w:rsidP="00A31C8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1C86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V</w:t>
      </w:r>
      <w:r w:rsidRPr="00A31C86">
        <w:rPr>
          <w:rFonts w:ascii="Arial" w:hAnsi="Arial" w:cs="Arial"/>
          <w:color w:val="000000" w:themeColor="text1"/>
        </w:rPr>
        <w:t> – os objetivos de desenvolvimento sustentável – ods 3 (saúde e bem-estar), ods 10 (redução das desigualdades) e ods 14 (vida na água), no âmbito da agenda 2030 da organização das nações unidas.</w:t>
      </w:r>
    </w:p>
    <w:p w14:paraId="12FF5672" w14:textId="245BB6F1" w:rsidR="00A31C86" w:rsidRPr="00A31C86" w:rsidRDefault="00A31C86" w:rsidP="00A31C8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1C86">
        <w:rPr>
          <w:rFonts w:ascii="Arial" w:hAnsi="Arial" w:cs="Arial"/>
          <w:color w:val="000000" w:themeColor="text1"/>
        </w:rPr>
        <w:t>Art. 5º </w:t>
      </w:r>
      <w:r>
        <w:rPr>
          <w:rFonts w:ascii="Arial" w:hAnsi="Arial" w:cs="Arial"/>
          <w:color w:val="000000" w:themeColor="text1"/>
        </w:rPr>
        <w:t>O</w:t>
      </w:r>
      <w:r w:rsidRPr="00A31C86">
        <w:rPr>
          <w:rFonts w:ascii="Arial" w:hAnsi="Arial" w:cs="Arial"/>
          <w:color w:val="000000" w:themeColor="text1"/>
        </w:rPr>
        <w:t xml:space="preserve"> poder executivo </w:t>
      </w:r>
      <w:r>
        <w:rPr>
          <w:rFonts w:ascii="Arial" w:hAnsi="Arial" w:cs="Arial"/>
          <w:color w:val="000000" w:themeColor="text1"/>
        </w:rPr>
        <w:t>poderá regulamentar</w:t>
      </w:r>
      <w:r w:rsidRPr="00A31C86">
        <w:rPr>
          <w:rFonts w:ascii="Arial" w:hAnsi="Arial" w:cs="Arial"/>
          <w:color w:val="000000" w:themeColor="text1"/>
        </w:rPr>
        <w:t> esta lei, definindo os critérios técnicos, operacionais e de segurança necessários à sua execução.</w:t>
      </w:r>
    </w:p>
    <w:p w14:paraId="68A40A7C" w14:textId="46608F04" w:rsidR="00A31C86" w:rsidRPr="00A31C86" w:rsidRDefault="00A31C86" w:rsidP="00A31C8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1C86">
        <w:rPr>
          <w:rFonts w:ascii="Arial" w:hAnsi="Arial" w:cs="Arial"/>
          <w:color w:val="000000" w:themeColor="text1"/>
        </w:rPr>
        <w:t>Art. 6º </w:t>
      </w:r>
      <w:r>
        <w:rPr>
          <w:rFonts w:ascii="Arial" w:hAnsi="Arial" w:cs="Arial"/>
          <w:color w:val="000000" w:themeColor="text1"/>
        </w:rPr>
        <w:t>E</w:t>
      </w:r>
      <w:r w:rsidRPr="00A31C86">
        <w:rPr>
          <w:rFonts w:ascii="Arial" w:hAnsi="Arial" w:cs="Arial"/>
          <w:color w:val="000000" w:themeColor="text1"/>
        </w:rPr>
        <w:t>sta lei entra em vigor na data de sua publicação.</w:t>
      </w:r>
    </w:p>
    <w:p w14:paraId="0C66FB0C" w14:textId="77777777" w:rsidR="00A31C86" w:rsidRPr="00745266" w:rsidRDefault="00A31C86" w:rsidP="00A31C86">
      <w:pPr>
        <w:spacing w:line="360" w:lineRule="auto"/>
        <w:rPr>
          <w:rFonts w:ascii="Arial" w:hAnsi="Arial" w:cs="Arial"/>
          <w:b/>
        </w:rPr>
      </w:pPr>
    </w:p>
    <w:p w14:paraId="65B9B79A" w14:textId="77777777" w:rsidR="00A31C86" w:rsidRPr="00745266" w:rsidRDefault="00A31C86" w:rsidP="00A31C86">
      <w:pPr>
        <w:suppressAutoHyphens w:val="0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JUSTIFICATIVA</w:t>
      </w:r>
    </w:p>
    <w:p w14:paraId="1071DA28" w14:textId="77777777" w:rsidR="001247BF" w:rsidRDefault="00A31C86" w:rsidP="00A31C86">
      <w:pPr>
        <w:suppressAutoHyphens w:val="0"/>
        <w:spacing w:line="360" w:lineRule="auto"/>
        <w:ind w:firstLine="851"/>
        <w:jc w:val="both"/>
        <w:rPr>
          <w:rFonts w:ascii="Arial" w:hAnsi="Arial" w:cs="Arial"/>
        </w:rPr>
      </w:pPr>
      <w:r w:rsidRPr="00A31C86">
        <w:rPr>
          <w:rFonts w:ascii="Arial" w:hAnsi="Arial" w:cs="Arial"/>
        </w:rPr>
        <w:t xml:space="preserve">O presente Projeto de Lei institui o Programa Municipal "Onda Azul", com o propósito de transformar a vocação marítima de </w:t>
      </w:r>
      <w:r>
        <w:rPr>
          <w:rFonts w:ascii="Arial" w:hAnsi="Arial" w:cs="Arial"/>
        </w:rPr>
        <w:t>Niterói</w:t>
      </w:r>
      <w:r w:rsidRPr="00A31C86">
        <w:rPr>
          <w:rFonts w:ascii="Arial" w:hAnsi="Arial" w:cs="Arial"/>
        </w:rPr>
        <w:t xml:space="preserve"> em instrumento efetivo de inclusão, saúde pública e desenvolvimento humano.</w:t>
      </w:r>
    </w:p>
    <w:p w14:paraId="59D7842A" w14:textId="77777777" w:rsidR="001247BF" w:rsidRDefault="00A31C86" w:rsidP="001247BF">
      <w:pPr>
        <w:suppressAutoHyphens w:val="0"/>
        <w:spacing w:line="360" w:lineRule="auto"/>
        <w:ind w:firstLine="851"/>
        <w:jc w:val="both"/>
        <w:rPr>
          <w:rFonts w:ascii="Arial" w:hAnsi="Arial" w:cs="Arial"/>
        </w:rPr>
      </w:pPr>
      <w:r w:rsidRPr="00A31C86">
        <w:rPr>
          <w:rFonts w:ascii="Arial" w:hAnsi="Arial" w:cs="Arial"/>
        </w:rPr>
        <w:t>O Município, no exercício de sua competência constitucional para legislar sobre assuntos de interesse local e promover políticas públicas de esporte, saúde e assistência social, pode estruturar diretrizes que incentivem práticas esportivas acessíveis às pessoas com deficiência, sem invadir a esfera administrativa do Poder Executivo.</w:t>
      </w:r>
      <w:r w:rsidRPr="00A31C86">
        <w:rPr>
          <w:rFonts w:ascii="Arial" w:hAnsi="Arial" w:cs="Arial"/>
        </w:rPr>
        <w:br/>
        <w:t>A proposta encontra respaldo na Lei nº 13.146/2015, que assegura à pessoa com deficiência o direito ao esporte, ao lazer e à participação em igualdade de oportunidades, bem como na Lei nº 14.597/2023, que reconhece o esporte como direito de todos e dever do Estado.</w:t>
      </w:r>
    </w:p>
    <w:p w14:paraId="2DC98A49" w14:textId="77777777" w:rsidR="001247BF" w:rsidRDefault="00A31C86" w:rsidP="001247BF">
      <w:pPr>
        <w:suppressAutoHyphens w:val="0"/>
        <w:spacing w:line="360" w:lineRule="auto"/>
        <w:ind w:firstLine="851"/>
        <w:jc w:val="both"/>
        <w:rPr>
          <w:rFonts w:ascii="Arial" w:hAnsi="Arial" w:cs="Arial"/>
        </w:rPr>
      </w:pPr>
      <w:r w:rsidRPr="00A31C86">
        <w:rPr>
          <w:rFonts w:ascii="Arial" w:hAnsi="Arial" w:cs="Arial"/>
        </w:rPr>
        <w:t xml:space="preserve">O surf terapêutico e as atividades náuticas adaptadas têm apresentado resultados relevantes no desenvolvimento motor, sensorial, emocional e social de pessoas com Transtorno do Espectro Autista (TEA), Síndrome de Down e outras deficiências. Em cidades </w:t>
      </w:r>
      <w:r w:rsidRPr="00A31C86">
        <w:rPr>
          <w:rFonts w:ascii="Arial" w:hAnsi="Arial" w:cs="Arial"/>
        </w:rPr>
        <w:lastRenderedPageBreak/>
        <w:t>litorâneas, tais práticas não representam apenas lazer, mas estratégia concreta de reabilitação e inclusão.</w:t>
      </w:r>
    </w:p>
    <w:p w14:paraId="6AB29C32" w14:textId="77777777" w:rsidR="001247BF" w:rsidRDefault="001247BF" w:rsidP="001247BF">
      <w:pPr>
        <w:suppressAutoHyphens w:val="0"/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Niterói</w:t>
      </w:r>
      <w:r w:rsidR="00A31C86" w:rsidRPr="00A31C86">
        <w:rPr>
          <w:rFonts w:ascii="Arial" w:hAnsi="Arial" w:cs="Arial"/>
        </w:rPr>
        <w:t>, reconhecida por suas praias e por sua identidade ligada ao mar, reúne condições naturais e simbólicas para se tornar referência em esporte inclusivo e turismo acessível. A instituição de um programa municipal estruturado permite organizar parcerias, atrair projetos sociais e ampliar o alcance de iniciativas já existentes, conferindo segurança jurídica e continuidade às ações.</w:t>
      </w:r>
    </w:p>
    <w:p w14:paraId="46BE36CA" w14:textId="4A3BF4D3" w:rsidR="00A31C86" w:rsidRDefault="00A31C86" w:rsidP="001247BF">
      <w:pPr>
        <w:suppressAutoHyphens w:val="0"/>
        <w:spacing w:line="360" w:lineRule="auto"/>
        <w:ind w:firstLine="851"/>
        <w:jc w:val="both"/>
        <w:rPr>
          <w:rFonts w:ascii="Arial" w:hAnsi="Arial" w:cs="Arial"/>
        </w:rPr>
      </w:pPr>
      <w:r w:rsidRPr="00A31C86">
        <w:rPr>
          <w:rFonts w:ascii="Arial" w:hAnsi="Arial" w:cs="Arial"/>
        </w:rPr>
        <w:t>A proposição também se alinha aos Objetivos de Desenvolvimento Sustentável da ONU, especialmente: a ODS 3 - Saúde e Bem-Estar, a ODS 10 - Redução das Desigualdades e a ODS 14 - Vida na Água.</w:t>
      </w:r>
      <w:r w:rsidR="00250A91">
        <w:rPr>
          <w:rFonts w:ascii="Arial" w:hAnsi="Arial" w:cs="Arial"/>
        </w:rPr>
        <w:t xml:space="preserve"> </w:t>
      </w:r>
      <w:r w:rsidRPr="00A31C86">
        <w:rPr>
          <w:rFonts w:ascii="Arial" w:hAnsi="Arial" w:cs="Arial"/>
        </w:rPr>
        <w:t xml:space="preserve">apreciação dos Nobres Pares, certos de que sua aprovação representará avanço concreto na consolidação de </w:t>
      </w:r>
      <w:r w:rsidR="001247BF">
        <w:rPr>
          <w:rFonts w:ascii="Arial" w:hAnsi="Arial" w:cs="Arial"/>
        </w:rPr>
        <w:t>Niterói</w:t>
      </w:r>
      <w:r w:rsidRPr="00A31C86">
        <w:rPr>
          <w:rFonts w:ascii="Arial" w:hAnsi="Arial" w:cs="Arial"/>
        </w:rPr>
        <w:t xml:space="preserve"> como cidade inclusiva, humana e alinhada às boas práticas internacionais de sustentabilidade e cidadania.</w:t>
      </w:r>
    </w:p>
    <w:p w14:paraId="74EBFF37" w14:textId="77777777" w:rsidR="00A31C86" w:rsidRPr="00745266" w:rsidRDefault="00A31C86" w:rsidP="00A31C86">
      <w:pPr>
        <w:suppressAutoHyphens w:val="0"/>
        <w:spacing w:line="360" w:lineRule="auto"/>
        <w:rPr>
          <w:rFonts w:ascii="Arial" w:hAnsi="Arial" w:cs="Arial"/>
        </w:rPr>
      </w:pPr>
    </w:p>
    <w:p w14:paraId="0A48D055" w14:textId="2A1798ED" w:rsidR="00A31C86" w:rsidRPr="00745266" w:rsidRDefault="00A31C86" w:rsidP="00A31C86">
      <w:pPr>
        <w:suppressAutoHyphens w:val="0"/>
        <w:spacing w:line="360" w:lineRule="auto"/>
        <w:jc w:val="center"/>
        <w:rPr>
          <w:rFonts w:ascii="Arial" w:hAnsi="Arial" w:cs="Arial"/>
          <w:b/>
          <w:color w:val="000000"/>
        </w:rPr>
      </w:pPr>
      <w:r w:rsidRPr="00745266">
        <w:rPr>
          <w:rFonts w:ascii="Arial" w:hAnsi="Arial" w:cs="Arial"/>
        </w:rPr>
        <w:t xml:space="preserve">Niterói, </w:t>
      </w:r>
      <w:r>
        <w:rPr>
          <w:rFonts w:ascii="Arial" w:hAnsi="Arial" w:cs="Arial"/>
        </w:rPr>
        <w:t>2</w:t>
      </w:r>
      <w:r w:rsidR="00250A91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de abril de 2026.</w:t>
      </w:r>
    </w:p>
    <w:p w14:paraId="266D0467" w14:textId="77777777" w:rsidR="00A31C86" w:rsidRPr="00745266" w:rsidRDefault="00A31C86" w:rsidP="00A31C86">
      <w:pPr>
        <w:spacing w:line="360" w:lineRule="auto"/>
        <w:jc w:val="both"/>
        <w:rPr>
          <w:rFonts w:ascii="Arial" w:hAnsi="Arial" w:cs="Arial"/>
        </w:rPr>
      </w:pPr>
    </w:p>
    <w:p w14:paraId="3F4EADBF" w14:textId="77777777" w:rsidR="00A31C86" w:rsidRPr="00745266" w:rsidRDefault="00A31C86" w:rsidP="00A31C86">
      <w:pPr>
        <w:spacing w:line="360" w:lineRule="auto"/>
        <w:jc w:val="center"/>
        <w:rPr>
          <w:rFonts w:ascii="Arial" w:hAnsi="Arial" w:cs="Arial"/>
        </w:rPr>
      </w:pPr>
      <w:r w:rsidRPr="00745266">
        <w:rPr>
          <w:rFonts w:ascii="Arial" w:hAnsi="Arial" w:cs="Arial"/>
        </w:rPr>
        <w:t>____________________________________________</w:t>
      </w:r>
    </w:p>
    <w:p w14:paraId="486C596B" w14:textId="77777777" w:rsidR="00A31C86" w:rsidRPr="00745266" w:rsidRDefault="00A31C86" w:rsidP="00A31C86">
      <w:pPr>
        <w:spacing w:line="360" w:lineRule="auto"/>
        <w:jc w:val="center"/>
        <w:rPr>
          <w:rFonts w:ascii="Arial" w:hAnsi="Arial" w:cs="Arial"/>
          <w:b/>
        </w:rPr>
      </w:pPr>
      <w:r w:rsidRPr="00745266">
        <w:rPr>
          <w:rFonts w:ascii="Arial" w:hAnsi="Arial" w:cs="Arial"/>
          <w:b/>
        </w:rPr>
        <w:t>Michel Saad Neto</w:t>
      </w:r>
    </w:p>
    <w:p w14:paraId="7FAF4053" w14:textId="77777777" w:rsidR="00A31C86" w:rsidRPr="00F10222" w:rsidRDefault="00A31C86" w:rsidP="00A31C86">
      <w:pPr>
        <w:spacing w:line="360" w:lineRule="auto"/>
        <w:jc w:val="center"/>
        <w:rPr>
          <w:rFonts w:ascii="Arial" w:hAnsi="Arial" w:cs="Arial"/>
          <w:b/>
        </w:rPr>
      </w:pPr>
      <w:r w:rsidRPr="00745266">
        <w:rPr>
          <w:rFonts w:ascii="Arial" w:hAnsi="Arial" w:cs="Arial"/>
          <w:b/>
        </w:rPr>
        <w:t>Vereador</w:t>
      </w:r>
    </w:p>
    <w:p w14:paraId="0143A3EC" w14:textId="77777777" w:rsidR="00A31C86" w:rsidRDefault="00A31C86" w:rsidP="00A31C86"/>
    <w:p w14:paraId="5BE4D6FD" w14:textId="77777777" w:rsidR="0087343D" w:rsidRDefault="0087343D"/>
    <w:sectPr w:rsidR="0087343D" w:rsidSect="00A31C86">
      <w:headerReference w:type="default" r:id="rId8"/>
      <w:footerReference w:type="default" r:id="rId9"/>
      <w:pgSz w:w="11906" w:h="16838"/>
      <w:pgMar w:top="1134" w:right="1134" w:bottom="1134" w:left="1134" w:header="709" w:footer="1191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2570F" w14:textId="77777777" w:rsidR="006F3826" w:rsidRDefault="006F3826">
      <w:r>
        <w:separator/>
      </w:r>
    </w:p>
  </w:endnote>
  <w:endnote w:type="continuationSeparator" w:id="0">
    <w:p w14:paraId="3A87847B" w14:textId="77777777" w:rsidR="006F3826" w:rsidRDefault="006F3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B1F8B" w14:textId="77777777" w:rsidR="00A31C86" w:rsidRDefault="00A31C86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 xml:space="preserve">Av. Amaral Peixoto, 625 / Gabinete: 9 – Centro – Niterói – RJ – CEP.: 24.023-900   </w:t>
    </w:r>
  </w:p>
  <w:p w14:paraId="33C6044B" w14:textId="77777777" w:rsidR="00A31C86" w:rsidRDefault="00A31C86">
    <w:pPr>
      <w:pStyle w:val="Rodap1"/>
      <w:jc w:val="center"/>
      <w:rPr>
        <w:rFonts w:ascii="Tahoma" w:hAnsi="Tahoma" w:cs="Tahoma"/>
        <w:b/>
        <w:bCs/>
        <w:i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8B59B" w14:textId="77777777" w:rsidR="006F3826" w:rsidRDefault="006F3826">
      <w:r>
        <w:separator/>
      </w:r>
    </w:p>
  </w:footnote>
  <w:footnote w:type="continuationSeparator" w:id="0">
    <w:p w14:paraId="7263505B" w14:textId="77777777" w:rsidR="006F3826" w:rsidRDefault="006F3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A31C86" w14:paraId="4A537339" w14:textId="77777777" w:rsidTr="002F11E7">
      <w:trPr>
        <w:trHeight w:val="1971"/>
      </w:trPr>
      <w:tc>
        <w:tcPr>
          <w:tcW w:w="1726" w:type="dxa"/>
        </w:tcPr>
        <w:p w14:paraId="1AF43A47" w14:textId="77777777" w:rsidR="00A31C86" w:rsidRDefault="00A31C86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0A086B44" wp14:editId="0007CB33">
                <wp:extent cx="952500" cy="1133475"/>
                <wp:effectExtent l="0" t="0" r="0" b="0"/>
                <wp:docPr id="3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</w:tcPr>
        <w:p w14:paraId="266C6959" w14:textId="77777777" w:rsidR="00A31C86" w:rsidRDefault="00A31C86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2812391D" w14:textId="77777777" w:rsidR="00A31C86" w:rsidRDefault="00A31C86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14:paraId="5E25CB16" w14:textId="77777777" w:rsidR="00A31C86" w:rsidRDefault="00A31C86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6AED005D" w14:textId="77777777" w:rsidR="00A31C86" w:rsidRDefault="00A31C86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14:paraId="2133F190" w14:textId="77777777" w:rsidR="00A31C86" w:rsidRDefault="00A31C86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Michel Saad Neto</w:t>
          </w:r>
        </w:p>
        <w:p w14:paraId="60C6EBDD" w14:textId="77777777" w:rsidR="00A31C86" w:rsidRDefault="00A31C86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14:paraId="7E7827CC" w14:textId="77777777" w:rsidR="00A31C86" w:rsidRDefault="00A31C86">
    <w:pPr>
      <w:pStyle w:val="Cabealho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D134E8"/>
    <w:multiLevelType w:val="multilevel"/>
    <w:tmpl w:val="E8EEB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826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88E"/>
    <w:rsid w:val="001247BF"/>
    <w:rsid w:val="0017488E"/>
    <w:rsid w:val="00250A91"/>
    <w:rsid w:val="00472D7D"/>
    <w:rsid w:val="006F3826"/>
    <w:rsid w:val="00704411"/>
    <w:rsid w:val="0087343D"/>
    <w:rsid w:val="00993E3E"/>
    <w:rsid w:val="00A31C86"/>
    <w:rsid w:val="00B029C9"/>
    <w:rsid w:val="00F6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1CAEC"/>
  <w15:chartTrackingRefBased/>
  <w15:docId w15:val="{58C7F49F-619B-4EA6-88A2-678D50987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C86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748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748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748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748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748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7488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7488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7488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7488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748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748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748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748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7488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748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7488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748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748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748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748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748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748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748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7488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7488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7488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748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7488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7488E"/>
    <w:rPr>
      <w:b/>
      <w:bCs/>
      <w:smallCaps/>
      <w:color w:val="0F4761" w:themeColor="accent1" w:themeShade="BF"/>
      <w:spacing w:val="5"/>
    </w:rPr>
  </w:style>
  <w:style w:type="paragraph" w:customStyle="1" w:styleId="Cabealho1">
    <w:name w:val="Cabeçalho1"/>
    <w:basedOn w:val="Normal"/>
    <w:rsid w:val="00A31C8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A31C86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E3A85-397F-47CA-8025-0B5F2D158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715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Vasques</dc:creator>
  <cp:keywords/>
  <dc:description/>
  <cp:lastModifiedBy>Gabriel Vasques</cp:lastModifiedBy>
  <cp:revision>3</cp:revision>
  <dcterms:created xsi:type="dcterms:W3CDTF">2026-04-26T15:09:00Z</dcterms:created>
  <dcterms:modified xsi:type="dcterms:W3CDTF">2026-04-29T14:37:00Z</dcterms:modified>
</cp:coreProperties>
</file>