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02E08" w14:textId="02BF4D5C" w:rsidR="00C43A68" w:rsidRDefault="00C3081F">
      <w:pPr>
        <w:jc w:val="center"/>
        <w:rPr>
          <w:b/>
        </w:rPr>
      </w:pPr>
      <w:r>
        <w:rPr>
          <w:b/>
        </w:rPr>
        <w:t>PROJETO DE LEI</w:t>
      </w:r>
      <w:r w:rsidR="004F1F25">
        <w:rPr>
          <w:b/>
        </w:rPr>
        <w:t xml:space="preserve"> COMPLEMENTAR</w:t>
      </w:r>
      <w:r>
        <w:rPr>
          <w:b/>
        </w:rPr>
        <w:t xml:space="preserve"> </w:t>
      </w:r>
      <w:r w:rsidR="00916F37">
        <w:rPr>
          <w:b/>
        </w:rPr>
        <w:t xml:space="preserve">  </w:t>
      </w:r>
      <w:r w:rsidR="008A1EA4">
        <w:rPr>
          <w:b/>
        </w:rPr>
        <w:t xml:space="preserve"> </w:t>
      </w:r>
      <w:r w:rsidR="00E74766">
        <w:rPr>
          <w:b/>
        </w:rPr>
        <w:t>/2026</w:t>
      </w:r>
      <w:r>
        <w:rPr>
          <w:b/>
          <w:sz w:val="20"/>
          <w:szCs w:val="20"/>
        </w:rPr>
        <w:t xml:space="preserve">        </w:t>
      </w:r>
      <w:r w:rsidR="00EE2C22">
        <w:rPr>
          <w:b/>
        </w:rPr>
        <w:t xml:space="preserve"> </w:t>
      </w:r>
      <w:r w:rsidR="008B4A07">
        <w:rPr>
          <w:b/>
        </w:rPr>
        <w:t>Niterói, 16</w:t>
      </w:r>
      <w:r w:rsidR="00E74766">
        <w:rPr>
          <w:b/>
        </w:rPr>
        <w:t xml:space="preserve"> de </w:t>
      </w:r>
      <w:r w:rsidR="008B4A07">
        <w:rPr>
          <w:b/>
        </w:rPr>
        <w:t>abril</w:t>
      </w:r>
      <w:r w:rsidR="00E74766">
        <w:rPr>
          <w:b/>
        </w:rPr>
        <w:t xml:space="preserve"> de 2026</w:t>
      </w:r>
    </w:p>
    <w:p w14:paraId="4342E331" w14:textId="77777777" w:rsidR="00C43A68" w:rsidRDefault="00C43A68">
      <w:pPr>
        <w:jc w:val="center"/>
        <w:rPr>
          <w:b/>
        </w:rPr>
      </w:pPr>
    </w:p>
    <w:p w14:paraId="7812A172" w14:textId="77777777" w:rsidR="00E74766" w:rsidRDefault="00E74766" w:rsidP="00C3081F">
      <w:pPr>
        <w:spacing w:line="276" w:lineRule="auto"/>
        <w:ind w:left="4111"/>
        <w:jc w:val="both"/>
        <w:rPr>
          <w:rFonts w:ascii="Times New Roman" w:hAnsi="Times New Roman"/>
          <w:b/>
          <w:i/>
        </w:rPr>
      </w:pPr>
    </w:p>
    <w:p w14:paraId="7DC879A9" w14:textId="77777777" w:rsidR="00E74766" w:rsidRDefault="00E74766" w:rsidP="00C3081F">
      <w:pPr>
        <w:spacing w:line="276" w:lineRule="auto"/>
        <w:ind w:left="4111"/>
        <w:jc w:val="both"/>
        <w:rPr>
          <w:rFonts w:ascii="Times New Roman" w:hAnsi="Times New Roman"/>
          <w:b/>
          <w:i/>
        </w:rPr>
      </w:pPr>
    </w:p>
    <w:p w14:paraId="34DE5328" w14:textId="4499E975" w:rsidR="00E74766" w:rsidRDefault="004F1F25" w:rsidP="00EE2C22">
      <w:pPr>
        <w:spacing w:line="276" w:lineRule="auto"/>
        <w:ind w:left="4111"/>
        <w:jc w:val="both"/>
        <w:rPr>
          <w:rFonts w:ascii="Times New Roman" w:hAnsi="Times New Roman"/>
          <w:b/>
          <w:i/>
        </w:rPr>
      </w:pPr>
      <w:r w:rsidRPr="004F1F25">
        <w:rPr>
          <w:b/>
        </w:rPr>
        <w:t>ACRESCENTA DISPOSITIVOS À LEI MUNICIPAL Nº 3.988, DE 09 DE ABRIL DE 2025, ESTABELECENDO PRAZOS, EXIGÊNCIA DE REGISTRO FOTOGRÁFICO, GARANTIA TÉCNICA E CRITÉRIOS OBJETIVOS PARA RECOMPOSIÇÃO DE VIAS PÚBLICAS NO MUNICÍPIO DE NITERÓI.</w:t>
      </w:r>
    </w:p>
    <w:p w14:paraId="5028E8D1" w14:textId="77777777" w:rsidR="00B506AE" w:rsidRDefault="00B506AE" w:rsidP="00784C19">
      <w:pPr>
        <w:spacing w:line="360" w:lineRule="auto"/>
        <w:jc w:val="both"/>
        <w:rPr>
          <w:b/>
        </w:rPr>
      </w:pPr>
    </w:p>
    <w:p w14:paraId="4C78781C" w14:textId="77777777" w:rsidR="00EE2C22" w:rsidRDefault="00EE2C22" w:rsidP="00784C19">
      <w:pPr>
        <w:spacing w:line="360" w:lineRule="auto"/>
        <w:jc w:val="both"/>
        <w:rPr>
          <w:b/>
        </w:rPr>
      </w:pPr>
      <w:r>
        <w:rPr>
          <w:b/>
        </w:rPr>
        <w:tab/>
      </w:r>
    </w:p>
    <w:p w14:paraId="44A4B060" w14:textId="77777777" w:rsidR="00B506AE" w:rsidRDefault="00B506AE" w:rsidP="00784C19">
      <w:pPr>
        <w:spacing w:line="360" w:lineRule="auto"/>
        <w:jc w:val="both"/>
        <w:rPr>
          <w:b/>
        </w:rPr>
      </w:pPr>
    </w:p>
    <w:p w14:paraId="50EB3359" w14:textId="68A19988" w:rsidR="009F1C4A" w:rsidRDefault="00C3081F" w:rsidP="009F1C4A">
      <w:pPr>
        <w:spacing w:line="360" w:lineRule="auto"/>
        <w:jc w:val="both"/>
      </w:pPr>
      <w:r>
        <w:rPr>
          <w:b/>
        </w:rPr>
        <w:t>Art. 1º</w:t>
      </w:r>
      <w:r w:rsidR="009F1C4A">
        <w:rPr>
          <w:b/>
        </w:rPr>
        <w:t xml:space="preserve"> </w:t>
      </w:r>
      <w:r w:rsidRPr="00C3081F">
        <w:rPr>
          <w:b/>
        </w:rPr>
        <w:t>-</w:t>
      </w:r>
      <w:r w:rsidRPr="00C3081F">
        <w:t xml:space="preserve"> </w:t>
      </w:r>
      <w:r w:rsidR="00DD3827" w:rsidRPr="00DD3827">
        <w:t>Ficam acrescidos os §§ 3º, 4º e 5º ao Art. 6º da Lei nº 3.988/2025, com a seguinte redação:</w:t>
      </w:r>
    </w:p>
    <w:p w14:paraId="591DBFC8" w14:textId="77777777" w:rsidR="007F7E07" w:rsidRDefault="007F7E07" w:rsidP="007F7E07"/>
    <w:p w14:paraId="667494F8" w14:textId="6142C21D" w:rsidR="00DD3827" w:rsidRPr="00DD3827" w:rsidRDefault="00DD3827" w:rsidP="007F7E07">
      <w:r w:rsidRPr="00DD3827">
        <w:rPr>
          <w:b/>
          <w:bCs/>
        </w:rPr>
        <w:t>§3º</w:t>
      </w:r>
      <w:r>
        <w:rPr>
          <w:b/>
          <w:bCs/>
        </w:rPr>
        <w:t xml:space="preserve"> - </w:t>
      </w:r>
      <w:r w:rsidRPr="00DD3827">
        <w:t>Antes do início de qualquer intervenção que implique corte, abertura ou modificação do pavimento, a concessionária ou ente autorizado deverá:</w:t>
      </w:r>
    </w:p>
    <w:p w14:paraId="143FA65D" w14:textId="77777777" w:rsidR="00DD3827" w:rsidRDefault="00DD3827" w:rsidP="00DD3827">
      <w:pPr>
        <w:spacing w:line="360" w:lineRule="auto"/>
        <w:jc w:val="both"/>
      </w:pPr>
      <w:r w:rsidRPr="00DD3827">
        <w:t xml:space="preserve">I – </w:t>
      </w:r>
      <w:proofErr w:type="gramStart"/>
      <w:r w:rsidRPr="00DD3827">
        <w:t>comunicar</w:t>
      </w:r>
      <w:proofErr w:type="gramEnd"/>
      <w:r w:rsidRPr="00DD3827">
        <w:t xml:space="preserve"> formalmente à SECONSER com antecedência mínima de 48 (quarenta e oito) horas, salvo emergência devidamente justificada;</w:t>
      </w:r>
    </w:p>
    <w:p w14:paraId="414DBBEC" w14:textId="77777777" w:rsidR="00DD3827" w:rsidRDefault="00DD3827" w:rsidP="00DD3827">
      <w:pPr>
        <w:spacing w:line="360" w:lineRule="auto"/>
        <w:jc w:val="both"/>
      </w:pPr>
      <w:r w:rsidRPr="00DD3827">
        <w:t xml:space="preserve">II – </w:t>
      </w:r>
      <w:proofErr w:type="gramStart"/>
      <w:r w:rsidRPr="00DD3827">
        <w:t>realizar</w:t>
      </w:r>
      <w:proofErr w:type="gramEnd"/>
      <w:r w:rsidRPr="00DD3827">
        <w:t xml:space="preserve"> registro fotográfico e/ou audiovisual detalhado da área a ser intervinda, contendo data, hora e georreferenciamento;</w:t>
      </w:r>
    </w:p>
    <w:p w14:paraId="2183C9F5" w14:textId="5E2F230D" w:rsidR="00DD3827" w:rsidRPr="00DD3827" w:rsidRDefault="00DD3827" w:rsidP="00DD3827">
      <w:pPr>
        <w:spacing w:line="360" w:lineRule="auto"/>
        <w:jc w:val="both"/>
      </w:pPr>
      <w:r w:rsidRPr="00DD3827">
        <w:t>III – protocolar relatório digital simplificado do estado original do pavimento.</w:t>
      </w:r>
    </w:p>
    <w:p w14:paraId="39DF3E35" w14:textId="77777777" w:rsidR="00DD3827" w:rsidRDefault="00DD3827" w:rsidP="009F1C4A">
      <w:pPr>
        <w:spacing w:line="360" w:lineRule="auto"/>
        <w:jc w:val="both"/>
      </w:pPr>
    </w:p>
    <w:p w14:paraId="014653AD" w14:textId="01674DBB" w:rsidR="00DD3827" w:rsidRPr="00DD3827" w:rsidRDefault="00DD3827" w:rsidP="00DD3827">
      <w:pPr>
        <w:spacing w:line="360" w:lineRule="auto"/>
        <w:jc w:val="both"/>
      </w:pPr>
      <w:r w:rsidRPr="00DD3827">
        <w:rPr>
          <w:b/>
          <w:bCs/>
        </w:rPr>
        <w:t>§4º</w:t>
      </w:r>
      <w:r>
        <w:rPr>
          <w:b/>
          <w:bCs/>
        </w:rPr>
        <w:t xml:space="preserve"> - </w:t>
      </w:r>
      <w:r w:rsidRPr="00DD3827">
        <w:t>Concluída a intervenção, a recomposição definitiva do pavimento deverá ocorrer no prazo máximo de:</w:t>
      </w:r>
    </w:p>
    <w:p w14:paraId="52A61699" w14:textId="77777777" w:rsidR="00DD3827" w:rsidRDefault="00DD3827" w:rsidP="00DD3827">
      <w:pPr>
        <w:spacing w:line="360" w:lineRule="auto"/>
        <w:jc w:val="both"/>
      </w:pPr>
      <w:r w:rsidRPr="00DD3827">
        <w:t>I – 05 (cinco) dias úteis para intervenções pontuais;</w:t>
      </w:r>
    </w:p>
    <w:p w14:paraId="0204B5F2" w14:textId="48BDBFE0" w:rsidR="00DD3827" w:rsidRDefault="00DD3827" w:rsidP="00DD3827">
      <w:pPr>
        <w:spacing w:line="360" w:lineRule="auto"/>
        <w:jc w:val="both"/>
      </w:pPr>
      <w:r w:rsidRPr="00DD3827">
        <w:t>II – 20 (vinte) dias úteis para intervenções estruturais ou de maior extensão.</w:t>
      </w:r>
    </w:p>
    <w:p w14:paraId="14CEAEC4" w14:textId="77777777" w:rsidR="00DD3827" w:rsidRDefault="00DD3827" w:rsidP="00DD3827">
      <w:pPr>
        <w:spacing w:line="360" w:lineRule="auto"/>
        <w:jc w:val="both"/>
      </w:pPr>
    </w:p>
    <w:p w14:paraId="60FC0936" w14:textId="70414062" w:rsidR="00DD3827" w:rsidRPr="00DD3827" w:rsidRDefault="00DD3827" w:rsidP="00DD3827">
      <w:pPr>
        <w:spacing w:line="360" w:lineRule="auto"/>
        <w:jc w:val="both"/>
      </w:pPr>
      <w:r w:rsidRPr="00DD3827">
        <w:rPr>
          <w:b/>
          <w:bCs/>
        </w:rPr>
        <w:lastRenderedPageBreak/>
        <w:t>§5º</w:t>
      </w:r>
      <w:r>
        <w:rPr>
          <w:b/>
          <w:bCs/>
        </w:rPr>
        <w:t xml:space="preserve"> - </w:t>
      </w:r>
      <w:r w:rsidRPr="00DD3827">
        <w:t>Após a recomposição, deverá ser apresentado novo registro fotográfico georreferenciado, ficando o serviço sujeito à vistoria e aprovação da SECONSER.</w:t>
      </w:r>
    </w:p>
    <w:p w14:paraId="76B2AE90" w14:textId="77777777" w:rsidR="00DD3827" w:rsidRPr="00DD3827" w:rsidRDefault="00DD3827" w:rsidP="00DD3827">
      <w:pPr>
        <w:spacing w:line="360" w:lineRule="auto"/>
        <w:jc w:val="both"/>
      </w:pPr>
    </w:p>
    <w:p w14:paraId="3B85B06C" w14:textId="4CB7BAC0" w:rsidR="00DD3827" w:rsidRPr="00DD3827" w:rsidRDefault="00DD3827" w:rsidP="00DD3827">
      <w:pPr>
        <w:spacing w:line="360" w:lineRule="auto"/>
        <w:jc w:val="both"/>
      </w:pPr>
      <w:r w:rsidRPr="00DD3827">
        <w:rPr>
          <w:b/>
          <w:bCs/>
        </w:rPr>
        <w:t>Art. 2º</w:t>
      </w:r>
      <w:r>
        <w:rPr>
          <w:b/>
          <w:bCs/>
        </w:rPr>
        <w:t xml:space="preserve"> - </w:t>
      </w:r>
      <w:r w:rsidRPr="00DD3827">
        <w:t>Fica acrescido o Art. 6-A à Lei nº 3.988/2025:</w:t>
      </w:r>
    </w:p>
    <w:p w14:paraId="0013EC6F" w14:textId="77777777" w:rsidR="00DD3827" w:rsidRDefault="00DD3827" w:rsidP="009F1C4A">
      <w:pPr>
        <w:spacing w:line="360" w:lineRule="auto"/>
        <w:jc w:val="both"/>
      </w:pPr>
    </w:p>
    <w:p w14:paraId="66D11296" w14:textId="77777777" w:rsidR="00DD3827" w:rsidRPr="00DD3827" w:rsidRDefault="00DD3827" w:rsidP="00DD3827">
      <w:pPr>
        <w:spacing w:line="360" w:lineRule="auto"/>
        <w:jc w:val="both"/>
        <w:rPr>
          <w:b/>
          <w:bCs/>
        </w:rPr>
      </w:pPr>
      <w:r w:rsidRPr="00DD3827">
        <w:rPr>
          <w:b/>
          <w:bCs/>
        </w:rPr>
        <w:t>Art. 6-A</w:t>
      </w:r>
    </w:p>
    <w:p w14:paraId="7DC2E18D" w14:textId="77777777" w:rsidR="00DD3827" w:rsidRPr="00DD3827" w:rsidRDefault="00DD3827" w:rsidP="00DD3827">
      <w:pPr>
        <w:spacing w:line="360" w:lineRule="auto"/>
        <w:jc w:val="both"/>
      </w:pPr>
      <w:r w:rsidRPr="00DD3827">
        <w:t>A recomposição do pavimento deverá:</w:t>
      </w:r>
    </w:p>
    <w:p w14:paraId="3853CEFE" w14:textId="77777777" w:rsidR="00DD3827" w:rsidRPr="00DD3827" w:rsidRDefault="00DD3827" w:rsidP="00DD3827">
      <w:pPr>
        <w:spacing w:line="360" w:lineRule="auto"/>
        <w:jc w:val="both"/>
      </w:pPr>
      <w:r w:rsidRPr="00DD3827">
        <w:t xml:space="preserve">I – observar o mesmo padrão construtivo, material e espessura anteriormente </w:t>
      </w:r>
      <w:proofErr w:type="gramStart"/>
      <w:r w:rsidRPr="00DD3827">
        <w:t>existentes;</w:t>
      </w:r>
      <w:r w:rsidRPr="00DD3827">
        <w:br/>
        <w:t>II</w:t>
      </w:r>
      <w:proofErr w:type="gramEnd"/>
      <w:r w:rsidRPr="00DD3827">
        <w:t xml:space="preserve"> – garantir nivelamento, compactação adequada e durabilidade;</w:t>
      </w:r>
      <w:r w:rsidRPr="00DD3827">
        <w:br/>
        <w:t>III – assegurar ausência de desníveis, recalques, fissuras ou depressões.</w:t>
      </w:r>
    </w:p>
    <w:p w14:paraId="0238A7FD" w14:textId="77777777" w:rsidR="00DD3827" w:rsidRPr="00DD3827" w:rsidRDefault="00DD3827" w:rsidP="00DD3827">
      <w:pPr>
        <w:spacing w:line="360" w:lineRule="auto"/>
        <w:jc w:val="both"/>
      </w:pPr>
      <w:r w:rsidRPr="00DD3827">
        <w:t>§1º A empresa responsável responderá pela qualidade da recomposição pelo prazo mínimo de 24 (vinte e quatro) meses.</w:t>
      </w:r>
    </w:p>
    <w:p w14:paraId="529153D9" w14:textId="77777777" w:rsidR="00DD3827" w:rsidRPr="00DD3827" w:rsidRDefault="00DD3827" w:rsidP="00DD3827">
      <w:pPr>
        <w:spacing w:line="360" w:lineRule="auto"/>
        <w:jc w:val="both"/>
      </w:pPr>
      <w:r w:rsidRPr="00DD3827">
        <w:t>§2º Surgindo vícios no período de garantia, a recomposição deverá ser refeita no prazo máximo de 10 (dez) dias úteis após notificação.</w:t>
      </w:r>
    </w:p>
    <w:p w14:paraId="4C9D68F8" w14:textId="77777777" w:rsidR="00DD3827" w:rsidRDefault="00DD3827" w:rsidP="009F1C4A">
      <w:pPr>
        <w:spacing w:line="360" w:lineRule="auto"/>
        <w:jc w:val="both"/>
      </w:pPr>
    </w:p>
    <w:p w14:paraId="0EB70BBA" w14:textId="45A83889" w:rsidR="00DD3827" w:rsidRDefault="00DD3827" w:rsidP="00DD3827">
      <w:pPr>
        <w:spacing w:line="360" w:lineRule="auto"/>
        <w:jc w:val="both"/>
      </w:pPr>
      <w:r w:rsidRPr="00DD3827">
        <w:rPr>
          <w:b/>
          <w:bCs/>
        </w:rPr>
        <w:t>Art. 3º</w:t>
      </w:r>
      <w:r>
        <w:rPr>
          <w:b/>
          <w:bCs/>
        </w:rPr>
        <w:t xml:space="preserve"> - </w:t>
      </w:r>
      <w:r w:rsidRPr="00DD3827">
        <w:t>Fica acrescido o Art. 13-A à Lei nº 3.988/2025:</w:t>
      </w:r>
    </w:p>
    <w:p w14:paraId="13E894ED" w14:textId="77777777" w:rsidR="00DD3827" w:rsidRDefault="00DD3827" w:rsidP="00DD3827">
      <w:pPr>
        <w:spacing w:line="360" w:lineRule="auto"/>
        <w:jc w:val="both"/>
      </w:pPr>
    </w:p>
    <w:p w14:paraId="60A838FF" w14:textId="77777777" w:rsidR="00DD3827" w:rsidRPr="00DD3827" w:rsidRDefault="00DD3827" w:rsidP="00DD3827">
      <w:pPr>
        <w:spacing w:line="360" w:lineRule="auto"/>
        <w:jc w:val="both"/>
        <w:rPr>
          <w:b/>
          <w:bCs/>
        </w:rPr>
      </w:pPr>
      <w:r w:rsidRPr="00DD3827">
        <w:rPr>
          <w:b/>
          <w:bCs/>
        </w:rPr>
        <w:t>Art. 13-A</w:t>
      </w:r>
    </w:p>
    <w:p w14:paraId="309F66FA" w14:textId="77777777" w:rsidR="00DD3827" w:rsidRPr="00DD3827" w:rsidRDefault="00DD3827" w:rsidP="00DD3827">
      <w:pPr>
        <w:spacing w:line="360" w:lineRule="auto"/>
        <w:jc w:val="both"/>
      </w:pPr>
      <w:r w:rsidRPr="00DD3827">
        <w:t>O descumprimento das obrigações relativas à recomposição do pavimento sujeitará o infrator às seguintes penalidades específicas:</w:t>
      </w:r>
    </w:p>
    <w:p w14:paraId="08210373" w14:textId="77777777" w:rsidR="00DD3827" w:rsidRDefault="00DD3827" w:rsidP="00DD3827">
      <w:pPr>
        <w:spacing w:line="360" w:lineRule="auto"/>
        <w:jc w:val="both"/>
      </w:pPr>
      <w:r w:rsidRPr="00DD3827">
        <w:t xml:space="preserve">I – </w:t>
      </w:r>
      <w:proofErr w:type="gramStart"/>
      <w:r w:rsidRPr="00DD3827">
        <w:t>multa</w:t>
      </w:r>
      <w:proofErr w:type="gramEnd"/>
      <w:r w:rsidRPr="00DD3827">
        <w:t xml:space="preserve"> por atraso na recomposição definitiva;</w:t>
      </w:r>
    </w:p>
    <w:p w14:paraId="027845A7" w14:textId="77777777" w:rsidR="00DD3827" w:rsidRDefault="00DD3827" w:rsidP="00DD3827">
      <w:pPr>
        <w:spacing w:line="360" w:lineRule="auto"/>
        <w:jc w:val="both"/>
      </w:pPr>
      <w:r w:rsidRPr="00DD3827">
        <w:t xml:space="preserve">II – </w:t>
      </w:r>
      <w:proofErr w:type="gramStart"/>
      <w:r w:rsidRPr="00DD3827">
        <w:t>multa</w:t>
      </w:r>
      <w:proofErr w:type="gramEnd"/>
      <w:r w:rsidRPr="00DD3827">
        <w:t xml:space="preserve"> agravada em caso de reincidência;</w:t>
      </w:r>
    </w:p>
    <w:p w14:paraId="4F6A7D11" w14:textId="77777777" w:rsidR="00DD3827" w:rsidRDefault="00DD3827" w:rsidP="00DD3827">
      <w:pPr>
        <w:spacing w:line="360" w:lineRule="auto"/>
        <w:jc w:val="both"/>
      </w:pPr>
      <w:r w:rsidRPr="00DD3827">
        <w:t xml:space="preserve">III – obrigação de </w:t>
      </w:r>
      <w:proofErr w:type="spellStart"/>
      <w:r w:rsidRPr="00DD3827">
        <w:t>refação</w:t>
      </w:r>
      <w:proofErr w:type="spellEnd"/>
      <w:r w:rsidRPr="00DD3827">
        <w:t xml:space="preserve"> integral do serviço;</w:t>
      </w:r>
    </w:p>
    <w:p w14:paraId="6E3E6494" w14:textId="434CE711" w:rsidR="00DD3827" w:rsidRPr="00DD3827" w:rsidRDefault="00DD3827" w:rsidP="00DD3827">
      <w:pPr>
        <w:spacing w:line="360" w:lineRule="auto"/>
        <w:jc w:val="both"/>
      </w:pPr>
      <w:r w:rsidRPr="00DD3827">
        <w:t xml:space="preserve">IV – execução direta pelo Município, com ressarcimento integral dos </w:t>
      </w:r>
      <w:proofErr w:type="gramStart"/>
      <w:r w:rsidRPr="00DD3827">
        <w:t>custos;</w:t>
      </w:r>
      <w:r w:rsidRPr="00DD3827">
        <w:br/>
        <w:t>V</w:t>
      </w:r>
      <w:proofErr w:type="gramEnd"/>
      <w:r w:rsidRPr="00DD3827">
        <w:t xml:space="preserve"> – suspensão temporária de novas autorizações em caso de reiteradas infrações.</w:t>
      </w:r>
    </w:p>
    <w:p w14:paraId="6AA560D9" w14:textId="74D6A91D" w:rsidR="00DD3827" w:rsidRPr="00DD3827" w:rsidRDefault="00DD3827" w:rsidP="00DD3827">
      <w:pPr>
        <w:spacing w:line="360" w:lineRule="auto"/>
        <w:jc w:val="both"/>
      </w:pPr>
      <w:r w:rsidRPr="00DD3827">
        <w:lastRenderedPageBreak/>
        <w:t xml:space="preserve">Parágrafo único. </w:t>
      </w:r>
      <w:r w:rsidR="008865AE" w:rsidRPr="008865AE">
        <w:t>Os valores de referência das multas previstas neste artigo observarão o disposto no art. 14 da Lei nº 3.988/2025 e no Anexo I da Lei Municipal nº 2.597/2008, aplicando-se em dobro nos casos de reincidência específica.</w:t>
      </w:r>
    </w:p>
    <w:p w14:paraId="683AD65B" w14:textId="77777777" w:rsidR="00DD3827" w:rsidRDefault="00DD3827" w:rsidP="00DD3827">
      <w:pPr>
        <w:spacing w:line="360" w:lineRule="auto"/>
        <w:jc w:val="both"/>
      </w:pPr>
    </w:p>
    <w:p w14:paraId="11B35D76" w14:textId="7B1687EC" w:rsidR="00DD3827" w:rsidRPr="00DD3827" w:rsidRDefault="00DD3827" w:rsidP="00DD3827">
      <w:pPr>
        <w:spacing w:line="360" w:lineRule="auto"/>
        <w:jc w:val="both"/>
      </w:pPr>
      <w:r w:rsidRPr="00DD3827">
        <w:rPr>
          <w:b/>
          <w:bCs/>
        </w:rPr>
        <w:t>Art. 4º</w:t>
      </w:r>
      <w:r>
        <w:rPr>
          <w:b/>
          <w:bCs/>
        </w:rPr>
        <w:t xml:space="preserve"> - </w:t>
      </w:r>
      <w:r w:rsidRPr="00DD3827">
        <w:t>Esta Lei entra em vigor na data de sua publicação.</w:t>
      </w:r>
    </w:p>
    <w:p w14:paraId="070AD856" w14:textId="77777777" w:rsidR="009F1C4A" w:rsidRPr="009F1C4A" w:rsidRDefault="009F1C4A" w:rsidP="009F1C4A">
      <w:pPr>
        <w:spacing w:line="360" w:lineRule="auto"/>
        <w:jc w:val="both"/>
      </w:pPr>
      <w:bookmarkStart w:id="0" w:name="_GoBack"/>
      <w:bookmarkEnd w:id="0"/>
    </w:p>
    <w:p w14:paraId="5331D378" w14:textId="77777777" w:rsidR="00C43A68" w:rsidRDefault="00C3081F" w:rsidP="00CD6972">
      <w:pPr>
        <w:spacing w:before="240" w:after="240" w:line="360" w:lineRule="auto"/>
        <w:jc w:val="both"/>
      </w:pPr>
      <w:r>
        <w:rPr>
          <w:b/>
          <w:u w:val="single"/>
        </w:rPr>
        <w:t>JUSTIFICATIVA:</w:t>
      </w:r>
      <w:r>
        <w:rPr>
          <w:u w:val="single"/>
        </w:rPr>
        <w:t xml:space="preserve"> </w:t>
      </w:r>
    </w:p>
    <w:p w14:paraId="66AD795A" w14:textId="5A57FE6F" w:rsidR="00DD3827" w:rsidRPr="00DD3827" w:rsidRDefault="00EB14E6" w:rsidP="00DD3827">
      <w:pPr>
        <w:spacing w:line="360" w:lineRule="auto"/>
        <w:ind w:firstLine="720"/>
        <w:jc w:val="both"/>
        <w:rPr>
          <w:rFonts w:eastAsia="Times New Roman"/>
        </w:rPr>
      </w:pPr>
      <w:r>
        <w:rPr>
          <w:rFonts w:eastAsia="Times New Roman"/>
        </w:rPr>
        <w:t>A</w:t>
      </w:r>
      <w:r w:rsidR="00DD3827" w:rsidRPr="00DD3827">
        <w:rPr>
          <w:rFonts w:eastAsia="Times New Roman"/>
        </w:rPr>
        <w:t xml:space="preserve"> presente </w:t>
      </w:r>
      <w:r>
        <w:rPr>
          <w:rFonts w:eastAsia="Times New Roman"/>
        </w:rPr>
        <w:t>complementação</w:t>
      </w:r>
      <w:r w:rsidR="00DD3827" w:rsidRPr="00DD3827">
        <w:rPr>
          <w:rFonts w:eastAsia="Times New Roman"/>
        </w:rPr>
        <w:t xml:space="preserve"> tem por finalidade </w:t>
      </w:r>
      <w:r w:rsidR="00DD3827" w:rsidRPr="00DD3827">
        <w:rPr>
          <w:rFonts w:eastAsia="Times New Roman"/>
          <w:b/>
          <w:bCs/>
        </w:rPr>
        <w:t>aperfeiçoar a Lei Municipal nº 3.988, de 09 de abril de 2025</w:t>
      </w:r>
      <w:r w:rsidR="00DD3827" w:rsidRPr="00DD3827">
        <w:rPr>
          <w:rFonts w:eastAsia="Times New Roman"/>
        </w:rPr>
        <w:t>, estabelecendo mecanismos objetivos de controle, fiscalização e garantia da qualidade das recomposições viárias realizadas por concessionárias e demais entes autorizados a intervir nas vias públicas do Município de Niterói.</w:t>
      </w:r>
    </w:p>
    <w:p w14:paraId="2815653D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>A Lei nº 3.988/2025 representou importante avanço ao disciplinar a utilização do espaço público urbano por concessionárias de serviços essenciais, consolidando diretrizes de ordenamento territorial, acessibilidade, sustentabilidade e preservação da ambiência urbana.</w:t>
      </w:r>
    </w:p>
    <w:p w14:paraId="57D98C15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 xml:space="preserve">Entretanto, embora a legislação vigente determine que as concessionárias recomponham as vias públicas nas condições anteriores à intervenção, </w:t>
      </w:r>
      <w:r w:rsidRPr="00DD3827">
        <w:rPr>
          <w:rFonts w:eastAsia="Times New Roman"/>
          <w:b/>
          <w:bCs/>
        </w:rPr>
        <w:t>não foram estabelecidos prazos objetivos, exigências formais de comprovação do estado original do pavimento, nem critérios específicos de garantia e controle de qualidade da recomposição executada</w:t>
      </w:r>
      <w:r w:rsidRPr="00DD3827">
        <w:rPr>
          <w:rFonts w:eastAsia="Times New Roman"/>
        </w:rPr>
        <w:t>.</w:t>
      </w:r>
    </w:p>
    <w:p w14:paraId="4FDFE0F0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>Na prática, essa lacuna normativa pode gerar:</w:t>
      </w:r>
    </w:p>
    <w:p w14:paraId="5AC532D3" w14:textId="77777777" w:rsidR="00DD3827" w:rsidRPr="00DD3827" w:rsidRDefault="00DD3827" w:rsidP="00DD3827">
      <w:pPr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Recomposições executadas sem padronização técnica adequada;</w:t>
      </w:r>
    </w:p>
    <w:p w14:paraId="5A3BA81C" w14:textId="77777777" w:rsidR="00DD3827" w:rsidRPr="00DD3827" w:rsidRDefault="00DD3827" w:rsidP="00DD3827">
      <w:pPr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Ausência de comprovação documental da condição original do pavimento;</w:t>
      </w:r>
    </w:p>
    <w:p w14:paraId="3DAD23BF" w14:textId="77777777" w:rsidR="00DD3827" w:rsidRPr="00DD3827" w:rsidRDefault="00DD3827" w:rsidP="00DD3827">
      <w:pPr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Dificuldade probatória para responsabilização em casos de má execução;</w:t>
      </w:r>
    </w:p>
    <w:p w14:paraId="36412D9B" w14:textId="77777777" w:rsidR="00DD3827" w:rsidRPr="00DD3827" w:rsidRDefault="00DD3827" w:rsidP="00DD3827">
      <w:pPr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Atrasos na recomposição definitiva, gerando transtornos à mobilidade urbana;</w:t>
      </w:r>
    </w:p>
    <w:p w14:paraId="7D7F5744" w14:textId="77777777" w:rsidR="00DD3827" w:rsidRPr="00DD3827" w:rsidRDefault="00DD3827" w:rsidP="00DD3827">
      <w:pPr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lastRenderedPageBreak/>
        <w:t>Aumento do custo público com manutenção corretiva posterior.</w:t>
      </w:r>
    </w:p>
    <w:p w14:paraId="1943C23E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>O presente projeto busca sanar tais fragilidades por meio da inclusão de dispositivos que:</w:t>
      </w:r>
    </w:p>
    <w:p w14:paraId="6C7A32B0" w14:textId="5C5524E2" w:rsidR="00DD3827" w:rsidRPr="00DD3827" w:rsidRDefault="00DD3827" w:rsidP="00DD3827">
      <w:pPr>
        <w:pStyle w:val="PargrafodaLista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 xml:space="preserve">estabelecem </w:t>
      </w:r>
      <w:r w:rsidRPr="00DD3827">
        <w:rPr>
          <w:rFonts w:eastAsia="Times New Roman"/>
          <w:b/>
          <w:bCs/>
        </w:rPr>
        <w:t>prazo mínimo de comunicação prévia à SECONSER</w:t>
      </w:r>
      <w:r w:rsidRPr="00DD3827">
        <w:rPr>
          <w:rFonts w:eastAsia="Times New Roman"/>
        </w:rPr>
        <w:t>, garantindo planejamento e fiscalização adequada;</w:t>
      </w:r>
    </w:p>
    <w:p w14:paraId="2364700B" w14:textId="211F89F5" w:rsidR="00DD3827" w:rsidRPr="00DD3827" w:rsidRDefault="00DD3827" w:rsidP="00DD3827">
      <w:pPr>
        <w:pStyle w:val="PargrafodaLista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 xml:space="preserve">tornam obrigatório o </w:t>
      </w:r>
      <w:r w:rsidRPr="00DD3827">
        <w:rPr>
          <w:rFonts w:eastAsia="Times New Roman"/>
          <w:b/>
          <w:bCs/>
        </w:rPr>
        <w:t>registro fotográfico e audiovisual georreferenciado antes e após a obra</w:t>
      </w:r>
      <w:r w:rsidRPr="00DD3827">
        <w:rPr>
          <w:rFonts w:eastAsia="Times New Roman"/>
        </w:rPr>
        <w:t>, criando instrumento objetivo de prova;</w:t>
      </w:r>
    </w:p>
    <w:p w14:paraId="486B561E" w14:textId="5542D5FF" w:rsidR="00DD3827" w:rsidRPr="00DD3827" w:rsidRDefault="00DD3827" w:rsidP="00DD3827">
      <w:pPr>
        <w:pStyle w:val="PargrafodaLista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 xml:space="preserve">fixam </w:t>
      </w:r>
      <w:r w:rsidRPr="00DD3827">
        <w:rPr>
          <w:rFonts w:eastAsia="Times New Roman"/>
          <w:b/>
          <w:bCs/>
        </w:rPr>
        <w:t>prazos máximos para recomposição definitiva</w:t>
      </w:r>
      <w:r w:rsidRPr="00DD3827">
        <w:rPr>
          <w:rFonts w:eastAsia="Times New Roman"/>
        </w:rPr>
        <w:t>, evitando prolongamento de intervenções;</w:t>
      </w:r>
    </w:p>
    <w:p w14:paraId="50F46254" w14:textId="483E5F08" w:rsidR="00DD3827" w:rsidRPr="00DD3827" w:rsidRDefault="00DD3827" w:rsidP="00DD3827">
      <w:pPr>
        <w:pStyle w:val="PargrafodaLista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 xml:space="preserve">instituem </w:t>
      </w:r>
      <w:r w:rsidRPr="00DD3827">
        <w:rPr>
          <w:rFonts w:eastAsia="Times New Roman"/>
          <w:b/>
          <w:bCs/>
        </w:rPr>
        <w:t>prazo de garantia técnica mínima de 24 meses</w:t>
      </w:r>
      <w:r w:rsidRPr="00DD3827">
        <w:rPr>
          <w:rFonts w:eastAsia="Times New Roman"/>
        </w:rPr>
        <w:t>, assegurando durabilidade da recomposição;</w:t>
      </w:r>
    </w:p>
    <w:p w14:paraId="577F85C9" w14:textId="29F99F47" w:rsidR="00DD3827" w:rsidRPr="00DD3827" w:rsidRDefault="00DD3827" w:rsidP="00DD3827">
      <w:pPr>
        <w:pStyle w:val="PargrafodaLista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reforçam a aplicação de penalidades específicas em caso de descumprimento.</w:t>
      </w:r>
    </w:p>
    <w:p w14:paraId="523C51E0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 xml:space="preserve">Importante destacar que a proposição </w:t>
      </w:r>
      <w:r w:rsidRPr="00DD3827">
        <w:rPr>
          <w:rFonts w:eastAsia="Times New Roman"/>
          <w:b/>
          <w:bCs/>
        </w:rPr>
        <w:t>não interfere na prestação dos serviços públicos regulados pela União ou pelo Estado</w:t>
      </w:r>
      <w:r w:rsidRPr="00DD3827">
        <w:rPr>
          <w:rFonts w:eastAsia="Times New Roman"/>
        </w:rPr>
        <w:t>, tampouco altera contratos de concessão, limitando-se ao exercício da competência municipal para legislar sobre assuntos de interesse local, ordenamento do solo urbano, proteção do patrimônio público e gestão das vias municipais, nos termos do art. 30, incisos I e VIII, da Constituição Federal.</w:t>
      </w:r>
    </w:p>
    <w:p w14:paraId="6F1DE0C1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>A iniciativa fortalece o poder de polícia administrativa do Município, aprimora os mecanismos de fiscalização já atribuídos à Secretaria Municipal de Conservação e Serviços Públicos (SECONSER) e contribui diretamente para:</w:t>
      </w:r>
    </w:p>
    <w:p w14:paraId="684438E8" w14:textId="77777777" w:rsidR="00DD3827" w:rsidRPr="00DD3827" w:rsidRDefault="00DD3827" w:rsidP="00DD3827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a preservação da qualidade da malha viária;</w:t>
      </w:r>
    </w:p>
    <w:p w14:paraId="1C481298" w14:textId="77777777" w:rsidR="00DD3827" w:rsidRPr="00DD3827" w:rsidRDefault="00DD3827" w:rsidP="00DD3827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a segurança viária e acessibilidade;</w:t>
      </w:r>
    </w:p>
    <w:p w14:paraId="13FE23CB" w14:textId="77777777" w:rsidR="00DD3827" w:rsidRPr="00DD3827" w:rsidRDefault="00DD3827" w:rsidP="00DD3827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a redução de custos futuros de manutenção;</w:t>
      </w:r>
    </w:p>
    <w:p w14:paraId="17AFDCAB" w14:textId="77777777" w:rsidR="00DD3827" w:rsidRPr="00DD3827" w:rsidRDefault="00DD3827" w:rsidP="00DD3827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t>a proteção do patrimônio público;</w:t>
      </w:r>
    </w:p>
    <w:p w14:paraId="50B14F42" w14:textId="77777777" w:rsidR="00DD3827" w:rsidRPr="00DD3827" w:rsidRDefault="00DD3827" w:rsidP="00DD3827">
      <w:pPr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DD3827">
        <w:rPr>
          <w:rFonts w:eastAsia="Times New Roman"/>
        </w:rPr>
        <w:lastRenderedPageBreak/>
        <w:t>a melhoria da experiência urbana da população.</w:t>
      </w:r>
    </w:p>
    <w:p w14:paraId="3D3A673A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>Trata-se, portanto, de medida complementar e necessária, que aprimora a legislação existente e estabelece instrumentos concretos de controle e responsabilidade, alinhando-se às melhores práticas adotadas em outros municípios brasileiros.</w:t>
      </w:r>
    </w:p>
    <w:p w14:paraId="0496E428" w14:textId="77777777" w:rsidR="00DD3827" w:rsidRPr="00DD3827" w:rsidRDefault="00DD3827" w:rsidP="00DD3827">
      <w:pPr>
        <w:spacing w:line="360" w:lineRule="auto"/>
        <w:ind w:firstLine="720"/>
        <w:jc w:val="both"/>
        <w:rPr>
          <w:rFonts w:eastAsia="Times New Roman"/>
        </w:rPr>
      </w:pPr>
      <w:r w:rsidRPr="00DD3827">
        <w:rPr>
          <w:rFonts w:eastAsia="Times New Roman"/>
        </w:rPr>
        <w:t>Diante do relevante interesse público envolvido, conto com o apoio dos Nobres Pares para a aprovação do presente Projeto de Lei.</w:t>
      </w:r>
    </w:p>
    <w:p w14:paraId="0B3A91F6" w14:textId="2BBB7BF8" w:rsidR="00AF3041" w:rsidRDefault="00AF3041" w:rsidP="00DD382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2A7FA18E" w14:textId="77777777" w:rsidR="009F1C4A" w:rsidRPr="00AF3041" w:rsidRDefault="009F1C4A" w:rsidP="00AF304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</w:p>
    <w:p w14:paraId="60FE390C" w14:textId="77777777" w:rsidR="00C43A68" w:rsidRDefault="00C3081F">
      <w:pPr>
        <w:spacing w:line="276" w:lineRule="auto"/>
        <w:jc w:val="both"/>
      </w:pPr>
      <w:r>
        <w:t xml:space="preserve">                          __________________________________</w:t>
      </w:r>
    </w:p>
    <w:p w14:paraId="13DF616C" w14:textId="77777777" w:rsidR="00C43A68" w:rsidRDefault="00C3081F">
      <w:pPr>
        <w:spacing w:line="276" w:lineRule="auto"/>
        <w:jc w:val="both"/>
      </w:pPr>
      <w:r>
        <w:t xml:space="preserve">                                                Adriano Boinha </w:t>
      </w:r>
    </w:p>
    <w:p w14:paraId="63E270F4" w14:textId="686026C8" w:rsidR="009F1C4A" w:rsidRPr="00DD3827" w:rsidRDefault="00C3081F" w:rsidP="00DD3827">
      <w:pPr>
        <w:widowControl w:val="0"/>
        <w:ind w:right="3152"/>
      </w:pPr>
      <w:r>
        <w:t xml:space="preserve">                                                    Vereador </w:t>
      </w:r>
    </w:p>
    <w:sectPr w:rsidR="009F1C4A" w:rsidRPr="00DD3827" w:rsidSect="00DD3827">
      <w:headerReference w:type="even" r:id="rId9"/>
      <w:headerReference w:type="default" r:id="rId10"/>
      <w:footerReference w:type="default" r:id="rId11"/>
      <w:pgSz w:w="11907" w:h="16840"/>
      <w:pgMar w:top="1440" w:right="1417" w:bottom="1701" w:left="1418" w:header="737" w:footer="680" w:gutter="0"/>
      <w:pgNumType w:start="7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CBD72" w14:textId="77777777" w:rsidR="007532AB" w:rsidRDefault="007532AB">
      <w:r>
        <w:separator/>
      </w:r>
    </w:p>
  </w:endnote>
  <w:endnote w:type="continuationSeparator" w:id="0">
    <w:p w14:paraId="4C6C66D7" w14:textId="77777777" w:rsidR="007532AB" w:rsidRDefault="00753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Engravers MT">
    <w:altName w:val="Times New Roman"/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976B84" w14:textId="77777777" w:rsidR="00C43A68" w:rsidRDefault="00C43A68">
    <w:pPr>
      <w:ind w:left="709" w:hanging="709"/>
      <w:jc w:val="center"/>
      <w:rPr>
        <w:sz w:val="20"/>
        <w:szCs w:val="20"/>
      </w:rPr>
    </w:pPr>
  </w:p>
  <w:p w14:paraId="6FF872D9" w14:textId="77777777" w:rsidR="00DD3827" w:rsidRPr="00DD3827" w:rsidRDefault="00DD3827" w:rsidP="00DD3827">
    <w:pPr>
      <w:widowControl w:val="0"/>
      <w:spacing w:before="468"/>
      <w:ind w:right="172"/>
      <w:jc w:val="center"/>
      <w:rPr>
        <w:i/>
        <w:iCs/>
        <w:sz w:val="20"/>
        <w:szCs w:val="20"/>
      </w:rPr>
    </w:pPr>
    <w:r w:rsidRPr="00DD3827">
      <w:rPr>
        <w:i/>
        <w:iCs/>
        <w:color w:val="231F20"/>
        <w:sz w:val="21"/>
        <w:szCs w:val="21"/>
      </w:rPr>
      <w:t xml:space="preserve">Av. Ernani do Amaral Peixoto, 625 - Centro, Niterói - Gabinete Sala 11.  </w:t>
    </w:r>
    <w:r w:rsidRPr="00DD3827">
      <w:rPr>
        <w:i/>
        <w:iCs/>
        <w:color w:val="231F20"/>
        <w:sz w:val="19"/>
        <w:szCs w:val="19"/>
      </w:rPr>
      <w:t xml:space="preserve">Tel.: </w:t>
    </w:r>
    <w:r w:rsidRPr="00DD3827">
      <w:rPr>
        <w:i/>
        <w:iCs/>
        <w:color w:val="231F20"/>
        <w:sz w:val="20"/>
        <w:szCs w:val="20"/>
      </w:rPr>
      <w:t xml:space="preserve">(21) </w:t>
    </w:r>
    <w:r w:rsidRPr="00DD3827">
      <w:rPr>
        <w:i/>
        <w:iCs/>
        <w:color w:val="231F20"/>
        <w:sz w:val="21"/>
        <w:szCs w:val="21"/>
      </w:rPr>
      <w:t xml:space="preserve">2613-5126. </w:t>
    </w:r>
    <w:r w:rsidRPr="00DD3827">
      <w:rPr>
        <w:i/>
        <w:iCs/>
        <w:color w:val="231F20"/>
        <w:sz w:val="21"/>
        <w:szCs w:val="21"/>
      </w:rPr>
      <w:br/>
    </w:r>
    <w:r w:rsidRPr="00DD3827">
      <w:rPr>
        <w:i/>
        <w:iCs/>
        <w:color w:val="231F20"/>
        <w:sz w:val="19"/>
        <w:szCs w:val="19"/>
      </w:rPr>
      <w:t xml:space="preserve">E-mail: </w:t>
    </w:r>
    <w:r w:rsidRPr="00DD3827">
      <w:rPr>
        <w:i/>
        <w:iCs/>
        <w:color w:val="231F20"/>
        <w:sz w:val="21"/>
        <w:szCs w:val="21"/>
      </w:rPr>
      <w:t>vereadoradrianoboinha@gmail.com</w:t>
    </w:r>
  </w:p>
  <w:p w14:paraId="62045628" w14:textId="77777777"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6BFB4" w14:textId="77777777" w:rsidR="007532AB" w:rsidRDefault="007532AB">
      <w:r>
        <w:separator/>
      </w:r>
    </w:p>
  </w:footnote>
  <w:footnote w:type="continuationSeparator" w:id="0">
    <w:p w14:paraId="20BD5EE7" w14:textId="77777777" w:rsidR="007532AB" w:rsidRDefault="00753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34D09" w14:textId="77777777" w:rsidR="00C43A68" w:rsidRDefault="00C43A68">
    <w:pPr>
      <w:tabs>
        <w:tab w:val="center" w:pos="4419"/>
        <w:tab w:val="right" w:pos="8838"/>
      </w:tabs>
      <w:ind w:right="360"/>
    </w:pPr>
  </w:p>
  <w:p w14:paraId="2F8F363A" w14:textId="77777777"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4B218" w14:textId="77777777" w:rsidR="00C43A68" w:rsidRDefault="00C3081F">
    <w:pPr>
      <w:ind w:right="360"/>
      <w:jc w:val="both"/>
      <w:rPr>
        <w:sz w:val="22"/>
        <w:szCs w:val="22"/>
      </w:rPr>
    </w:pPr>
    <w:r>
      <w:t xml:space="preserve"> </w:t>
    </w:r>
    <w:r>
      <w:rPr>
        <w:sz w:val="22"/>
        <w:szCs w:val="22"/>
      </w:rPr>
      <w:t xml:space="preserve">                                                            </w:t>
    </w:r>
    <w:r>
      <w:rPr>
        <w:noProof/>
        <w:sz w:val="22"/>
        <w:szCs w:val="22"/>
      </w:rPr>
      <w:drawing>
        <wp:inline distT="19050" distB="19050" distL="19050" distR="19050" wp14:anchorId="1B951432" wp14:editId="41347078">
          <wp:extent cx="533613" cy="657488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6C14386" w14:textId="77777777" w:rsidR="00C43A68" w:rsidRDefault="00C43A68">
    <w:pPr>
      <w:widowControl w:val="0"/>
      <w:jc w:val="both"/>
      <w:rPr>
        <w:sz w:val="22"/>
        <w:szCs w:val="22"/>
      </w:rPr>
    </w:pPr>
  </w:p>
  <w:p w14:paraId="3F482872" w14:textId="77777777" w:rsidR="00C43A68" w:rsidRDefault="00C3081F">
    <w:pPr>
      <w:widowControl w:val="0"/>
      <w:jc w:val="both"/>
      <w:rPr>
        <w:b/>
        <w:sz w:val="30"/>
        <w:szCs w:val="30"/>
      </w:rPr>
    </w:pPr>
    <w:r>
      <w:rPr>
        <w:b/>
        <w:sz w:val="36"/>
        <w:szCs w:val="36"/>
      </w:rPr>
      <w:t xml:space="preserve">                </w:t>
    </w:r>
    <w:r>
      <w:rPr>
        <w:b/>
        <w:sz w:val="32"/>
        <w:szCs w:val="32"/>
      </w:rPr>
      <w:t xml:space="preserve"> </w:t>
    </w:r>
    <w:r>
      <w:rPr>
        <w:b/>
        <w:sz w:val="30"/>
        <w:szCs w:val="30"/>
      </w:rPr>
      <w:t xml:space="preserve">CÂMARA MUNICIPAL DE NITERÓI </w:t>
    </w:r>
  </w:p>
  <w:p w14:paraId="4E44832B" w14:textId="77777777" w:rsidR="00C43A68" w:rsidRDefault="00C3081F">
    <w:pPr>
      <w:widowControl w:val="0"/>
      <w:jc w:val="both"/>
      <w:rPr>
        <w:b/>
      </w:rPr>
    </w:pPr>
    <w:r>
      <w:rPr>
        <w:b/>
      </w:rPr>
      <w:t xml:space="preserve">                             Gabinete do Vereador Adriano Boinha</w:t>
    </w:r>
  </w:p>
  <w:p w14:paraId="3DA7281C" w14:textId="77777777" w:rsidR="00C43A68" w:rsidRDefault="00C43A68" w:rsidP="00DD382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0BA956F" w14:textId="77777777" w:rsidR="00C43A68" w:rsidRDefault="00C3081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Black" w:eastAsia="Arial Black" w:hAnsi="Arial Black" w:cs="Arial Black"/>
        <w:color w:val="000000"/>
        <w:sz w:val="22"/>
        <w:szCs w:val="22"/>
      </w:rPr>
    </w:pPr>
    <w:r>
      <w:rPr>
        <w:rFonts w:ascii="Arial Black" w:eastAsia="Arial Black" w:hAnsi="Arial Black" w:cs="Arial Black"/>
        <w:color w:val="000000"/>
        <w:sz w:val="22"/>
        <w:szCs w:val="22"/>
      </w:rPr>
      <w:t xml:space="preserve">            </w:t>
    </w:r>
  </w:p>
  <w:p w14:paraId="2103A64F" w14:textId="77777777"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Engravers MT" w:eastAsia="Engravers MT" w:hAnsi="Engravers MT" w:cs="Engravers MT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A7960"/>
    <w:multiLevelType w:val="multilevel"/>
    <w:tmpl w:val="63E4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B234CC"/>
    <w:multiLevelType w:val="multilevel"/>
    <w:tmpl w:val="5BA4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292FEA"/>
    <w:multiLevelType w:val="multilevel"/>
    <w:tmpl w:val="C0F8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D2931"/>
    <w:multiLevelType w:val="hybridMultilevel"/>
    <w:tmpl w:val="EA6CBC1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1F0316"/>
    <w:multiLevelType w:val="multilevel"/>
    <w:tmpl w:val="57F49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A68"/>
    <w:rsid w:val="000B58F1"/>
    <w:rsid w:val="000E1BDB"/>
    <w:rsid w:val="001D453F"/>
    <w:rsid w:val="002C1721"/>
    <w:rsid w:val="0033380A"/>
    <w:rsid w:val="0035251A"/>
    <w:rsid w:val="00382132"/>
    <w:rsid w:val="00473F18"/>
    <w:rsid w:val="00494E98"/>
    <w:rsid w:val="004B648D"/>
    <w:rsid w:val="004F1F25"/>
    <w:rsid w:val="005115D4"/>
    <w:rsid w:val="006D6FFE"/>
    <w:rsid w:val="006F174F"/>
    <w:rsid w:val="0073648B"/>
    <w:rsid w:val="007532AB"/>
    <w:rsid w:val="00784C19"/>
    <w:rsid w:val="007E646F"/>
    <w:rsid w:val="007E7E27"/>
    <w:rsid w:val="007F7E07"/>
    <w:rsid w:val="00803DA8"/>
    <w:rsid w:val="008865AE"/>
    <w:rsid w:val="008901C3"/>
    <w:rsid w:val="008A1EA4"/>
    <w:rsid w:val="008B4A07"/>
    <w:rsid w:val="00916F37"/>
    <w:rsid w:val="009C4242"/>
    <w:rsid w:val="009F1C4A"/>
    <w:rsid w:val="00AE69D1"/>
    <w:rsid w:val="00AF3041"/>
    <w:rsid w:val="00B0168C"/>
    <w:rsid w:val="00B506AE"/>
    <w:rsid w:val="00BA53FF"/>
    <w:rsid w:val="00C3081F"/>
    <w:rsid w:val="00C43A68"/>
    <w:rsid w:val="00CD576A"/>
    <w:rsid w:val="00CD6972"/>
    <w:rsid w:val="00D0137F"/>
    <w:rsid w:val="00D041E0"/>
    <w:rsid w:val="00D32305"/>
    <w:rsid w:val="00D87869"/>
    <w:rsid w:val="00DD3827"/>
    <w:rsid w:val="00E74766"/>
    <w:rsid w:val="00EB14E6"/>
    <w:rsid w:val="00E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07430"/>
  <w15:docId w15:val="{15E202E7-B912-4D8F-8CD4-B3499AC6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567"/>
      <w:jc w:val="center"/>
      <w:outlineLvl w:val="0"/>
    </w:pPr>
    <w:rPr>
      <w:rFonts w:ascii="Times New Roman" w:hAnsi="Times New Roman"/>
      <w:bCs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/>
    <w:pPr>
      <w:keepNext/>
      <w:ind w:left="1418" w:right="1298"/>
      <w:jc w:val="center"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Footlight MT Light" w:hAnsi="Footlight MT Light"/>
      <w:b/>
      <w:bCs/>
      <w:i/>
      <w:i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ootlight MT Light" w:hAnsi="Footlight MT Light"/>
      <w:i/>
      <w:iCs/>
      <w:sz w:val="28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Footlight MT Light" w:hAnsi="Footlight MT Light"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/>
    <w:pPr>
      <w:keepNext/>
      <w:ind w:left="709" w:hanging="709"/>
      <w:jc w:val="both"/>
      <w:outlineLvl w:val="8"/>
    </w:pPr>
    <w:rPr>
      <w:rFonts w:ascii="Footlight MT Light" w:hAnsi="Footlight MT Light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AC6265"/>
    <w:pPr>
      <w:autoSpaceDE w:val="0"/>
      <w:autoSpaceDN w:val="0"/>
      <w:adjustRightInd w:val="0"/>
      <w:jc w:val="center"/>
    </w:pPr>
    <w:rPr>
      <w:rFonts w:ascii="Engravers MT" w:hAnsi="Engravers MT"/>
      <w:b/>
      <w:bCs/>
      <w:sz w:val="22"/>
      <w:szCs w:val="2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/>
  </w:style>
  <w:style w:type="paragraph" w:styleId="Textoembloco">
    <w:name w:val="Block Text"/>
    <w:basedOn w:val="Normal"/>
    <w:semiHidden/>
    <w:pPr>
      <w:ind w:left="1418" w:right="1298"/>
      <w:jc w:val="both"/>
    </w:pPr>
    <w:rPr>
      <w:b/>
      <w:bCs/>
      <w:sz w:val="20"/>
    </w:rPr>
  </w:style>
  <w:style w:type="paragraph" w:styleId="Corpodetexto2">
    <w:name w:val="Body Text 2"/>
    <w:basedOn w:val="Normal"/>
    <w:semiHidden/>
    <w:pPr>
      <w:ind w:right="-62"/>
      <w:jc w:val="both"/>
    </w:pPr>
    <w:rPr>
      <w:rFonts w:ascii="Courier New" w:hAnsi="Courier New" w:cs="Courier New"/>
      <w:sz w:val="18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semiHidden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/>
    <w:pPr>
      <w:jc w:val="both"/>
    </w:pPr>
    <w:rPr>
      <w:rFonts w:ascii="Courier New" w:hAnsi="Courier New" w:cs="Courier New"/>
    </w:rPr>
  </w:style>
  <w:style w:type="character" w:customStyle="1" w:styleId="TtuloChar">
    <w:name w:val="Título Char"/>
    <w:link w:val="Ttulo"/>
    <w:rsid w:val="00AC6265"/>
    <w:rPr>
      <w:rFonts w:ascii="Engravers MT" w:hAnsi="Engravers MT"/>
      <w:b/>
      <w:bCs/>
      <w:sz w:val="22"/>
      <w:szCs w:val="22"/>
    </w:rPr>
  </w:style>
  <w:style w:type="character" w:styleId="Hyperlink">
    <w:name w:val="Hyperlink"/>
    <w:uiPriority w:val="99"/>
    <w:unhideWhenUsed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/>
    <w:unhideWhenUsed/>
    <w:rsid w:val="004B13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B134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E74766"/>
    <w:rPr>
      <w:b/>
      <w:bCs/>
    </w:rPr>
  </w:style>
  <w:style w:type="paragraph" w:styleId="PargrafodaLista">
    <w:name w:val="List Paragraph"/>
    <w:basedOn w:val="Normal"/>
    <w:uiPriority w:val="34"/>
    <w:qFormat/>
    <w:rsid w:val="00DD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g4Sswb+tXYBMX4g4SFLmMBHh+Q==">CgMxLjA4AHIhMXhnNExCZXIxS19aX21KdS1nelhpRi1aVHNfVVhSQUZN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E41D597-068C-49CF-950B-D48255D8D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940</Words>
  <Characters>5076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Win95</dc:creator>
  <cp:lastModifiedBy>Ver. Adriano Boinha</cp:lastModifiedBy>
  <cp:revision>8</cp:revision>
  <cp:lastPrinted>2026-04-16T18:58:00Z</cp:lastPrinted>
  <dcterms:created xsi:type="dcterms:W3CDTF">2026-02-26T15:51:00Z</dcterms:created>
  <dcterms:modified xsi:type="dcterms:W3CDTF">2026-04-16T19:22:00Z</dcterms:modified>
</cp:coreProperties>
</file>