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5E030" w14:textId="320F6410" w:rsidR="00C22680" w:rsidRDefault="00C22680" w:rsidP="00C22680">
      <w:pPr>
        <w:pStyle w:val="paragraph"/>
        <w:shd w:val="clear" w:color="auto" w:fill="FFFFFF"/>
        <w:jc w:val="center"/>
        <w:textAlignment w:val="baseline"/>
        <w:rPr>
          <w:rFonts w:ascii="Arial" w:hAnsi="Arial" w:cs="Arial"/>
          <w:b/>
          <w:bCs/>
        </w:rPr>
      </w:pPr>
      <w:r w:rsidRPr="0008183B">
        <w:rPr>
          <w:rFonts w:ascii="Arial" w:hAnsi="Arial" w:cs="Arial"/>
          <w:b/>
          <w:bCs/>
        </w:rPr>
        <w:t xml:space="preserve">EMENDA </w:t>
      </w:r>
      <w:r w:rsidR="002325B7">
        <w:rPr>
          <w:rFonts w:ascii="Arial" w:hAnsi="Arial" w:cs="Arial"/>
          <w:b/>
          <w:bCs/>
        </w:rPr>
        <w:t xml:space="preserve">ADITIVA </w:t>
      </w:r>
      <w:r w:rsidRPr="0008183B">
        <w:rPr>
          <w:rFonts w:ascii="Arial" w:hAnsi="Arial" w:cs="Arial"/>
          <w:b/>
          <w:bCs/>
        </w:rPr>
        <w:t>Nº</w:t>
      </w:r>
      <w:r w:rsidR="00CF32E7">
        <w:rPr>
          <w:rFonts w:ascii="Arial" w:hAnsi="Arial" w:cs="Arial"/>
          <w:b/>
          <w:bCs/>
        </w:rPr>
        <w:t xml:space="preserve"> </w:t>
      </w:r>
      <w:r w:rsidR="007737D8">
        <w:rPr>
          <w:rFonts w:ascii="Arial" w:hAnsi="Arial" w:cs="Arial"/>
          <w:b/>
          <w:bCs/>
        </w:rPr>
        <w:t xml:space="preserve">  </w:t>
      </w:r>
      <w:r w:rsidR="00CF32E7">
        <w:rPr>
          <w:rFonts w:ascii="Arial" w:hAnsi="Arial" w:cs="Arial"/>
          <w:b/>
          <w:bCs/>
        </w:rPr>
        <w:t xml:space="preserve">  </w:t>
      </w:r>
      <w:r w:rsidRPr="0008183B">
        <w:rPr>
          <w:rFonts w:ascii="Arial" w:hAnsi="Arial" w:cs="Arial"/>
          <w:b/>
          <w:bCs/>
        </w:rPr>
        <w:t xml:space="preserve"> /202</w:t>
      </w:r>
      <w:r w:rsidR="008C415C">
        <w:rPr>
          <w:rFonts w:ascii="Arial" w:hAnsi="Arial" w:cs="Arial"/>
          <w:b/>
          <w:bCs/>
        </w:rPr>
        <w:t>6</w:t>
      </w:r>
    </w:p>
    <w:p w14:paraId="21C6697B" w14:textId="5D64F456" w:rsidR="00C22680" w:rsidRPr="0008183B" w:rsidRDefault="00C22680" w:rsidP="00C22680">
      <w:pPr>
        <w:pStyle w:val="paragraph"/>
        <w:shd w:val="clear" w:color="auto" w:fill="FFFFFF"/>
        <w:jc w:val="center"/>
        <w:textAlignment w:val="baseline"/>
        <w:rPr>
          <w:rFonts w:ascii="Arial" w:hAnsi="Arial" w:cs="Arial"/>
          <w:b/>
          <w:bCs/>
        </w:rPr>
      </w:pPr>
      <w:r w:rsidRPr="0008183B">
        <w:rPr>
          <w:rFonts w:ascii="Arial" w:hAnsi="Arial" w:cs="Arial"/>
          <w:b/>
          <w:bCs/>
        </w:rPr>
        <w:t xml:space="preserve">Projeto de Lei nº </w:t>
      </w:r>
      <w:r w:rsidR="00CF32E7">
        <w:rPr>
          <w:rFonts w:ascii="Arial" w:hAnsi="Arial" w:cs="Arial"/>
          <w:b/>
          <w:bCs/>
        </w:rPr>
        <w:t xml:space="preserve">136 </w:t>
      </w:r>
      <w:r w:rsidRPr="0008183B">
        <w:rPr>
          <w:rFonts w:ascii="Arial" w:hAnsi="Arial" w:cs="Arial"/>
          <w:b/>
          <w:bCs/>
        </w:rPr>
        <w:t>/202</w:t>
      </w:r>
      <w:r w:rsidR="008C415C">
        <w:rPr>
          <w:rFonts w:ascii="Arial" w:hAnsi="Arial" w:cs="Arial"/>
          <w:b/>
          <w:bCs/>
        </w:rPr>
        <w:t>6</w:t>
      </w:r>
    </w:p>
    <w:p w14:paraId="53C95791" w14:textId="3BF172A3" w:rsidR="00C22680" w:rsidRPr="0008183B" w:rsidRDefault="002C0F72" w:rsidP="001B596F">
      <w:pPr>
        <w:pStyle w:val="paragraph"/>
        <w:shd w:val="clear" w:color="auto" w:fill="FFFFFF"/>
        <w:spacing w:line="360" w:lineRule="auto"/>
        <w:ind w:left="4247"/>
        <w:jc w:val="both"/>
        <w:textAlignment w:val="baseline"/>
        <w:rPr>
          <w:rFonts w:ascii="Arial" w:hAnsi="Arial" w:cs="Arial"/>
          <w:b/>
          <w:bCs/>
        </w:rPr>
      </w:pPr>
      <w:r>
        <w:rPr>
          <w:rFonts w:ascii="Arial" w:hAnsi="Arial" w:cs="Arial"/>
          <w:b/>
          <w:bCs/>
        </w:rPr>
        <w:t xml:space="preserve">Fica </w:t>
      </w:r>
      <w:r w:rsidR="002325B7">
        <w:rPr>
          <w:rFonts w:ascii="Arial" w:hAnsi="Arial" w:cs="Arial"/>
          <w:b/>
          <w:bCs/>
        </w:rPr>
        <w:t xml:space="preserve">acrescentado o § </w:t>
      </w:r>
      <w:r w:rsidR="008C415C">
        <w:rPr>
          <w:rFonts w:ascii="Arial" w:hAnsi="Arial" w:cs="Arial"/>
          <w:b/>
          <w:bCs/>
        </w:rPr>
        <w:t>2º</w:t>
      </w:r>
      <w:r w:rsidR="002325B7">
        <w:rPr>
          <w:rFonts w:ascii="Arial" w:hAnsi="Arial" w:cs="Arial"/>
          <w:b/>
          <w:bCs/>
        </w:rPr>
        <w:t xml:space="preserve"> ao artigo </w:t>
      </w:r>
      <w:r w:rsidR="008C415C">
        <w:rPr>
          <w:rFonts w:ascii="Arial" w:hAnsi="Arial" w:cs="Arial"/>
          <w:b/>
          <w:bCs/>
        </w:rPr>
        <w:t>8</w:t>
      </w:r>
      <w:r w:rsidR="002325B7">
        <w:rPr>
          <w:rFonts w:ascii="Arial" w:hAnsi="Arial" w:cs="Arial"/>
          <w:b/>
          <w:bCs/>
        </w:rPr>
        <w:t xml:space="preserve">º </w:t>
      </w:r>
      <w:r>
        <w:rPr>
          <w:rFonts w:ascii="Arial" w:hAnsi="Arial" w:cs="Arial"/>
          <w:b/>
          <w:bCs/>
        </w:rPr>
        <w:t xml:space="preserve">do Projeto de Lei </w:t>
      </w:r>
      <w:r w:rsidR="008C415C">
        <w:rPr>
          <w:rFonts w:ascii="Arial" w:hAnsi="Arial" w:cs="Arial"/>
          <w:b/>
          <w:bCs/>
        </w:rPr>
        <w:t>136/2026</w:t>
      </w:r>
      <w:r>
        <w:rPr>
          <w:rFonts w:ascii="Arial" w:hAnsi="Arial" w:cs="Arial"/>
          <w:b/>
          <w:bCs/>
        </w:rPr>
        <w:t xml:space="preserve"> </w:t>
      </w:r>
      <w:r w:rsidR="00051D33" w:rsidRPr="0008183B">
        <w:rPr>
          <w:rFonts w:ascii="Arial" w:hAnsi="Arial" w:cs="Arial"/>
          <w:b/>
          <w:bCs/>
        </w:rPr>
        <w:t>para submeter os atos regulamentares do Executivo à aprovação legislativa.</w:t>
      </w:r>
    </w:p>
    <w:p w14:paraId="22335EC1" w14:textId="77777777" w:rsidR="001B596F" w:rsidRPr="0008183B" w:rsidRDefault="001B596F" w:rsidP="00C22680">
      <w:pPr>
        <w:pStyle w:val="paragraph"/>
        <w:shd w:val="clear" w:color="auto" w:fill="FFFFFF"/>
        <w:textAlignment w:val="baseline"/>
        <w:rPr>
          <w:rFonts w:ascii="Arial" w:hAnsi="Arial" w:cs="Arial"/>
          <w:b/>
          <w:bCs/>
        </w:rPr>
      </w:pPr>
    </w:p>
    <w:p w14:paraId="5F0A873E" w14:textId="5B663146" w:rsidR="008C415C" w:rsidRDefault="00C22680" w:rsidP="008C415C">
      <w:pPr>
        <w:spacing w:before="80" w:after="80"/>
        <w:jc w:val="both"/>
      </w:pPr>
      <w:r w:rsidRPr="0008183B">
        <w:rPr>
          <w:rFonts w:ascii="Arial" w:hAnsi="Arial" w:cs="Arial"/>
          <w:b/>
          <w:bCs/>
        </w:rPr>
        <w:t xml:space="preserve">Art. 1º - </w:t>
      </w:r>
      <w:r w:rsidR="008C415C">
        <w:rPr>
          <w:rFonts w:ascii="Arial" w:eastAsia="Arial" w:hAnsi="Arial" w:cs="Arial"/>
        </w:rPr>
        <w:t>Acrescenta-se ao art. 8º do Projeto de Lei nº 136/2026 o seguinte §2º, renumerando-se o atual parágrafo único como §1º:</w:t>
      </w:r>
    </w:p>
    <w:p w14:paraId="54B9E209" w14:textId="77777777" w:rsidR="00A50C6A" w:rsidRDefault="00A50C6A" w:rsidP="00A50C6A">
      <w:pPr>
        <w:spacing w:before="40" w:after="40"/>
        <w:ind w:left="3402"/>
        <w:jc w:val="both"/>
        <w:rPr>
          <w:rFonts w:ascii="Arial" w:eastAsia="Arial" w:hAnsi="Arial" w:cs="Arial"/>
          <w:b/>
          <w:bCs/>
          <w:i/>
          <w:iCs/>
          <w:u w:val="single"/>
        </w:rPr>
      </w:pPr>
    </w:p>
    <w:p w14:paraId="6D2D1F19" w14:textId="77777777" w:rsidR="00A50C6A" w:rsidRDefault="00A50C6A" w:rsidP="00A50C6A">
      <w:pPr>
        <w:spacing w:before="40" w:after="40"/>
        <w:ind w:left="3402"/>
        <w:jc w:val="both"/>
        <w:rPr>
          <w:rFonts w:ascii="Arial" w:eastAsia="Arial" w:hAnsi="Arial" w:cs="Arial"/>
          <w:b/>
          <w:bCs/>
          <w:i/>
          <w:iCs/>
          <w:u w:val="single"/>
        </w:rPr>
      </w:pPr>
    </w:p>
    <w:p w14:paraId="1B04E1EF" w14:textId="7A215E57" w:rsidR="00A50C6A" w:rsidRDefault="007737D8" w:rsidP="00A50C6A">
      <w:pPr>
        <w:spacing w:before="40" w:after="40"/>
        <w:ind w:left="3402"/>
        <w:jc w:val="both"/>
        <w:rPr>
          <w:rFonts w:ascii="Arial" w:eastAsia="Arial" w:hAnsi="Arial" w:cs="Arial"/>
          <w:b/>
          <w:bCs/>
          <w:i/>
          <w:iCs/>
          <w:u w:val="single"/>
        </w:rPr>
      </w:pPr>
      <w:r w:rsidRPr="007737D8">
        <w:rPr>
          <w:rFonts w:ascii="Arial" w:eastAsia="Arial" w:hAnsi="Arial" w:cs="Arial"/>
          <w:b/>
          <w:bCs/>
          <w:i/>
          <w:iCs/>
          <w:u w:val="single"/>
        </w:rPr>
        <w:t xml:space="preserve">§ </w:t>
      </w:r>
      <w:r w:rsidR="008C415C">
        <w:rPr>
          <w:rFonts w:ascii="Arial" w:eastAsia="Arial" w:hAnsi="Arial" w:cs="Arial"/>
          <w:b/>
          <w:bCs/>
          <w:i/>
          <w:iCs/>
          <w:u w:val="single"/>
        </w:rPr>
        <w:t>2</w:t>
      </w:r>
      <w:r w:rsidRPr="007737D8">
        <w:rPr>
          <w:rFonts w:ascii="Arial" w:eastAsia="Arial" w:hAnsi="Arial" w:cs="Arial"/>
          <w:b/>
          <w:bCs/>
          <w:i/>
          <w:iCs/>
          <w:u w:val="single"/>
        </w:rPr>
        <w:t xml:space="preserve">º </w:t>
      </w:r>
      <w:r w:rsidR="00A50C6A" w:rsidRPr="00A50C6A">
        <w:rPr>
          <w:rFonts w:ascii="Arial" w:eastAsia="Arial" w:hAnsi="Arial" w:cs="Arial"/>
          <w:b/>
          <w:bCs/>
          <w:i/>
          <w:iCs/>
          <w:u w:val="single"/>
        </w:rPr>
        <w:t>Considera-se formação profissional específica, para fins do disposto no inciso I do caput deste artigo, o certificado de curso com carga horária mínima de 180 (cento e oitenta) horas em pelo menos uma das seguintes áreas:</w:t>
      </w:r>
    </w:p>
    <w:p w14:paraId="22D5427B" w14:textId="77777777" w:rsidR="00A50C6A" w:rsidRPr="00A50C6A" w:rsidRDefault="00A50C6A" w:rsidP="00A50C6A">
      <w:pPr>
        <w:spacing w:before="40" w:after="40"/>
        <w:ind w:left="3402"/>
        <w:jc w:val="both"/>
        <w:rPr>
          <w:rFonts w:ascii="Arial" w:eastAsia="Arial" w:hAnsi="Arial" w:cs="Arial"/>
          <w:b/>
          <w:bCs/>
          <w:i/>
          <w:iCs/>
          <w:u w:val="single"/>
        </w:rPr>
      </w:pPr>
    </w:p>
    <w:p w14:paraId="11B5ABDD" w14:textId="77777777" w:rsidR="00A50C6A" w:rsidRDefault="00A50C6A" w:rsidP="00A50C6A">
      <w:pPr>
        <w:spacing w:before="40" w:after="40"/>
        <w:ind w:left="3402"/>
        <w:jc w:val="both"/>
        <w:rPr>
          <w:rFonts w:ascii="Arial" w:eastAsia="Arial" w:hAnsi="Arial" w:cs="Arial"/>
          <w:b/>
          <w:bCs/>
          <w:i/>
          <w:iCs/>
          <w:u w:val="single"/>
        </w:rPr>
      </w:pPr>
      <w:r w:rsidRPr="00A50C6A">
        <w:rPr>
          <w:rFonts w:ascii="Arial" w:eastAsia="Arial" w:hAnsi="Arial" w:cs="Arial"/>
          <w:b/>
          <w:bCs/>
          <w:i/>
          <w:iCs/>
          <w:u w:val="single"/>
        </w:rPr>
        <w:t xml:space="preserve">I – Transtorno do Espectro Autista e suas especificidades no contexto escolar; </w:t>
      </w:r>
    </w:p>
    <w:p w14:paraId="62024E2B" w14:textId="77777777" w:rsidR="00A50C6A" w:rsidRDefault="00A50C6A" w:rsidP="00A50C6A">
      <w:pPr>
        <w:spacing w:before="40" w:after="40"/>
        <w:ind w:left="3402"/>
        <w:jc w:val="both"/>
        <w:rPr>
          <w:rFonts w:ascii="Arial" w:eastAsia="Arial" w:hAnsi="Arial" w:cs="Arial"/>
          <w:b/>
          <w:bCs/>
          <w:i/>
          <w:iCs/>
          <w:u w:val="single"/>
        </w:rPr>
      </w:pPr>
      <w:r w:rsidRPr="00A50C6A">
        <w:rPr>
          <w:rFonts w:ascii="Arial" w:eastAsia="Arial" w:hAnsi="Arial" w:cs="Arial"/>
          <w:b/>
          <w:bCs/>
          <w:i/>
          <w:iCs/>
          <w:u w:val="single"/>
        </w:rPr>
        <w:t xml:space="preserve">II – Comunicação alternativa e aumentativa; </w:t>
      </w:r>
    </w:p>
    <w:p w14:paraId="2979B40E" w14:textId="77777777" w:rsidR="00A50C6A" w:rsidRDefault="00A50C6A" w:rsidP="00A50C6A">
      <w:pPr>
        <w:spacing w:before="40" w:after="40"/>
        <w:ind w:left="3402"/>
        <w:jc w:val="both"/>
        <w:rPr>
          <w:rFonts w:ascii="Arial" w:eastAsia="Arial" w:hAnsi="Arial" w:cs="Arial"/>
          <w:b/>
          <w:bCs/>
          <w:i/>
          <w:iCs/>
          <w:u w:val="single"/>
        </w:rPr>
      </w:pPr>
      <w:r w:rsidRPr="00A50C6A">
        <w:rPr>
          <w:rFonts w:ascii="Arial" w:eastAsia="Arial" w:hAnsi="Arial" w:cs="Arial"/>
          <w:b/>
          <w:bCs/>
          <w:i/>
          <w:iCs/>
          <w:u w:val="single"/>
        </w:rPr>
        <w:t xml:space="preserve">III – Língua Brasileira de Sinais – Libras; </w:t>
      </w:r>
    </w:p>
    <w:p w14:paraId="5A679D06" w14:textId="77777777" w:rsidR="00A50C6A" w:rsidRDefault="00A50C6A" w:rsidP="00A50C6A">
      <w:pPr>
        <w:spacing w:before="40" w:after="40"/>
        <w:ind w:left="3402"/>
        <w:jc w:val="both"/>
        <w:rPr>
          <w:rFonts w:ascii="Arial" w:eastAsia="Arial" w:hAnsi="Arial" w:cs="Arial"/>
          <w:b/>
          <w:bCs/>
          <w:i/>
          <w:iCs/>
          <w:u w:val="single"/>
        </w:rPr>
      </w:pPr>
      <w:r w:rsidRPr="00A50C6A">
        <w:rPr>
          <w:rFonts w:ascii="Arial" w:eastAsia="Arial" w:hAnsi="Arial" w:cs="Arial"/>
          <w:b/>
          <w:bCs/>
          <w:i/>
          <w:iCs/>
          <w:u w:val="single"/>
        </w:rPr>
        <w:t xml:space="preserve">IV – Acessibilidade e inclusão escolar; </w:t>
      </w:r>
    </w:p>
    <w:p w14:paraId="255C3CCE" w14:textId="53FFD2D5" w:rsidR="00A50C6A" w:rsidRPr="00A50C6A" w:rsidRDefault="00A50C6A" w:rsidP="00A50C6A">
      <w:pPr>
        <w:spacing w:before="40" w:after="40"/>
        <w:ind w:left="3402"/>
        <w:jc w:val="both"/>
        <w:rPr>
          <w:rFonts w:ascii="Arial" w:eastAsia="Arial" w:hAnsi="Arial" w:cs="Arial"/>
          <w:b/>
          <w:bCs/>
          <w:i/>
          <w:iCs/>
          <w:u w:val="single"/>
        </w:rPr>
      </w:pPr>
      <w:r w:rsidRPr="00A50C6A">
        <w:rPr>
          <w:rFonts w:ascii="Arial" w:eastAsia="Arial" w:hAnsi="Arial" w:cs="Arial"/>
          <w:b/>
          <w:bCs/>
          <w:i/>
          <w:iCs/>
          <w:u w:val="single"/>
        </w:rPr>
        <w:t>V – Educação Especial na perspectiva inclusiva.</w:t>
      </w:r>
    </w:p>
    <w:p w14:paraId="63ADBB38" w14:textId="77777777" w:rsidR="00E453B8" w:rsidRDefault="00E453B8" w:rsidP="00E453B8">
      <w:pPr>
        <w:spacing w:before="40" w:after="40"/>
        <w:jc w:val="both"/>
        <w:rPr>
          <w:rFonts w:ascii="Arial" w:eastAsia="Arial" w:hAnsi="Arial" w:cs="Arial"/>
          <w:b/>
          <w:bCs/>
          <w:i/>
          <w:iCs/>
          <w:u w:val="single"/>
        </w:rPr>
      </w:pPr>
    </w:p>
    <w:p w14:paraId="25AABC35" w14:textId="7CF87BAE" w:rsidR="004E7685" w:rsidRDefault="0003798B" w:rsidP="00E453B8">
      <w:pPr>
        <w:spacing w:before="40" w:after="40"/>
        <w:jc w:val="both"/>
        <w:rPr>
          <w:rStyle w:val="normaltextrun"/>
          <w:rFonts w:ascii="Arial" w:hAnsi="Arial" w:cs="Arial"/>
          <w:b/>
          <w:bCs/>
        </w:rPr>
      </w:pPr>
      <w:r w:rsidRPr="0008183B">
        <w:rPr>
          <w:rStyle w:val="normaltextrun"/>
          <w:rFonts w:ascii="Arial" w:hAnsi="Arial" w:cs="Arial"/>
          <w:b/>
          <w:bCs/>
        </w:rPr>
        <w:t>JUSTIFICATIVA</w:t>
      </w:r>
    </w:p>
    <w:p w14:paraId="3FD0F4F7" w14:textId="77777777" w:rsidR="00A50C6A" w:rsidRDefault="00A50C6A" w:rsidP="00E453B8">
      <w:pPr>
        <w:spacing w:before="40" w:after="40"/>
        <w:jc w:val="both"/>
        <w:rPr>
          <w:rStyle w:val="normaltextrun"/>
          <w:rFonts w:ascii="Arial" w:hAnsi="Arial" w:cs="Arial"/>
          <w:b/>
          <w:bCs/>
        </w:rPr>
      </w:pPr>
    </w:p>
    <w:p w14:paraId="19D2A515" w14:textId="77777777" w:rsidR="00A50C6A" w:rsidRDefault="00A50C6A" w:rsidP="00A50C6A">
      <w:pPr>
        <w:spacing w:before="80" w:after="80"/>
        <w:ind w:firstLine="720"/>
        <w:jc w:val="both"/>
        <w:rPr>
          <w:rFonts w:ascii="Arial" w:eastAsia="Arial" w:hAnsi="Arial" w:cs="Arial"/>
        </w:rPr>
      </w:pPr>
      <w:r>
        <w:rPr>
          <w:rFonts w:ascii="Arial" w:eastAsia="Arial" w:hAnsi="Arial" w:cs="Arial"/>
        </w:rPr>
        <w:t>O art. 8º do projeto exige formação profissional específica de 180 horas como requisito de investidura, mas delega integralmente ao edital a definição do conteúdo dessa formação, sem estabelecer nenhum parâmetro mínimo na lei. Isso abre espaço para que qualquer curso de 180 horas seja aceito como válido, independentemente de sua relação com as necessidades dos estudantes atendidos.</w:t>
      </w:r>
    </w:p>
    <w:p w14:paraId="4B255389" w14:textId="77777777" w:rsidR="00A50C6A" w:rsidRDefault="00A50C6A" w:rsidP="00A50C6A">
      <w:pPr>
        <w:spacing w:before="80" w:after="80"/>
        <w:ind w:firstLine="720"/>
        <w:jc w:val="both"/>
      </w:pPr>
    </w:p>
    <w:p w14:paraId="4113DFFC" w14:textId="77777777" w:rsidR="00A50C6A" w:rsidRDefault="00A50C6A" w:rsidP="00A50C6A">
      <w:pPr>
        <w:spacing w:before="80" w:after="80"/>
        <w:ind w:firstLine="720"/>
        <w:jc w:val="both"/>
        <w:rPr>
          <w:rFonts w:ascii="Arial" w:eastAsia="Arial" w:hAnsi="Arial" w:cs="Arial"/>
        </w:rPr>
      </w:pPr>
      <w:r>
        <w:rPr>
          <w:rFonts w:ascii="Arial" w:eastAsia="Arial" w:hAnsi="Arial" w:cs="Arial"/>
        </w:rPr>
        <w:t>Na prática, sem parâmetros legais, o edital poderia aceitar cursos genéricos de cuidador, de assistente administrativo ou de qualquer outra área com duração equivalente, sem nenhuma relação com deficiência, inclusão ou as especificidades do trabalho com crianças e adolescentes com TEA, deficiência intelectual, física ou sensorial.</w:t>
      </w:r>
    </w:p>
    <w:p w14:paraId="64C70B49" w14:textId="77777777" w:rsidR="00A50C6A" w:rsidRDefault="00A50C6A" w:rsidP="00A50C6A">
      <w:pPr>
        <w:spacing w:before="80" w:after="80"/>
        <w:ind w:firstLine="720"/>
        <w:jc w:val="both"/>
      </w:pPr>
    </w:p>
    <w:p w14:paraId="328499B8" w14:textId="4464D5D0" w:rsidR="00A50C6A" w:rsidRDefault="00A50C6A" w:rsidP="00A50C6A">
      <w:pPr>
        <w:spacing w:before="80" w:after="80"/>
        <w:ind w:firstLine="720"/>
        <w:jc w:val="both"/>
      </w:pPr>
      <w:r>
        <w:rPr>
          <w:rFonts w:ascii="Arial" w:eastAsia="Arial" w:hAnsi="Arial" w:cs="Arial"/>
        </w:rPr>
        <w:lastRenderedPageBreak/>
        <w:t>A emenda corrige essa lacuna exigindo que a formação seja em pelo menos uma das áreas diretamente relacionadas à função. A exigência não é cumulativa</w:t>
      </w:r>
      <w:r>
        <w:rPr>
          <w:rFonts w:ascii="Arial" w:eastAsia="Arial" w:hAnsi="Arial" w:cs="Arial"/>
        </w:rPr>
        <w:t xml:space="preserve">, </w:t>
      </w:r>
      <w:r>
        <w:rPr>
          <w:rFonts w:ascii="Arial" w:eastAsia="Arial" w:hAnsi="Arial" w:cs="Arial"/>
        </w:rPr>
        <w:t>basta uma das cinco áreas listadas</w:t>
      </w:r>
      <w:r>
        <w:rPr>
          <w:rFonts w:ascii="Arial" w:eastAsia="Arial" w:hAnsi="Arial" w:cs="Arial"/>
        </w:rPr>
        <w:t xml:space="preserve">, </w:t>
      </w:r>
      <w:r>
        <w:rPr>
          <w:rFonts w:ascii="Arial" w:eastAsia="Arial" w:hAnsi="Arial" w:cs="Arial"/>
        </w:rPr>
        <w:t xml:space="preserve">o que preserva a flexibilidade do edital sem </w:t>
      </w:r>
      <w:proofErr w:type="gramStart"/>
      <w:r>
        <w:rPr>
          <w:rFonts w:ascii="Arial" w:eastAsia="Arial" w:hAnsi="Arial" w:cs="Arial"/>
        </w:rPr>
        <w:t>abrir mão da</w:t>
      </w:r>
      <w:proofErr w:type="gramEnd"/>
      <w:r>
        <w:rPr>
          <w:rFonts w:ascii="Arial" w:eastAsia="Arial" w:hAnsi="Arial" w:cs="Arial"/>
        </w:rPr>
        <w:t xml:space="preserve"> pertinência mínima da formação.</w:t>
      </w:r>
    </w:p>
    <w:p w14:paraId="27516122" w14:textId="77777777" w:rsidR="00A50C6A" w:rsidRDefault="00A50C6A" w:rsidP="00A50C6A">
      <w:pPr>
        <w:spacing w:before="80" w:after="80"/>
        <w:ind w:firstLine="708"/>
        <w:jc w:val="both"/>
        <w:rPr>
          <w:rFonts w:ascii="Arial" w:eastAsia="Arial" w:hAnsi="Arial" w:cs="Arial"/>
        </w:rPr>
      </w:pPr>
    </w:p>
    <w:p w14:paraId="2409F326" w14:textId="1D74CEBF" w:rsidR="00A50C6A" w:rsidRDefault="00A50C6A" w:rsidP="00A50C6A">
      <w:pPr>
        <w:spacing w:before="80" w:after="80"/>
        <w:ind w:firstLine="708"/>
        <w:jc w:val="both"/>
      </w:pPr>
      <w:r>
        <w:rPr>
          <w:rFonts w:ascii="Arial" w:eastAsia="Arial" w:hAnsi="Arial" w:cs="Arial"/>
        </w:rPr>
        <w:t>A medida não cria despesa e não interfere na estrutura do concurso. Apenas garante que o profissional admitido tenha preparo mínimo compatível com a função que exercerá</w:t>
      </w:r>
      <w:r>
        <w:rPr>
          <w:rFonts w:ascii="Arial" w:eastAsia="Arial" w:hAnsi="Arial" w:cs="Arial"/>
        </w:rPr>
        <w:t xml:space="preserve">, </w:t>
      </w:r>
      <w:r>
        <w:rPr>
          <w:rFonts w:ascii="Arial" w:eastAsia="Arial" w:hAnsi="Arial" w:cs="Arial"/>
        </w:rPr>
        <w:t>o que é, em última análise, uma proteção direta ao estudante com deficiência que dependerá desse profissional todos os dias.</w:t>
      </w:r>
    </w:p>
    <w:p w14:paraId="2CC1C156" w14:textId="77777777" w:rsidR="00A50C6A" w:rsidRDefault="00A50C6A" w:rsidP="00A50C6A">
      <w:pPr>
        <w:spacing w:before="200" w:after="40"/>
      </w:pPr>
    </w:p>
    <w:p w14:paraId="625A2945" w14:textId="33E1DE60" w:rsidR="00E453B8" w:rsidRDefault="00E453B8" w:rsidP="00E453B8">
      <w:pPr>
        <w:pStyle w:val="paragraph"/>
        <w:shd w:val="clear" w:color="auto" w:fill="FFFFFF"/>
        <w:jc w:val="center"/>
        <w:textAlignment w:val="baseline"/>
        <w:rPr>
          <w:rFonts w:ascii="Arial" w:hAnsi="Arial" w:cs="Arial"/>
        </w:rPr>
      </w:pPr>
      <w:r w:rsidRPr="0008183B">
        <w:rPr>
          <w:rFonts w:ascii="Arial" w:hAnsi="Arial" w:cs="Arial"/>
        </w:rPr>
        <w:t xml:space="preserve">Sala das Sessões, </w:t>
      </w:r>
      <w:r>
        <w:rPr>
          <w:rFonts w:ascii="Arial" w:hAnsi="Arial" w:cs="Arial"/>
        </w:rPr>
        <w:t>14 de abril de 2026</w:t>
      </w:r>
      <w:r w:rsidRPr="0008183B">
        <w:rPr>
          <w:rFonts w:ascii="Arial" w:hAnsi="Arial" w:cs="Arial"/>
        </w:rPr>
        <w:t>.</w:t>
      </w:r>
    </w:p>
    <w:p w14:paraId="37EE165B" w14:textId="77777777" w:rsidR="00E453B8" w:rsidRPr="0008183B" w:rsidRDefault="00E453B8" w:rsidP="00E453B8">
      <w:pPr>
        <w:pStyle w:val="paragraph"/>
        <w:shd w:val="clear" w:color="auto" w:fill="FFFFFF"/>
        <w:jc w:val="center"/>
        <w:textAlignment w:val="baseline"/>
        <w:rPr>
          <w:rFonts w:ascii="Arial" w:hAnsi="Arial" w:cs="Arial"/>
        </w:rPr>
      </w:pPr>
    </w:p>
    <w:p w14:paraId="43DC762D" w14:textId="77777777" w:rsidR="00E453B8" w:rsidRPr="0008183B" w:rsidRDefault="00E453B8" w:rsidP="00E453B8">
      <w:pPr>
        <w:pStyle w:val="paragraph"/>
        <w:shd w:val="clear" w:color="auto" w:fill="FFFFFF"/>
        <w:jc w:val="center"/>
        <w:textAlignment w:val="baseline"/>
        <w:rPr>
          <w:rFonts w:ascii="Arial" w:hAnsi="Arial" w:cs="Arial"/>
        </w:rPr>
      </w:pPr>
      <w:r w:rsidRPr="0008183B">
        <w:rPr>
          <w:rFonts w:ascii="Arial" w:hAnsi="Arial" w:cs="Arial"/>
        </w:rPr>
        <w:t>_________________________________________</w:t>
      </w:r>
    </w:p>
    <w:p w14:paraId="7BAE835F" w14:textId="77777777" w:rsidR="00E453B8" w:rsidRPr="0008183B" w:rsidRDefault="00E453B8" w:rsidP="00E453B8">
      <w:pPr>
        <w:pStyle w:val="paragraph"/>
        <w:shd w:val="clear" w:color="auto" w:fill="FFFFFF"/>
        <w:spacing w:before="0" w:beforeAutospacing="0" w:after="0" w:afterAutospacing="0"/>
        <w:jc w:val="center"/>
        <w:textAlignment w:val="baseline"/>
        <w:rPr>
          <w:rFonts w:ascii="Arial" w:hAnsi="Arial" w:cs="Arial"/>
          <w:b/>
          <w:bCs/>
        </w:rPr>
      </w:pPr>
      <w:r w:rsidRPr="0008183B">
        <w:rPr>
          <w:rFonts w:ascii="Arial" w:hAnsi="Arial" w:cs="Arial"/>
          <w:b/>
          <w:bCs/>
        </w:rPr>
        <w:t>Fernanda Louback</w:t>
      </w:r>
    </w:p>
    <w:p w14:paraId="70F2CA58" w14:textId="77777777" w:rsidR="00E453B8" w:rsidRPr="0008183B" w:rsidRDefault="00E453B8" w:rsidP="00E453B8">
      <w:pPr>
        <w:pStyle w:val="paragraph"/>
        <w:shd w:val="clear" w:color="auto" w:fill="FFFFFF"/>
        <w:spacing w:before="0" w:beforeAutospacing="0" w:after="0" w:afterAutospacing="0"/>
        <w:jc w:val="center"/>
        <w:textAlignment w:val="baseline"/>
        <w:rPr>
          <w:rStyle w:val="normaltextrun"/>
          <w:rFonts w:ascii="Arial" w:hAnsi="Arial" w:cs="Arial"/>
          <w:b/>
          <w:bCs/>
        </w:rPr>
      </w:pPr>
      <w:r w:rsidRPr="0008183B">
        <w:rPr>
          <w:rFonts w:ascii="Arial" w:hAnsi="Arial" w:cs="Arial"/>
          <w:b/>
          <w:bCs/>
        </w:rPr>
        <w:t>Vereadora</w:t>
      </w:r>
    </w:p>
    <w:p w14:paraId="2D499578" w14:textId="77777777" w:rsidR="00E453B8" w:rsidRDefault="00E453B8" w:rsidP="00E453B8">
      <w:pPr>
        <w:pStyle w:val="paragraph"/>
        <w:shd w:val="clear" w:color="auto" w:fill="FFFFFF"/>
        <w:spacing w:after="0"/>
        <w:jc w:val="both"/>
        <w:textAlignment w:val="baseline"/>
        <w:rPr>
          <w:rStyle w:val="normaltextrun"/>
          <w:rFonts w:ascii="Arial" w:hAnsi="Arial" w:cs="Arial"/>
          <w:b/>
          <w:bCs/>
        </w:rPr>
      </w:pPr>
    </w:p>
    <w:p w14:paraId="401435A1" w14:textId="77777777" w:rsidR="00E453B8" w:rsidRDefault="00E453B8" w:rsidP="00E453B8">
      <w:pPr>
        <w:spacing w:before="80" w:after="80"/>
        <w:ind w:firstLine="708"/>
        <w:jc w:val="both"/>
      </w:pPr>
    </w:p>
    <w:p w14:paraId="4D70F29C" w14:textId="77777777" w:rsidR="00E453B8" w:rsidRDefault="00E453B8" w:rsidP="00E453B8">
      <w:pPr>
        <w:spacing w:before="200" w:after="40"/>
      </w:pPr>
    </w:p>
    <w:p w14:paraId="208CBC2A" w14:textId="77777777" w:rsidR="002A0A28" w:rsidRPr="002A0A28" w:rsidRDefault="002A0A28" w:rsidP="00E453B8">
      <w:pPr>
        <w:pStyle w:val="paragraph"/>
        <w:shd w:val="clear" w:color="auto" w:fill="FFFFFF"/>
        <w:spacing w:after="0"/>
        <w:jc w:val="both"/>
        <w:textAlignment w:val="baseline"/>
        <w:rPr>
          <w:rStyle w:val="normaltextrun"/>
          <w:rFonts w:ascii="Arial" w:hAnsi="Arial" w:cs="Arial"/>
        </w:rPr>
      </w:pPr>
    </w:p>
    <w:sectPr w:rsidR="002A0A28" w:rsidRPr="002A0A28" w:rsidSect="00F47E54">
      <w:headerReference w:type="default" r:id="rId8"/>
      <w:footerReference w:type="default" r:id="rId9"/>
      <w:type w:val="continuous"/>
      <w:pgSz w:w="11906" w:h="16838"/>
      <w:pgMar w:top="142" w:right="991" w:bottom="142" w:left="1276"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C37BE" w14:textId="77777777" w:rsidR="00925FC6" w:rsidRDefault="00925FC6" w:rsidP="007718B3">
      <w:pPr>
        <w:spacing w:after="0" w:line="240" w:lineRule="auto"/>
      </w:pPr>
      <w:r>
        <w:separator/>
      </w:r>
    </w:p>
  </w:endnote>
  <w:endnote w:type="continuationSeparator" w:id="0">
    <w:p w14:paraId="5C54771C" w14:textId="77777777" w:rsidR="00925FC6" w:rsidRDefault="00925FC6" w:rsidP="0077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56B86" w14:textId="77777777" w:rsidR="00937FC5" w:rsidRDefault="00937FC5" w:rsidP="00E8727B">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p>
  <w:p w14:paraId="0658CB46" w14:textId="46267F7B" w:rsidR="00E8727B" w:rsidRDefault="00E8727B" w:rsidP="00E8727B">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Pr>
        <w:rFonts w:ascii="Tahoma" w:eastAsia="Tahoma" w:hAnsi="Tahoma" w:cs="Tahoma"/>
        <w:b/>
        <w:i/>
        <w:color w:val="000000"/>
        <w:sz w:val="16"/>
        <w:szCs w:val="16"/>
      </w:rPr>
      <w:t xml:space="preserve">Av. Amaral Peixoto, 625 </w:t>
    </w:r>
    <w:r w:rsidR="001C4831">
      <w:rPr>
        <w:rFonts w:ascii="Tahoma" w:eastAsia="Tahoma" w:hAnsi="Tahoma" w:cs="Tahoma"/>
        <w:b/>
        <w:i/>
        <w:color w:val="000000"/>
        <w:sz w:val="16"/>
        <w:szCs w:val="16"/>
      </w:rPr>
      <w:t xml:space="preserve">- </w:t>
    </w:r>
    <w:r>
      <w:rPr>
        <w:rFonts w:ascii="Tahoma" w:eastAsia="Tahoma" w:hAnsi="Tahoma" w:cs="Tahoma"/>
        <w:b/>
        <w:i/>
        <w:color w:val="000000"/>
        <w:sz w:val="16"/>
        <w:szCs w:val="16"/>
      </w:rPr>
      <w:t xml:space="preserve">Gabinete: </w:t>
    </w:r>
    <w:r w:rsidR="001C4831">
      <w:rPr>
        <w:rFonts w:ascii="Tahoma" w:eastAsia="Tahoma" w:hAnsi="Tahoma" w:cs="Tahoma"/>
        <w:b/>
        <w:i/>
        <w:sz w:val="16"/>
        <w:szCs w:val="16"/>
      </w:rPr>
      <w:t>23 / 25</w:t>
    </w:r>
    <w:r>
      <w:rPr>
        <w:rFonts w:ascii="Tahoma" w:eastAsia="Tahoma" w:hAnsi="Tahoma" w:cs="Tahoma"/>
        <w:b/>
        <w:i/>
        <w:color w:val="000000"/>
        <w:sz w:val="16"/>
        <w:szCs w:val="16"/>
      </w:rPr>
      <w:t xml:space="preserve"> – Centro – Niterói – RJ – CEP.: 24.023-900</w:t>
    </w:r>
  </w:p>
  <w:p w14:paraId="0809F8E2" w14:textId="2984FEDE" w:rsidR="007718B3" w:rsidRPr="001A3047" w:rsidRDefault="007718B3" w:rsidP="001A3047">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EBBB0" w14:textId="77777777" w:rsidR="00925FC6" w:rsidRDefault="00925FC6" w:rsidP="007718B3">
      <w:pPr>
        <w:spacing w:after="0" w:line="240" w:lineRule="auto"/>
      </w:pPr>
      <w:r>
        <w:separator/>
      </w:r>
    </w:p>
  </w:footnote>
  <w:footnote w:type="continuationSeparator" w:id="0">
    <w:p w14:paraId="57325DCB" w14:textId="77777777" w:rsidR="00925FC6" w:rsidRDefault="00925FC6" w:rsidP="0077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728"/>
      <w:gridCol w:w="7920"/>
    </w:tblGrid>
    <w:tr w:rsidR="007718B3" w14:paraId="7485EC5E" w14:textId="77777777" w:rsidTr="00BE0CAF">
      <w:trPr>
        <w:trHeight w:val="1696"/>
        <w:jc w:val="center"/>
      </w:trPr>
      <w:tc>
        <w:tcPr>
          <w:tcW w:w="1728" w:type="dxa"/>
        </w:tcPr>
        <w:p w14:paraId="57EBB548" w14:textId="77777777" w:rsidR="007718B3" w:rsidRDefault="007718B3" w:rsidP="007718B3">
          <w:pPr>
            <w:pStyle w:val="Cabealho"/>
            <w:snapToGrid w:val="0"/>
            <w:rPr>
              <w:rFonts w:ascii="Arial" w:hAnsi="Arial" w:cs="Arial"/>
            </w:rPr>
          </w:pPr>
          <w:r>
            <w:rPr>
              <w:noProof/>
              <w:lang w:eastAsia="pt-BR"/>
            </w:rPr>
            <w:drawing>
              <wp:inline distT="0" distB="0" distL="0" distR="0" wp14:anchorId="2B114B01" wp14:editId="36206232">
                <wp:extent cx="752475" cy="906040"/>
                <wp:effectExtent l="0" t="0" r="0" b="8890"/>
                <wp:docPr id="1141787628" name="Imagem 114178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657" cy="911076"/>
                        </a:xfrm>
                        <a:prstGeom prst="rect">
                          <a:avLst/>
                        </a:prstGeom>
                        <a:solidFill>
                          <a:srgbClr val="FFFFFF"/>
                        </a:solidFill>
                        <a:ln>
                          <a:noFill/>
                        </a:ln>
                      </pic:spPr>
                    </pic:pic>
                  </a:graphicData>
                </a:graphic>
              </wp:inline>
            </w:drawing>
          </w:r>
        </w:p>
      </w:tc>
      <w:tc>
        <w:tcPr>
          <w:tcW w:w="7920" w:type="dxa"/>
        </w:tcPr>
        <w:p w14:paraId="089660CE" w14:textId="77777777" w:rsidR="007718B3" w:rsidRDefault="007718B3" w:rsidP="007718B3">
          <w:pPr>
            <w:pStyle w:val="Cabealho"/>
            <w:snapToGrid w:val="0"/>
            <w:rPr>
              <w:rFonts w:ascii="Arial" w:hAnsi="Arial" w:cs="Arial"/>
            </w:rPr>
          </w:pPr>
        </w:p>
        <w:p w14:paraId="0C0C638E" w14:textId="77777777" w:rsidR="007718B3" w:rsidRDefault="007718B3" w:rsidP="007718B3">
          <w:pPr>
            <w:pStyle w:val="Cabealho"/>
            <w:rPr>
              <w:rFonts w:ascii="Arial" w:hAnsi="Arial" w:cs="Arial"/>
            </w:rPr>
          </w:pPr>
        </w:p>
        <w:p w14:paraId="2E25E82F" w14:textId="77777777" w:rsidR="00BE0CAF" w:rsidRPr="004C172B" w:rsidRDefault="00BE0CAF" w:rsidP="00BE0CAF">
          <w:pPr>
            <w:pStyle w:val="Cabealho"/>
            <w:jc w:val="center"/>
            <w:rPr>
              <w:rFonts w:ascii="Tahoma" w:hAnsi="Tahoma" w:cs="Tahoma"/>
              <w:b/>
              <w:bCs/>
              <w:sz w:val="44"/>
              <w:szCs w:val="44"/>
            </w:rPr>
          </w:pPr>
          <w:r w:rsidRPr="004C172B">
            <w:rPr>
              <w:rFonts w:ascii="Tahoma" w:hAnsi="Tahoma" w:cs="Tahoma"/>
              <w:b/>
              <w:bCs/>
              <w:sz w:val="44"/>
              <w:szCs w:val="44"/>
            </w:rPr>
            <w:t>Câmara Municipal de Niterói</w:t>
          </w:r>
        </w:p>
        <w:p w14:paraId="7F4923FE" w14:textId="77777777" w:rsidR="00BE0CAF" w:rsidRPr="00031912" w:rsidRDefault="00BE0CAF" w:rsidP="00BE0CAF">
          <w:pPr>
            <w:pStyle w:val="Cabealho"/>
            <w:jc w:val="center"/>
            <w:rPr>
              <w:rFonts w:ascii="Tahoma" w:hAnsi="Tahoma" w:cs="Tahoma"/>
              <w:sz w:val="2"/>
              <w:szCs w:val="2"/>
            </w:rPr>
          </w:pPr>
        </w:p>
        <w:p w14:paraId="50B61664" w14:textId="3DF79AD2" w:rsidR="007718B3" w:rsidRDefault="00BE0CAF" w:rsidP="00BE0CAF">
          <w:pPr>
            <w:pStyle w:val="Cabealho"/>
            <w:jc w:val="center"/>
            <w:rPr>
              <w:rFonts w:ascii="Tahoma" w:hAnsi="Tahoma" w:cs="Tahoma"/>
              <w:b/>
              <w:bCs/>
              <w:sz w:val="28"/>
              <w:szCs w:val="28"/>
            </w:rPr>
          </w:pPr>
          <w:r w:rsidRPr="00031912">
            <w:rPr>
              <w:rFonts w:ascii="Tahoma" w:hAnsi="Tahoma" w:cs="Tahoma"/>
              <w:b/>
              <w:bCs/>
            </w:rPr>
            <w:t> </w:t>
          </w:r>
          <w:r w:rsidR="004C172B">
            <w:rPr>
              <w:rFonts w:ascii="Tahoma" w:hAnsi="Tahoma" w:cs="Tahoma"/>
              <w:b/>
              <w:bCs/>
            </w:rPr>
            <w:t>GABINETE DA VEREADORA FERNANDA LOUBACK</w:t>
          </w:r>
        </w:p>
      </w:tc>
    </w:tr>
  </w:tbl>
  <w:p w14:paraId="50C9BD85" w14:textId="77777777" w:rsidR="007718B3" w:rsidRDefault="007718B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5663D"/>
    <w:multiLevelType w:val="hybridMultilevel"/>
    <w:tmpl w:val="CE82FFB4"/>
    <w:lvl w:ilvl="0" w:tplc="F444851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3E9D40E3"/>
    <w:multiLevelType w:val="hybridMultilevel"/>
    <w:tmpl w:val="081A23E2"/>
    <w:lvl w:ilvl="0" w:tplc="A3F8CD7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2DE7BE6"/>
    <w:multiLevelType w:val="hybridMultilevel"/>
    <w:tmpl w:val="F312A8E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1188485">
    <w:abstractNumId w:val="1"/>
  </w:num>
  <w:num w:numId="2" w16cid:durableId="1156607476">
    <w:abstractNumId w:val="0"/>
  </w:num>
  <w:num w:numId="3" w16cid:durableId="115150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8B3"/>
    <w:rsid w:val="000070C4"/>
    <w:rsid w:val="00012413"/>
    <w:rsid w:val="000171B0"/>
    <w:rsid w:val="000234D1"/>
    <w:rsid w:val="000241CD"/>
    <w:rsid w:val="00027684"/>
    <w:rsid w:val="00027DFC"/>
    <w:rsid w:val="00030C57"/>
    <w:rsid w:val="0003798B"/>
    <w:rsid w:val="000402E8"/>
    <w:rsid w:val="00041326"/>
    <w:rsid w:val="00051D33"/>
    <w:rsid w:val="00052A02"/>
    <w:rsid w:val="00060303"/>
    <w:rsid w:val="00063609"/>
    <w:rsid w:val="00064F01"/>
    <w:rsid w:val="00070B9E"/>
    <w:rsid w:val="0008183B"/>
    <w:rsid w:val="000A3AE4"/>
    <w:rsid w:val="000A648B"/>
    <w:rsid w:val="000B2127"/>
    <w:rsid w:val="000B3AE2"/>
    <w:rsid w:val="000C1592"/>
    <w:rsid w:val="000D115E"/>
    <w:rsid w:val="000E1A16"/>
    <w:rsid w:val="00104936"/>
    <w:rsid w:val="0012160E"/>
    <w:rsid w:val="00145ADB"/>
    <w:rsid w:val="001539C4"/>
    <w:rsid w:val="00163C83"/>
    <w:rsid w:val="001665F2"/>
    <w:rsid w:val="00171721"/>
    <w:rsid w:val="00171CA4"/>
    <w:rsid w:val="00180CD0"/>
    <w:rsid w:val="00191750"/>
    <w:rsid w:val="00195A83"/>
    <w:rsid w:val="001A0ECB"/>
    <w:rsid w:val="001A3047"/>
    <w:rsid w:val="001A65D8"/>
    <w:rsid w:val="001B2784"/>
    <w:rsid w:val="001B49BD"/>
    <w:rsid w:val="001B596F"/>
    <w:rsid w:val="001C1A89"/>
    <w:rsid w:val="001C4831"/>
    <w:rsid w:val="001D545D"/>
    <w:rsid w:val="00206102"/>
    <w:rsid w:val="002066F2"/>
    <w:rsid w:val="0021277E"/>
    <w:rsid w:val="0021621B"/>
    <w:rsid w:val="002171B9"/>
    <w:rsid w:val="002235A6"/>
    <w:rsid w:val="00225E45"/>
    <w:rsid w:val="002325B7"/>
    <w:rsid w:val="00246FC2"/>
    <w:rsid w:val="00255BB4"/>
    <w:rsid w:val="00263DCC"/>
    <w:rsid w:val="00271349"/>
    <w:rsid w:val="00272F3A"/>
    <w:rsid w:val="00280EB0"/>
    <w:rsid w:val="00295CC5"/>
    <w:rsid w:val="002A0A28"/>
    <w:rsid w:val="002A183D"/>
    <w:rsid w:val="002A4494"/>
    <w:rsid w:val="002B042F"/>
    <w:rsid w:val="002C0F72"/>
    <w:rsid w:val="002C1992"/>
    <w:rsid w:val="002D3F58"/>
    <w:rsid w:val="002E3B48"/>
    <w:rsid w:val="002E7CAF"/>
    <w:rsid w:val="002F44AB"/>
    <w:rsid w:val="002F4BD4"/>
    <w:rsid w:val="0031761B"/>
    <w:rsid w:val="0034188D"/>
    <w:rsid w:val="00343D31"/>
    <w:rsid w:val="003465BE"/>
    <w:rsid w:val="003632A0"/>
    <w:rsid w:val="00381434"/>
    <w:rsid w:val="003820CB"/>
    <w:rsid w:val="003A32A2"/>
    <w:rsid w:val="003B6D9A"/>
    <w:rsid w:val="003C1CAF"/>
    <w:rsid w:val="003D07CE"/>
    <w:rsid w:val="003E598C"/>
    <w:rsid w:val="003F11A9"/>
    <w:rsid w:val="004024D8"/>
    <w:rsid w:val="004170E3"/>
    <w:rsid w:val="004251F0"/>
    <w:rsid w:val="00431B24"/>
    <w:rsid w:val="004343D8"/>
    <w:rsid w:val="00440720"/>
    <w:rsid w:val="004415B3"/>
    <w:rsid w:val="004847E5"/>
    <w:rsid w:val="0049132C"/>
    <w:rsid w:val="00495FE5"/>
    <w:rsid w:val="004A35EB"/>
    <w:rsid w:val="004A6EEE"/>
    <w:rsid w:val="004C172B"/>
    <w:rsid w:val="004C3C29"/>
    <w:rsid w:val="004D330E"/>
    <w:rsid w:val="004E29CB"/>
    <w:rsid w:val="004E7685"/>
    <w:rsid w:val="004F1D6B"/>
    <w:rsid w:val="0050477F"/>
    <w:rsid w:val="0051022B"/>
    <w:rsid w:val="00510A91"/>
    <w:rsid w:val="00521909"/>
    <w:rsid w:val="00521976"/>
    <w:rsid w:val="00521CB3"/>
    <w:rsid w:val="0052716D"/>
    <w:rsid w:val="00530988"/>
    <w:rsid w:val="00530F50"/>
    <w:rsid w:val="00544C10"/>
    <w:rsid w:val="00544CB1"/>
    <w:rsid w:val="0056558B"/>
    <w:rsid w:val="00590393"/>
    <w:rsid w:val="005B7B73"/>
    <w:rsid w:val="005C2DF5"/>
    <w:rsid w:val="005D54C3"/>
    <w:rsid w:val="005E148C"/>
    <w:rsid w:val="005E344B"/>
    <w:rsid w:val="006014F7"/>
    <w:rsid w:val="00610CA5"/>
    <w:rsid w:val="00615DB4"/>
    <w:rsid w:val="006166CF"/>
    <w:rsid w:val="00616872"/>
    <w:rsid w:val="00627A6F"/>
    <w:rsid w:val="00631000"/>
    <w:rsid w:val="00650D68"/>
    <w:rsid w:val="00651395"/>
    <w:rsid w:val="00651695"/>
    <w:rsid w:val="0066028A"/>
    <w:rsid w:val="006609CD"/>
    <w:rsid w:val="00662E05"/>
    <w:rsid w:val="006730C0"/>
    <w:rsid w:val="00673F44"/>
    <w:rsid w:val="00677D3A"/>
    <w:rsid w:val="0069684D"/>
    <w:rsid w:val="00696905"/>
    <w:rsid w:val="006A203C"/>
    <w:rsid w:val="006B4AE2"/>
    <w:rsid w:val="006C087A"/>
    <w:rsid w:val="006C6C0E"/>
    <w:rsid w:val="006D5DCD"/>
    <w:rsid w:val="006E0877"/>
    <w:rsid w:val="006E201E"/>
    <w:rsid w:val="006F5428"/>
    <w:rsid w:val="00700B78"/>
    <w:rsid w:val="00713E5B"/>
    <w:rsid w:val="007178A6"/>
    <w:rsid w:val="00724CEC"/>
    <w:rsid w:val="00736677"/>
    <w:rsid w:val="00742EE5"/>
    <w:rsid w:val="00746B15"/>
    <w:rsid w:val="007716A2"/>
    <w:rsid w:val="007718B3"/>
    <w:rsid w:val="0077276D"/>
    <w:rsid w:val="007737D8"/>
    <w:rsid w:val="00774EEF"/>
    <w:rsid w:val="00782AEB"/>
    <w:rsid w:val="00783E31"/>
    <w:rsid w:val="00791CDD"/>
    <w:rsid w:val="00793B91"/>
    <w:rsid w:val="007B1A97"/>
    <w:rsid w:val="007B6368"/>
    <w:rsid w:val="007C1D4C"/>
    <w:rsid w:val="007E16C4"/>
    <w:rsid w:val="007E2C41"/>
    <w:rsid w:val="007E3B7F"/>
    <w:rsid w:val="007F4D08"/>
    <w:rsid w:val="0080249C"/>
    <w:rsid w:val="0080574B"/>
    <w:rsid w:val="00816BAE"/>
    <w:rsid w:val="0082190E"/>
    <w:rsid w:val="00846104"/>
    <w:rsid w:val="00861DB9"/>
    <w:rsid w:val="00891FF5"/>
    <w:rsid w:val="008957E9"/>
    <w:rsid w:val="008A62A3"/>
    <w:rsid w:val="008B0AB2"/>
    <w:rsid w:val="008B26F5"/>
    <w:rsid w:val="008B3D50"/>
    <w:rsid w:val="008C151B"/>
    <w:rsid w:val="008C415C"/>
    <w:rsid w:val="008D34CC"/>
    <w:rsid w:val="008D7409"/>
    <w:rsid w:val="008E2395"/>
    <w:rsid w:val="0091088D"/>
    <w:rsid w:val="00910CE4"/>
    <w:rsid w:val="00912BA8"/>
    <w:rsid w:val="009133D6"/>
    <w:rsid w:val="00915282"/>
    <w:rsid w:val="00925FC6"/>
    <w:rsid w:val="00930B18"/>
    <w:rsid w:val="00937F34"/>
    <w:rsid w:val="00937FC5"/>
    <w:rsid w:val="009529B0"/>
    <w:rsid w:val="00966DC0"/>
    <w:rsid w:val="00974E4D"/>
    <w:rsid w:val="00992B24"/>
    <w:rsid w:val="009A51CC"/>
    <w:rsid w:val="009D1616"/>
    <w:rsid w:val="009E4B4B"/>
    <w:rsid w:val="009F5D10"/>
    <w:rsid w:val="009F6ED1"/>
    <w:rsid w:val="00A201CC"/>
    <w:rsid w:val="00A2112C"/>
    <w:rsid w:val="00A32C75"/>
    <w:rsid w:val="00A3430A"/>
    <w:rsid w:val="00A50C6A"/>
    <w:rsid w:val="00A758AC"/>
    <w:rsid w:val="00A96460"/>
    <w:rsid w:val="00AC0100"/>
    <w:rsid w:val="00AC7D05"/>
    <w:rsid w:val="00AF18EE"/>
    <w:rsid w:val="00B01D9F"/>
    <w:rsid w:val="00B14196"/>
    <w:rsid w:val="00B23811"/>
    <w:rsid w:val="00B242EB"/>
    <w:rsid w:val="00B30C1E"/>
    <w:rsid w:val="00B31E50"/>
    <w:rsid w:val="00B34835"/>
    <w:rsid w:val="00B42DEF"/>
    <w:rsid w:val="00B47E06"/>
    <w:rsid w:val="00B55D92"/>
    <w:rsid w:val="00B570E2"/>
    <w:rsid w:val="00B63BC0"/>
    <w:rsid w:val="00B65ACD"/>
    <w:rsid w:val="00B819B5"/>
    <w:rsid w:val="00B9625B"/>
    <w:rsid w:val="00BA3D95"/>
    <w:rsid w:val="00BA5482"/>
    <w:rsid w:val="00BB0C36"/>
    <w:rsid w:val="00BB648A"/>
    <w:rsid w:val="00BC64CD"/>
    <w:rsid w:val="00BC6FAA"/>
    <w:rsid w:val="00BD2911"/>
    <w:rsid w:val="00BE0CAF"/>
    <w:rsid w:val="00BE163C"/>
    <w:rsid w:val="00BE6A4E"/>
    <w:rsid w:val="00BF740D"/>
    <w:rsid w:val="00C15FA5"/>
    <w:rsid w:val="00C22174"/>
    <w:rsid w:val="00C22680"/>
    <w:rsid w:val="00C41022"/>
    <w:rsid w:val="00C5263C"/>
    <w:rsid w:val="00C56D20"/>
    <w:rsid w:val="00C805BE"/>
    <w:rsid w:val="00C95A04"/>
    <w:rsid w:val="00CA0E69"/>
    <w:rsid w:val="00CA2BF1"/>
    <w:rsid w:val="00CA61AE"/>
    <w:rsid w:val="00CB4CE8"/>
    <w:rsid w:val="00CD21F5"/>
    <w:rsid w:val="00CD30BC"/>
    <w:rsid w:val="00CF32E7"/>
    <w:rsid w:val="00CF5D7A"/>
    <w:rsid w:val="00D27540"/>
    <w:rsid w:val="00D30F6B"/>
    <w:rsid w:val="00D37C20"/>
    <w:rsid w:val="00D43440"/>
    <w:rsid w:val="00D60723"/>
    <w:rsid w:val="00D63ABE"/>
    <w:rsid w:val="00D94DB7"/>
    <w:rsid w:val="00DA0843"/>
    <w:rsid w:val="00DA2C19"/>
    <w:rsid w:val="00DE7CDD"/>
    <w:rsid w:val="00DF796E"/>
    <w:rsid w:val="00E372D5"/>
    <w:rsid w:val="00E429C6"/>
    <w:rsid w:val="00E453B8"/>
    <w:rsid w:val="00E4752F"/>
    <w:rsid w:val="00E51132"/>
    <w:rsid w:val="00E77515"/>
    <w:rsid w:val="00E813A0"/>
    <w:rsid w:val="00E8727B"/>
    <w:rsid w:val="00E93FEB"/>
    <w:rsid w:val="00EA29ED"/>
    <w:rsid w:val="00EC39D8"/>
    <w:rsid w:val="00EC6AB9"/>
    <w:rsid w:val="00EF1703"/>
    <w:rsid w:val="00F152DA"/>
    <w:rsid w:val="00F2113D"/>
    <w:rsid w:val="00F35660"/>
    <w:rsid w:val="00F47E54"/>
    <w:rsid w:val="00F53A0A"/>
    <w:rsid w:val="00F6077E"/>
    <w:rsid w:val="00F61017"/>
    <w:rsid w:val="00F61C9D"/>
    <w:rsid w:val="00F70B6F"/>
    <w:rsid w:val="00F71402"/>
    <w:rsid w:val="00F84CAF"/>
    <w:rsid w:val="00F92AC5"/>
    <w:rsid w:val="00F97818"/>
    <w:rsid w:val="00FA41E8"/>
    <w:rsid w:val="00FB0B0F"/>
    <w:rsid w:val="00FB504A"/>
    <w:rsid w:val="00FB5571"/>
    <w:rsid w:val="00FB64C0"/>
    <w:rsid w:val="00FB7EB5"/>
    <w:rsid w:val="00FC69A2"/>
    <w:rsid w:val="00FE088F"/>
    <w:rsid w:val="00FF1F06"/>
    <w:rsid w:val="00FF50E0"/>
    <w:rsid w:val="00FF5EC4"/>
    <w:rsid w:val="00FF74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2D270"/>
  <w15:docId w15:val="{65B93B97-5749-447A-ABAD-765B6886D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104"/>
    <w:rPr>
      <w:rFonts w:eastAsiaTheme="minorEastAsia"/>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718B3"/>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7718B3"/>
  </w:style>
  <w:style w:type="paragraph" w:styleId="Rodap">
    <w:name w:val="footer"/>
    <w:basedOn w:val="Normal"/>
    <w:link w:val="RodapChar"/>
    <w:uiPriority w:val="99"/>
    <w:unhideWhenUsed/>
    <w:rsid w:val="007718B3"/>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7718B3"/>
  </w:style>
  <w:style w:type="paragraph" w:styleId="NormalWeb">
    <w:name w:val="Normal (Web)"/>
    <w:basedOn w:val="Normal"/>
    <w:uiPriority w:val="99"/>
    <w:semiHidden/>
    <w:unhideWhenUsed/>
    <w:rsid w:val="009A51C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uiPriority w:val="22"/>
    <w:qFormat/>
    <w:rsid w:val="009A51CC"/>
    <w:rPr>
      <w:b/>
      <w:bCs/>
    </w:rPr>
  </w:style>
  <w:style w:type="paragraph" w:styleId="PargrafodaLista">
    <w:name w:val="List Paragraph"/>
    <w:basedOn w:val="Normal"/>
    <w:uiPriority w:val="34"/>
    <w:qFormat/>
    <w:rsid w:val="00DA2C19"/>
    <w:pPr>
      <w:ind w:left="720"/>
      <w:contextualSpacing/>
    </w:pPr>
  </w:style>
  <w:style w:type="paragraph" w:customStyle="1" w:styleId="paragraph">
    <w:name w:val="paragraph"/>
    <w:basedOn w:val="Normal"/>
    <w:rsid w:val="00A211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A2112C"/>
  </w:style>
  <w:style w:type="character" w:customStyle="1" w:styleId="eop">
    <w:name w:val="eop"/>
    <w:basedOn w:val="Fontepargpadro"/>
    <w:rsid w:val="00A2112C"/>
  </w:style>
  <w:style w:type="paragraph" w:styleId="TextosemFormatao">
    <w:name w:val="Plain Text"/>
    <w:basedOn w:val="Normal"/>
    <w:link w:val="TextosemFormataoChar"/>
    <w:unhideWhenUsed/>
    <w:rsid w:val="00C805BE"/>
    <w:pPr>
      <w:spacing w:after="0" w:line="240" w:lineRule="auto"/>
    </w:pPr>
    <w:rPr>
      <w:rFonts w:ascii="Courier New" w:eastAsia="Times New Roman" w:hAnsi="Courier New" w:cs="Times New Roman"/>
      <w:b/>
      <w:sz w:val="20"/>
      <w:szCs w:val="20"/>
    </w:rPr>
  </w:style>
  <w:style w:type="character" w:customStyle="1" w:styleId="TextosemFormataoChar">
    <w:name w:val="Texto sem Formatação Char"/>
    <w:basedOn w:val="Fontepargpadro"/>
    <w:link w:val="TextosemFormatao"/>
    <w:rsid w:val="00C805BE"/>
    <w:rPr>
      <w:rFonts w:ascii="Courier New" w:eastAsia="Times New Roman" w:hAnsi="Courier New" w:cs="Times New Roman"/>
      <w:b/>
      <w:sz w:val="20"/>
      <w:szCs w:val="20"/>
      <w:lang w:eastAsia="pt-BR"/>
    </w:rPr>
  </w:style>
  <w:style w:type="paragraph" w:styleId="Textodebalo">
    <w:name w:val="Balloon Text"/>
    <w:basedOn w:val="Normal"/>
    <w:link w:val="TextodebaloChar"/>
    <w:uiPriority w:val="99"/>
    <w:semiHidden/>
    <w:unhideWhenUsed/>
    <w:rsid w:val="005309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30988"/>
    <w:rPr>
      <w:rFonts w:ascii="Tahoma" w:eastAsiaTheme="minorEastAsia" w:hAnsi="Tahoma" w:cs="Tahoma"/>
      <w:sz w:val="16"/>
      <w:szCs w:val="16"/>
      <w:lang w:eastAsia="pt-BR"/>
    </w:rPr>
  </w:style>
  <w:style w:type="paragraph" w:styleId="SemEspaamento">
    <w:name w:val="No Spacing"/>
    <w:uiPriority w:val="1"/>
    <w:qFormat/>
    <w:rsid w:val="00060303"/>
    <w:pPr>
      <w:spacing w:after="0" w:line="240" w:lineRule="auto"/>
    </w:pPr>
    <w:rPr>
      <w:kern w:val="2"/>
      <w14:ligatures w14:val="standardContextual"/>
    </w:rPr>
  </w:style>
  <w:style w:type="paragraph" w:styleId="Corpodetexto">
    <w:name w:val="Body Text"/>
    <w:basedOn w:val="Normal"/>
    <w:link w:val="CorpodetextoChar"/>
    <w:uiPriority w:val="1"/>
    <w:qFormat/>
    <w:rsid w:val="00736677"/>
    <w:pPr>
      <w:widowControl w:val="0"/>
      <w:autoSpaceDE w:val="0"/>
      <w:autoSpaceDN w:val="0"/>
      <w:spacing w:after="0" w:line="240" w:lineRule="auto"/>
    </w:pPr>
    <w:rPr>
      <w:rFonts w:ascii="Arial MT" w:eastAsia="Arial MT" w:hAnsi="Arial MT" w:cs="Arial MT"/>
      <w:sz w:val="27"/>
      <w:szCs w:val="27"/>
      <w:lang w:val="pt-PT" w:eastAsia="en-US"/>
    </w:rPr>
  </w:style>
  <w:style w:type="character" w:customStyle="1" w:styleId="CorpodetextoChar">
    <w:name w:val="Corpo de texto Char"/>
    <w:basedOn w:val="Fontepargpadro"/>
    <w:link w:val="Corpodetexto"/>
    <w:uiPriority w:val="1"/>
    <w:rsid w:val="00736677"/>
    <w:rPr>
      <w:rFonts w:ascii="Arial MT" w:eastAsia="Arial MT" w:hAnsi="Arial MT" w:cs="Arial MT"/>
      <w:sz w:val="27"/>
      <w:szCs w:val="27"/>
      <w:lang w:val="pt-PT"/>
    </w:rPr>
  </w:style>
  <w:style w:type="character" w:styleId="TextodoEspaoReservado">
    <w:name w:val="Placeholder Text"/>
    <w:basedOn w:val="Fontepargpadro"/>
    <w:uiPriority w:val="99"/>
    <w:semiHidden/>
    <w:rsid w:val="001B596F"/>
    <w:rPr>
      <w:color w:val="666666"/>
    </w:rPr>
  </w:style>
  <w:style w:type="paragraph" w:customStyle="1" w:styleId="CorpoA">
    <w:name w:val="Corpo A"/>
    <w:rsid w:val="006C087A"/>
    <w:pPr>
      <w:pBdr>
        <w:top w:val="nil"/>
        <w:left w:val="nil"/>
        <w:bottom w:val="nil"/>
        <w:right w:val="nil"/>
        <w:between w:val="nil"/>
        <w:bar w:val="nil"/>
      </w:pBdr>
      <w:spacing w:after="120" w:line="360" w:lineRule="auto"/>
      <w:jc w:val="both"/>
    </w:pPr>
    <w:rPr>
      <w:rFonts w:ascii="Times New Roman" w:eastAsia="Arial Unicode MS" w:hAnsi="Times New Roman" w:cs="Arial Unicode MS"/>
      <w:color w:val="000000"/>
      <w:sz w:val="20"/>
      <w:szCs w:val="20"/>
      <w:u w:color="000000"/>
      <w:bdr w:val="nil"/>
      <w:lang w:val="pt-PT" w:eastAsia="pt-BR"/>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96697">
      <w:bodyDiv w:val="1"/>
      <w:marLeft w:val="0"/>
      <w:marRight w:val="0"/>
      <w:marTop w:val="0"/>
      <w:marBottom w:val="0"/>
      <w:divBdr>
        <w:top w:val="none" w:sz="0" w:space="0" w:color="auto"/>
        <w:left w:val="none" w:sz="0" w:space="0" w:color="auto"/>
        <w:bottom w:val="none" w:sz="0" w:space="0" w:color="auto"/>
        <w:right w:val="none" w:sz="0" w:space="0" w:color="auto"/>
      </w:divBdr>
      <w:divsChild>
        <w:div w:id="1991405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979215554">
          <w:blockQuote w:val="1"/>
          <w:marLeft w:val="720"/>
          <w:marRight w:val="720"/>
          <w:marTop w:val="100"/>
          <w:marBottom w:val="100"/>
          <w:divBdr>
            <w:top w:val="none" w:sz="0" w:space="0" w:color="auto"/>
            <w:left w:val="none" w:sz="0" w:space="0" w:color="auto"/>
            <w:bottom w:val="none" w:sz="0" w:space="0" w:color="auto"/>
            <w:right w:val="none" w:sz="0" w:space="0" w:color="auto"/>
          </w:divBdr>
        </w:div>
        <w:div w:id="810908733">
          <w:blockQuote w:val="1"/>
          <w:marLeft w:val="720"/>
          <w:marRight w:val="720"/>
          <w:marTop w:val="100"/>
          <w:marBottom w:val="100"/>
          <w:divBdr>
            <w:top w:val="none" w:sz="0" w:space="0" w:color="auto"/>
            <w:left w:val="none" w:sz="0" w:space="0" w:color="auto"/>
            <w:bottom w:val="none" w:sz="0" w:space="0" w:color="auto"/>
            <w:right w:val="none" w:sz="0" w:space="0" w:color="auto"/>
          </w:divBdr>
        </w:div>
        <w:div w:id="1549493532">
          <w:blockQuote w:val="1"/>
          <w:marLeft w:val="720"/>
          <w:marRight w:val="720"/>
          <w:marTop w:val="100"/>
          <w:marBottom w:val="100"/>
          <w:divBdr>
            <w:top w:val="none" w:sz="0" w:space="0" w:color="auto"/>
            <w:left w:val="none" w:sz="0" w:space="0" w:color="auto"/>
            <w:bottom w:val="none" w:sz="0" w:space="0" w:color="auto"/>
            <w:right w:val="none" w:sz="0" w:space="0" w:color="auto"/>
          </w:divBdr>
        </w:div>
        <w:div w:id="414521525">
          <w:blockQuote w:val="1"/>
          <w:marLeft w:val="720"/>
          <w:marRight w:val="720"/>
          <w:marTop w:val="100"/>
          <w:marBottom w:val="100"/>
          <w:divBdr>
            <w:top w:val="none" w:sz="0" w:space="0" w:color="auto"/>
            <w:left w:val="none" w:sz="0" w:space="0" w:color="auto"/>
            <w:bottom w:val="none" w:sz="0" w:space="0" w:color="auto"/>
            <w:right w:val="none" w:sz="0" w:space="0" w:color="auto"/>
          </w:divBdr>
        </w:div>
        <w:div w:id="14655414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689775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9472763">
          <w:blockQuote w:val="1"/>
          <w:marLeft w:val="720"/>
          <w:marRight w:val="720"/>
          <w:marTop w:val="100"/>
          <w:marBottom w:val="100"/>
          <w:divBdr>
            <w:top w:val="none" w:sz="0" w:space="0" w:color="auto"/>
            <w:left w:val="none" w:sz="0" w:space="0" w:color="auto"/>
            <w:bottom w:val="none" w:sz="0" w:space="0" w:color="auto"/>
            <w:right w:val="none" w:sz="0" w:space="0" w:color="auto"/>
          </w:divBdr>
        </w:div>
        <w:div w:id="928081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6962292">
          <w:blockQuote w:val="1"/>
          <w:marLeft w:val="720"/>
          <w:marRight w:val="720"/>
          <w:marTop w:val="100"/>
          <w:marBottom w:val="100"/>
          <w:divBdr>
            <w:top w:val="none" w:sz="0" w:space="0" w:color="auto"/>
            <w:left w:val="none" w:sz="0" w:space="0" w:color="auto"/>
            <w:bottom w:val="none" w:sz="0" w:space="0" w:color="auto"/>
            <w:right w:val="none" w:sz="0" w:space="0" w:color="auto"/>
          </w:divBdr>
        </w:div>
        <w:div w:id="319581982">
          <w:blockQuote w:val="1"/>
          <w:marLeft w:val="720"/>
          <w:marRight w:val="720"/>
          <w:marTop w:val="100"/>
          <w:marBottom w:val="100"/>
          <w:divBdr>
            <w:top w:val="none" w:sz="0" w:space="0" w:color="auto"/>
            <w:left w:val="none" w:sz="0" w:space="0" w:color="auto"/>
            <w:bottom w:val="none" w:sz="0" w:space="0" w:color="auto"/>
            <w:right w:val="none" w:sz="0" w:space="0" w:color="auto"/>
          </w:divBdr>
        </w:div>
        <w:div w:id="191966919">
          <w:blockQuote w:val="1"/>
          <w:marLeft w:val="720"/>
          <w:marRight w:val="720"/>
          <w:marTop w:val="100"/>
          <w:marBottom w:val="100"/>
          <w:divBdr>
            <w:top w:val="none" w:sz="0" w:space="0" w:color="auto"/>
            <w:left w:val="none" w:sz="0" w:space="0" w:color="auto"/>
            <w:bottom w:val="none" w:sz="0" w:space="0" w:color="auto"/>
            <w:right w:val="none" w:sz="0" w:space="0" w:color="auto"/>
          </w:divBdr>
        </w:div>
        <w:div w:id="5440236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329267">
      <w:bodyDiv w:val="1"/>
      <w:marLeft w:val="0"/>
      <w:marRight w:val="0"/>
      <w:marTop w:val="0"/>
      <w:marBottom w:val="0"/>
      <w:divBdr>
        <w:top w:val="none" w:sz="0" w:space="0" w:color="auto"/>
        <w:left w:val="none" w:sz="0" w:space="0" w:color="auto"/>
        <w:bottom w:val="none" w:sz="0" w:space="0" w:color="auto"/>
        <w:right w:val="none" w:sz="0" w:space="0" w:color="auto"/>
      </w:divBdr>
      <w:divsChild>
        <w:div w:id="1277953550">
          <w:blockQuote w:val="1"/>
          <w:marLeft w:val="720"/>
          <w:marRight w:val="720"/>
          <w:marTop w:val="100"/>
          <w:marBottom w:val="100"/>
          <w:divBdr>
            <w:top w:val="none" w:sz="0" w:space="0" w:color="auto"/>
            <w:left w:val="none" w:sz="0" w:space="0" w:color="auto"/>
            <w:bottom w:val="none" w:sz="0" w:space="0" w:color="auto"/>
            <w:right w:val="none" w:sz="0" w:space="0" w:color="auto"/>
          </w:divBdr>
        </w:div>
        <w:div w:id="1040933524">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59139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7013722">
          <w:blockQuote w:val="1"/>
          <w:marLeft w:val="720"/>
          <w:marRight w:val="720"/>
          <w:marTop w:val="100"/>
          <w:marBottom w:val="100"/>
          <w:divBdr>
            <w:top w:val="none" w:sz="0" w:space="0" w:color="auto"/>
            <w:left w:val="none" w:sz="0" w:space="0" w:color="auto"/>
            <w:bottom w:val="none" w:sz="0" w:space="0" w:color="auto"/>
            <w:right w:val="none" w:sz="0" w:space="0" w:color="auto"/>
          </w:divBdr>
        </w:div>
        <w:div w:id="207574173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326995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5059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25211191">
          <w:blockQuote w:val="1"/>
          <w:marLeft w:val="720"/>
          <w:marRight w:val="720"/>
          <w:marTop w:val="100"/>
          <w:marBottom w:val="100"/>
          <w:divBdr>
            <w:top w:val="none" w:sz="0" w:space="0" w:color="auto"/>
            <w:left w:val="none" w:sz="0" w:space="0" w:color="auto"/>
            <w:bottom w:val="none" w:sz="0" w:space="0" w:color="auto"/>
            <w:right w:val="none" w:sz="0" w:space="0" w:color="auto"/>
          </w:divBdr>
        </w:div>
        <w:div w:id="347870147">
          <w:blockQuote w:val="1"/>
          <w:marLeft w:val="720"/>
          <w:marRight w:val="720"/>
          <w:marTop w:val="100"/>
          <w:marBottom w:val="100"/>
          <w:divBdr>
            <w:top w:val="none" w:sz="0" w:space="0" w:color="auto"/>
            <w:left w:val="none" w:sz="0" w:space="0" w:color="auto"/>
            <w:bottom w:val="none" w:sz="0" w:space="0" w:color="auto"/>
            <w:right w:val="none" w:sz="0" w:space="0" w:color="auto"/>
          </w:divBdr>
        </w:div>
        <w:div w:id="938558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49618441">
          <w:blockQuote w:val="1"/>
          <w:marLeft w:val="720"/>
          <w:marRight w:val="720"/>
          <w:marTop w:val="100"/>
          <w:marBottom w:val="100"/>
          <w:divBdr>
            <w:top w:val="none" w:sz="0" w:space="0" w:color="auto"/>
            <w:left w:val="none" w:sz="0" w:space="0" w:color="auto"/>
            <w:bottom w:val="none" w:sz="0" w:space="0" w:color="auto"/>
            <w:right w:val="none" w:sz="0" w:space="0" w:color="auto"/>
          </w:divBdr>
        </w:div>
        <w:div w:id="8966289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225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8123132">
      <w:bodyDiv w:val="1"/>
      <w:marLeft w:val="0"/>
      <w:marRight w:val="0"/>
      <w:marTop w:val="0"/>
      <w:marBottom w:val="0"/>
      <w:divBdr>
        <w:top w:val="none" w:sz="0" w:space="0" w:color="auto"/>
        <w:left w:val="none" w:sz="0" w:space="0" w:color="auto"/>
        <w:bottom w:val="none" w:sz="0" w:space="0" w:color="auto"/>
        <w:right w:val="none" w:sz="0" w:space="0" w:color="auto"/>
      </w:divBdr>
    </w:div>
    <w:div w:id="583614991">
      <w:bodyDiv w:val="1"/>
      <w:marLeft w:val="0"/>
      <w:marRight w:val="0"/>
      <w:marTop w:val="0"/>
      <w:marBottom w:val="0"/>
      <w:divBdr>
        <w:top w:val="none" w:sz="0" w:space="0" w:color="auto"/>
        <w:left w:val="none" w:sz="0" w:space="0" w:color="auto"/>
        <w:bottom w:val="none" w:sz="0" w:space="0" w:color="auto"/>
        <w:right w:val="none" w:sz="0" w:space="0" w:color="auto"/>
      </w:divBdr>
      <w:divsChild>
        <w:div w:id="1651593585">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744508">
          <w:blockQuote w:val="1"/>
          <w:marLeft w:val="720"/>
          <w:marRight w:val="720"/>
          <w:marTop w:val="100"/>
          <w:marBottom w:val="100"/>
          <w:divBdr>
            <w:top w:val="none" w:sz="0" w:space="0" w:color="auto"/>
            <w:left w:val="none" w:sz="0" w:space="0" w:color="auto"/>
            <w:bottom w:val="none" w:sz="0" w:space="0" w:color="auto"/>
            <w:right w:val="none" w:sz="0" w:space="0" w:color="auto"/>
          </w:divBdr>
        </w:div>
        <w:div w:id="1617565608">
          <w:blockQuote w:val="1"/>
          <w:marLeft w:val="720"/>
          <w:marRight w:val="720"/>
          <w:marTop w:val="100"/>
          <w:marBottom w:val="100"/>
          <w:divBdr>
            <w:top w:val="none" w:sz="0" w:space="0" w:color="auto"/>
            <w:left w:val="none" w:sz="0" w:space="0" w:color="auto"/>
            <w:bottom w:val="none" w:sz="0" w:space="0" w:color="auto"/>
            <w:right w:val="none" w:sz="0" w:space="0" w:color="auto"/>
          </w:divBdr>
        </w:div>
        <w:div w:id="263922322">
          <w:blockQuote w:val="1"/>
          <w:marLeft w:val="720"/>
          <w:marRight w:val="720"/>
          <w:marTop w:val="100"/>
          <w:marBottom w:val="100"/>
          <w:divBdr>
            <w:top w:val="none" w:sz="0" w:space="0" w:color="auto"/>
            <w:left w:val="none" w:sz="0" w:space="0" w:color="auto"/>
            <w:bottom w:val="none" w:sz="0" w:space="0" w:color="auto"/>
            <w:right w:val="none" w:sz="0" w:space="0" w:color="auto"/>
          </w:divBdr>
        </w:div>
        <w:div w:id="985746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72907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55238987">
          <w:blockQuote w:val="1"/>
          <w:marLeft w:val="720"/>
          <w:marRight w:val="720"/>
          <w:marTop w:val="100"/>
          <w:marBottom w:val="100"/>
          <w:divBdr>
            <w:top w:val="none" w:sz="0" w:space="0" w:color="auto"/>
            <w:left w:val="none" w:sz="0" w:space="0" w:color="auto"/>
            <w:bottom w:val="none" w:sz="0" w:space="0" w:color="auto"/>
            <w:right w:val="none" w:sz="0" w:space="0" w:color="auto"/>
          </w:divBdr>
        </w:div>
        <w:div w:id="576861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485733121">
          <w:blockQuote w:val="1"/>
          <w:marLeft w:val="720"/>
          <w:marRight w:val="720"/>
          <w:marTop w:val="100"/>
          <w:marBottom w:val="100"/>
          <w:divBdr>
            <w:top w:val="none" w:sz="0" w:space="0" w:color="auto"/>
            <w:left w:val="none" w:sz="0" w:space="0" w:color="auto"/>
            <w:bottom w:val="none" w:sz="0" w:space="0" w:color="auto"/>
            <w:right w:val="none" w:sz="0" w:space="0" w:color="auto"/>
          </w:divBdr>
        </w:div>
        <w:div w:id="719086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6119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72045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296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8529342">
      <w:bodyDiv w:val="1"/>
      <w:marLeft w:val="0"/>
      <w:marRight w:val="0"/>
      <w:marTop w:val="0"/>
      <w:marBottom w:val="0"/>
      <w:divBdr>
        <w:top w:val="none" w:sz="0" w:space="0" w:color="auto"/>
        <w:left w:val="none" w:sz="0" w:space="0" w:color="auto"/>
        <w:bottom w:val="none" w:sz="0" w:space="0" w:color="auto"/>
        <w:right w:val="none" w:sz="0" w:space="0" w:color="auto"/>
      </w:divBdr>
      <w:divsChild>
        <w:div w:id="1096365294">
          <w:blockQuote w:val="1"/>
          <w:marLeft w:val="720"/>
          <w:marRight w:val="720"/>
          <w:marTop w:val="100"/>
          <w:marBottom w:val="100"/>
          <w:divBdr>
            <w:top w:val="none" w:sz="0" w:space="0" w:color="auto"/>
            <w:left w:val="none" w:sz="0" w:space="0" w:color="auto"/>
            <w:bottom w:val="none" w:sz="0" w:space="0" w:color="auto"/>
            <w:right w:val="none" w:sz="0" w:space="0" w:color="auto"/>
          </w:divBdr>
        </w:div>
        <w:div w:id="9023743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24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2988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536600">
          <w:blockQuote w:val="1"/>
          <w:marLeft w:val="720"/>
          <w:marRight w:val="720"/>
          <w:marTop w:val="100"/>
          <w:marBottom w:val="100"/>
          <w:divBdr>
            <w:top w:val="none" w:sz="0" w:space="0" w:color="auto"/>
            <w:left w:val="none" w:sz="0" w:space="0" w:color="auto"/>
            <w:bottom w:val="none" w:sz="0" w:space="0" w:color="auto"/>
            <w:right w:val="none" w:sz="0" w:space="0" w:color="auto"/>
          </w:divBdr>
        </w:div>
        <w:div w:id="1173379619">
          <w:blockQuote w:val="1"/>
          <w:marLeft w:val="720"/>
          <w:marRight w:val="720"/>
          <w:marTop w:val="100"/>
          <w:marBottom w:val="100"/>
          <w:divBdr>
            <w:top w:val="none" w:sz="0" w:space="0" w:color="auto"/>
            <w:left w:val="none" w:sz="0" w:space="0" w:color="auto"/>
            <w:bottom w:val="none" w:sz="0" w:space="0" w:color="auto"/>
            <w:right w:val="none" w:sz="0" w:space="0" w:color="auto"/>
          </w:divBdr>
        </w:div>
        <w:div w:id="447431278">
          <w:blockQuote w:val="1"/>
          <w:marLeft w:val="720"/>
          <w:marRight w:val="720"/>
          <w:marTop w:val="100"/>
          <w:marBottom w:val="100"/>
          <w:divBdr>
            <w:top w:val="none" w:sz="0" w:space="0" w:color="auto"/>
            <w:left w:val="none" w:sz="0" w:space="0" w:color="auto"/>
            <w:bottom w:val="none" w:sz="0" w:space="0" w:color="auto"/>
            <w:right w:val="none" w:sz="0" w:space="0" w:color="auto"/>
          </w:divBdr>
        </w:div>
        <w:div w:id="516621523">
          <w:blockQuote w:val="1"/>
          <w:marLeft w:val="720"/>
          <w:marRight w:val="720"/>
          <w:marTop w:val="100"/>
          <w:marBottom w:val="100"/>
          <w:divBdr>
            <w:top w:val="none" w:sz="0" w:space="0" w:color="auto"/>
            <w:left w:val="none" w:sz="0" w:space="0" w:color="auto"/>
            <w:bottom w:val="none" w:sz="0" w:space="0" w:color="auto"/>
            <w:right w:val="none" w:sz="0" w:space="0" w:color="auto"/>
          </w:divBdr>
        </w:div>
        <w:div w:id="345519472">
          <w:blockQuote w:val="1"/>
          <w:marLeft w:val="720"/>
          <w:marRight w:val="720"/>
          <w:marTop w:val="100"/>
          <w:marBottom w:val="100"/>
          <w:divBdr>
            <w:top w:val="none" w:sz="0" w:space="0" w:color="auto"/>
            <w:left w:val="none" w:sz="0" w:space="0" w:color="auto"/>
            <w:bottom w:val="none" w:sz="0" w:space="0" w:color="auto"/>
            <w:right w:val="none" w:sz="0" w:space="0" w:color="auto"/>
          </w:divBdr>
        </w:div>
        <w:div w:id="296761469">
          <w:blockQuote w:val="1"/>
          <w:marLeft w:val="720"/>
          <w:marRight w:val="720"/>
          <w:marTop w:val="100"/>
          <w:marBottom w:val="100"/>
          <w:divBdr>
            <w:top w:val="none" w:sz="0" w:space="0" w:color="auto"/>
            <w:left w:val="none" w:sz="0" w:space="0" w:color="auto"/>
            <w:bottom w:val="none" w:sz="0" w:space="0" w:color="auto"/>
            <w:right w:val="none" w:sz="0" w:space="0" w:color="auto"/>
          </w:divBdr>
        </w:div>
        <w:div w:id="891884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4984325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2221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0037057">
      <w:bodyDiv w:val="1"/>
      <w:marLeft w:val="0"/>
      <w:marRight w:val="0"/>
      <w:marTop w:val="0"/>
      <w:marBottom w:val="0"/>
      <w:divBdr>
        <w:top w:val="none" w:sz="0" w:space="0" w:color="auto"/>
        <w:left w:val="none" w:sz="0" w:space="0" w:color="auto"/>
        <w:bottom w:val="none" w:sz="0" w:space="0" w:color="auto"/>
        <w:right w:val="none" w:sz="0" w:space="0" w:color="auto"/>
      </w:divBdr>
    </w:div>
    <w:div w:id="1236283568">
      <w:bodyDiv w:val="1"/>
      <w:marLeft w:val="0"/>
      <w:marRight w:val="0"/>
      <w:marTop w:val="0"/>
      <w:marBottom w:val="0"/>
      <w:divBdr>
        <w:top w:val="none" w:sz="0" w:space="0" w:color="auto"/>
        <w:left w:val="none" w:sz="0" w:space="0" w:color="auto"/>
        <w:bottom w:val="none" w:sz="0" w:space="0" w:color="auto"/>
        <w:right w:val="none" w:sz="0" w:space="0" w:color="auto"/>
      </w:divBdr>
      <w:divsChild>
        <w:div w:id="105659958">
          <w:blockQuote w:val="1"/>
          <w:marLeft w:val="720"/>
          <w:marRight w:val="720"/>
          <w:marTop w:val="100"/>
          <w:marBottom w:val="100"/>
          <w:divBdr>
            <w:top w:val="none" w:sz="0" w:space="0" w:color="auto"/>
            <w:left w:val="none" w:sz="0" w:space="0" w:color="auto"/>
            <w:bottom w:val="none" w:sz="0" w:space="0" w:color="auto"/>
            <w:right w:val="none" w:sz="0" w:space="0" w:color="auto"/>
          </w:divBdr>
        </w:div>
        <w:div w:id="919801426">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649802">
          <w:blockQuote w:val="1"/>
          <w:marLeft w:val="720"/>
          <w:marRight w:val="720"/>
          <w:marTop w:val="100"/>
          <w:marBottom w:val="100"/>
          <w:divBdr>
            <w:top w:val="none" w:sz="0" w:space="0" w:color="auto"/>
            <w:left w:val="none" w:sz="0" w:space="0" w:color="auto"/>
            <w:bottom w:val="none" w:sz="0" w:space="0" w:color="auto"/>
            <w:right w:val="none" w:sz="0" w:space="0" w:color="auto"/>
          </w:divBdr>
        </w:div>
        <w:div w:id="5231780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51013185">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871360">
          <w:blockQuote w:val="1"/>
          <w:marLeft w:val="720"/>
          <w:marRight w:val="720"/>
          <w:marTop w:val="100"/>
          <w:marBottom w:val="100"/>
          <w:divBdr>
            <w:top w:val="none" w:sz="0" w:space="0" w:color="auto"/>
            <w:left w:val="none" w:sz="0" w:space="0" w:color="auto"/>
            <w:bottom w:val="none" w:sz="0" w:space="0" w:color="auto"/>
            <w:right w:val="none" w:sz="0" w:space="0" w:color="auto"/>
          </w:divBdr>
        </w:div>
        <w:div w:id="25343738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73803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9546946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47173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7491379">
          <w:blockQuote w:val="1"/>
          <w:marLeft w:val="720"/>
          <w:marRight w:val="720"/>
          <w:marTop w:val="100"/>
          <w:marBottom w:val="100"/>
          <w:divBdr>
            <w:top w:val="none" w:sz="0" w:space="0" w:color="auto"/>
            <w:left w:val="none" w:sz="0" w:space="0" w:color="auto"/>
            <w:bottom w:val="none" w:sz="0" w:space="0" w:color="auto"/>
            <w:right w:val="none" w:sz="0" w:space="0" w:color="auto"/>
          </w:divBdr>
        </w:div>
        <w:div w:id="680593635">
          <w:blockQuote w:val="1"/>
          <w:marLeft w:val="720"/>
          <w:marRight w:val="720"/>
          <w:marTop w:val="100"/>
          <w:marBottom w:val="100"/>
          <w:divBdr>
            <w:top w:val="none" w:sz="0" w:space="0" w:color="auto"/>
            <w:left w:val="none" w:sz="0" w:space="0" w:color="auto"/>
            <w:bottom w:val="none" w:sz="0" w:space="0" w:color="auto"/>
            <w:right w:val="none" w:sz="0" w:space="0" w:color="auto"/>
          </w:divBdr>
        </w:div>
        <w:div w:id="861988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4752103">
      <w:bodyDiv w:val="1"/>
      <w:marLeft w:val="0"/>
      <w:marRight w:val="0"/>
      <w:marTop w:val="0"/>
      <w:marBottom w:val="0"/>
      <w:divBdr>
        <w:top w:val="none" w:sz="0" w:space="0" w:color="auto"/>
        <w:left w:val="none" w:sz="0" w:space="0" w:color="auto"/>
        <w:bottom w:val="none" w:sz="0" w:space="0" w:color="auto"/>
        <w:right w:val="none" w:sz="0" w:space="0" w:color="auto"/>
      </w:divBdr>
      <w:divsChild>
        <w:div w:id="3432857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466392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76558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453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24597">
          <w:blockQuote w:val="1"/>
          <w:marLeft w:val="720"/>
          <w:marRight w:val="720"/>
          <w:marTop w:val="100"/>
          <w:marBottom w:val="100"/>
          <w:divBdr>
            <w:top w:val="none" w:sz="0" w:space="0" w:color="auto"/>
            <w:left w:val="none" w:sz="0" w:space="0" w:color="auto"/>
            <w:bottom w:val="none" w:sz="0" w:space="0" w:color="auto"/>
            <w:right w:val="none" w:sz="0" w:space="0" w:color="auto"/>
          </w:divBdr>
        </w:div>
        <w:div w:id="9932220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98449163">
          <w:blockQuote w:val="1"/>
          <w:marLeft w:val="720"/>
          <w:marRight w:val="720"/>
          <w:marTop w:val="100"/>
          <w:marBottom w:val="100"/>
          <w:divBdr>
            <w:top w:val="none" w:sz="0" w:space="0" w:color="auto"/>
            <w:left w:val="none" w:sz="0" w:space="0" w:color="auto"/>
            <w:bottom w:val="none" w:sz="0" w:space="0" w:color="auto"/>
            <w:right w:val="none" w:sz="0" w:space="0" w:color="auto"/>
          </w:divBdr>
        </w:div>
        <w:div w:id="99360174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8848113">
          <w:blockQuote w:val="1"/>
          <w:marLeft w:val="720"/>
          <w:marRight w:val="720"/>
          <w:marTop w:val="100"/>
          <w:marBottom w:val="100"/>
          <w:divBdr>
            <w:top w:val="none" w:sz="0" w:space="0" w:color="auto"/>
            <w:left w:val="none" w:sz="0" w:space="0" w:color="auto"/>
            <w:bottom w:val="none" w:sz="0" w:space="0" w:color="auto"/>
            <w:right w:val="none" w:sz="0" w:space="0" w:color="auto"/>
          </w:divBdr>
        </w:div>
        <w:div w:id="883058415">
          <w:blockQuote w:val="1"/>
          <w:marLeft w:val="720"/>
          <w:marRight w:val="720"/>
          <w:marTop w:val="100"/>
          <w:marBottom w:val="100"/>
          <w:divBdr>
            <w:top w:val="none" w:sz="0" w:space="0" w:color="auto"/>
            <w:left w:val="none" w:sz="0" w:space="0" w:color="auto"/>
            <w:bottom w:val="none" w:sz="0" w:space="0" w:color="auto"/>
            <w:right w:val="none" w:sz="0" w:space="0" w:color="auto"/>
          </w:divBdr>
        </w:div>
        <w:div w:id="2094744545">
          <w:blockQuote w:val="1"/>
          <w:marLeft w:val="720"/>
          <w:marRight w:val="720"/>
          <w:marTop w:val="100"/>
          <w:marBottom w:val="100"/>
          <w:divBdr>
            <w:top w:val="none" w:sz="0" w:space="0" w:color="auto"/>
            <w:left w:val="none" w:sz="0" w:space="0" w:color="auto"/>
            <w:bottom w:val="none" w:sz="0" w:space="0" w:color="auto"/>
            <w:right w:val="none" w:sz="0" w:space="0" w:color="auto"/>
          </w:divBdr>
        </w:div>
        <w:div w:id="969436354">
          <w:blockQuote w:val="1"/>
          <w:marLeft w:val="720"/>
          <w:marRight w:val="720"/>
          <w:marTop w:val="100"/>
          <w:marBottom w:val="100"/>
          <w:divBdr>
            <w:top w:val="none" w:sz="0" w:space="0" w:color="auto"/>
            <w:left w:val="none" w:sz="0" w:space="0" w:color="auto"/>
            <w:bottom w:val="none" w:sz="0" w:space="0" w:color="auto"/>
            <w:right w:val="none" w:sz="0" w:space="0" w:color="auto"/>
          </w:divBdr>
        </w:div>
        <w:div w:id="21024890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1647210">
      <w:bodyDiv w:val="1"/>
      <w:marLeft w:val="0"/>
      <w:marRight w:val="0"/>
      <w:marTop w:val="0"/>
      <w:marBottom w:val="0"/>
      <w:divBdr>
        <w:top w:val="none" w:sz="0" w:space="0" w:color="auto"/>
        <w:left w:val="none" w:sz="0" w:space="0" w:color="auto"/>
        <w:bottom w:val="none" w:sz="0" w:space="0" w:color="auto"/>
        <w:right w:val="none" w:sz="0" w:space="0" w:color="auto"/>
      </w:divBdr>
    </w:div>
    <w:div w:id="204578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8D5B3-4097-4C27-8B87-577F5CD8C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350</Words>
  <Characters>1890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Casota</dc:creator>
  <cp:lastModifiedBy>Adeilde Almeida</cp:lastModifiedBy>
  <cp:revision>15</cp:revision>
  <cp:lastPrinted>2025-08-06T19:22:00Z</cp:lastPrinted>
  <dcterms:created xsi:type="dcterms:W3CDTF">2026-04-14T05:44:00Z</dcterms:created>
  <dcterms:modified xsi:type="dcterms:W3CDTF">2026-04-14T06:03:00Z</dcterms:modified>
</cp:coreProperties>
</file>