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line="360" w:lineRule="auto"/>
        <w:rPr>
          <w:rFonts w:ascii="Tahoma" w:cs="Tahoma" w:eastAsia="Tahoma" w:hAnsi="Tahoma"/>
          <w:b w:val="1"/>
          <w:bCs w:val="1"/>
        </w:rPr>
      </w:pPr>
      <w:r w:rsidDel="00000000" w:rsidR="00000000" w:rsidRPr="00000000">
        <w:rPr>
          <w:rFonts w:ascii="Tahoma" w:cs="Tahoma" w:eastAsia="Tahoma" w:hAnsi="Tahoma"/>
          <w:b w:val="1"/>
          <w:bCs w:val="1"/>
          <w:rtl w:val="0"/>
        </w:rPr>
        <w:t xml:space="preserve">Moção de Aplausos Nº.             /2026</w:t>
      </w:r>
    </w:p>
    <w:p w:rsidR="00000000" w:rsidDel="00000000" w:rsidP="00000000" w:rsidRDefault="00000000" w:rsidRPr="00000000" w14:paraId="0000000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40" w:lineRule="auto"/>
        <w:ind w:left="0" w:right="0" w:firstLine="0"/>
        <w:jc w:val="both"/>
        <w:rPr>
          <w:rFonts w:ascii="Tahoma" w:cs="Tahoma" w:eastAsia="Tahoma" w:hAnsi="Tahoma"/>
          <w:b w:val="1"/>
          <w:bCs w:val="1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ind w:left="4253" w:firstLine="0"/>
        <w:jc w:val="both"/>
        <w:rPr>
          <w:rFonts w:ascii="Tahoma" w:cs="Tahoma" w:eastAsia="Tahoma" w:hAnsi="Tahom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after="0" w:line="360" w:lineRule="auto"/>
        <w:ind w:left="4536" w:firstLine="0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ahoma" w:cs="Tahoma" w:eastAsia="Tahoma" w:hAnsi="Tahoma"/>
          <w:b w:val="1"/>
          <w:bCs w:val="1"/>
          <w:sz w:val="24"/>
          <w:szCs w:val="24"/>
          <w:rtl w:val="0"/>
        </w:rPr>
        <w:t xml:space="preserve">Envia Moção de Louvor e Aplausos ao Movimento Autistas da Colina.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pStyle w:val="Heading1"/>
        <w:shd w:fill="ffffff" w:val="clear"/>
        <w:spacing w:after="30" w:before="0" w:lineRule="auto"/>
        <w:jc w:val="both"/>
        <w:rPr>
          <w:rFonts w:ascii="Arial" w:cs="Arial" w:eastAsia="Arial" w:hAnsi="Arial"/>
          <w:b w:val="0"/>
          <w:bCs w:val="0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pStyle w:val="Heading1"/>
        <w:shd w:fill="ffffff" w:val="clear"/>
        <w:spacing w:after="30" w:before="0" w:lineRule="auto"/>
        <w:jc w:val="both"/>
        <w:rPr>
          <w:rFonts w:ascii="Arial" w:cs="Arial" w:eastAsia="Arial" w:hAnsi="Arial"/>
          <w:b w:val="0"/>
          <w:bCs w:val="0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sz w:val="22"/>
          <w:szCs w:val="22"/>
          <w:rtl w:val="0"/>
        </w:rPr>
        <w:t xml:space="preserve">Requeiro à Mesa, na forma regimental, ouvido o Douto Plenário, que seja enviada Moção de Louvor e Aplausos </w:t>
      </w:r>
      <w:r w:rsidDel="00000000" w:rsidR="00000000" w:rsidRPr="00000000">
        <w:rPr>
          <w:rFonts w:ascii="Tahoma" w:cs="Tahoma" w:eastAsia="Tahoma" w:hAnsi="Tahoma"/>
          <w:b w:val="0"/>
          <w:bCs w:val="0"/>
          <w:sz w:val="22"/>
          <w:szCs w:val="22"/>
          <w:rtl w:val="0"/>
        </w:rPr>
        <w:t xml:space="preserve">ao Movimento Autistas da Colina, em reconhecimento à sua relevante atuação na promoção da inclusão e no apoio a pessoas com Transtorno do Espectro Autista (TEA).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142" w:right="0" w:firstLine="0"/>
        <w:jc w:val="both"/>
        <w:rPr>
          <w:rFonts w:ascii="Arial" w:cs="Arial" w:eastAsia="Arial" w:hAnsi="Arial"/>
          <w:i w:val="0"/>
          <w:iCs w:val="0"/>
          <w:smallCaps w:val="0"/>
          <w:strike w:val="0"/>
          <w:color w:val="00000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142" w:right="0" w:firstLine="0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142" w:right="0" w:firstLine="0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142" w:right="0" w:firstLine="0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tabs>
          <w:tab w:val="left" w:leader="none" w:pos="6120"/>
        </w:tabs>
        <w:spacing w:line="360" w:lineRule="auto"/>
        <w:jc w:val="right"/>
        <w:rPr>
          <w:rFonts w:ascii="Arial" w:cs="Arial" w:eastAsia="Arial" w:hAnsi="Arial"/>
          <w:highlight w:val="white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Sala das Sessões, 08 de Abril de 2026.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highlight w:val="white"/>
          <w:rtl w:val="0"/>
        </w:rPr>
        <w:t xml:space="preserve"> 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jc w:val="center"/>
        <w:rPr>
          <w:rFonts w:ascii="Tahoma" w:cs="Tahoma" w:eastAsia="Tahoma" w:hAnsi="Tahoma"/>
        </w:rPr>
      </w:pPr>
      <w:r w:rsidDel="00000000" w:rsidR="00000000" w:rsidRPr="00000000">
        <w:rPr>
          <w:rFonts w:ascii="Tahoma" w:cs="Tahoma" w:eastAsia="Tahoma" w:hAnsi="Tahoma"/>
          <w:b w:val="1"/>
          <w:bCs w:val="1"/>
          <w:highlight w:val="white"/>
          <w:rtl w:val="0"/>
        </w:rPr>
        <w:t xml:space="preserve">Fernanda Louback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jc w:val="center"/>
        <w:rPr>
          <w:rFonts w:ascii="Tahoma" w:cs="Tahoma" w:eastAsia="Tahoma" w:hAnsi="Tahoma"/>
        </w:rPr>
      </w:pPr>
      <w:r w:rsidDel="00000000" w:rsidR="00000000" w:rsidRPr="00000000">
        <w:rPr>
          <w:rFonts w:ascii="Tahoma" w:cs="Tahoma" w:eastAsia="Tahoma" w:hAnsi="Tahoma"/>
          <w:b w:val="1"/>
          <w:bCs w:val="1"/>
          <w:highlight w:val="white"/>
          <w:rtl w:val="0"/>
        </w:rPr>
        <w:t xml:space="preserve">Vereadora - PL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jc w:val="left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highlight w:val="white"/>
          <w:rtl w:val="0"/>
        </w:rPr>
        <w:t xml:space="preserve">JUSTIFICATIVA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A presente Moção de Aplausos tem como objetivo homenagear o Movimento Autistas da Colina, em reconhecimento ao importante trabalho de inclusão, conscientização e acolhimento realizado junto às pessoas com Transtorno do Espectro Autista (TEA) e suas famílias, especialmente no âmbito esportivo e da vivência no futebol.</w:t>
      </w:r>
    </w:p>
    <w:p w:rsidR="00000000" w:rsidDel="00000000" w:rsidP="00000000" w:rsidRDefault="00000000" w:rsidRPr="00000000" w14:paraId="00000022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Formado por torcedores do Clube de Regatas Vasco da Gama, o movimento se destaca por promover ações que unem paixão pelo esporte e responsabilidade social, utilizando a força do futebol como ferramenta de inclusão, representatividade e transformação social.</w:t>
      </w:r>
    </w:p>
    <w:p w:rsidR="00000000" w:rsidDel="00000000" w:rsidP="00000000" w:rsidRDefault="00000000" w:rsidRPr="00000000" w14:paraId="00000023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Por meio de sua atuação, o Movimento Autistas da Colina contribui para ampliar a visibilidade da pauta do autismo dentro dos espaços esportivos, incentivando um ambiente mais acessível, acolhedor e respeitoso para pessoas neurodivergentes, além de fortalecer a conscientização entre torcedores e a sociedade como um todo.</w:t>
      </w:r>
    </w:p>
    <w:p w:rsidR="00000000" w:rsidDel="00000000" w:rsidP="00000000" w:rsidRDefault="00000000" w:rsidRPr="00000000" w14:paraId="00000024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Sua dedicação demonstra que o esporte vai muito além das quatro linhas, sendo também um poderoso instrumento de empatia, cidadania e construção de uma sociedade mais inclusiva.</w:t>
      </w:r>
    </w:p>
    <w:p w:rsidR="00000000" w:rsidDel="00000000" w:rsidP="00000000" w:rsidRDefault="00000000" w:rsidRPr="00000000" w14:paraId="00000025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Diante da relevância de sua atuação e do impacto positivo gerado na vida de inúmeras famílias, é justa e merecida a presente homenagem, como forma de reconhecimento público pelo trabalho exemplar desenvolvido pelo Movimento Autistas da Colina.</w:t>
      </w:r>
    </w:p>
    <w:p w:rsidR="00000000" w:rsidDel="00000000" w:rsidP="00000000" w:rsidRDefault="00000000" w:rsidRPr="00000000" w14:paraId="00000026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sectPr>
      <w:headerReference r:id="rId6" w:type="default"/>
      <w:footerReference r:id="rId7" w:type="default"/>
      <w:pgSz w:h="16838" w:w="11906" w:orient="portrait"/>
      <w:pgMar w:bottom="142" w:top="142" w:left="1276" w:right="991" w:header="133" w:footer="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Times New Roman"/>
  <w:font w:name="Georgia"/>
  <w:font w:name="Arial"/>
  <w:font w:name="Tahoma">
    <w:embedRegular w:fontKey="{00000000-0000-0000-0000-000000000000}" r:id="rId1" w:subsetted="0"/>
    <w:embedBold w:fontKey="{00000000-0000-0000-0000-000000000000}" r:id="rId2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3B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jc w:val="center"/>
      <w:rPr>
        <w:rFonts w:ascii="Tahoma" w:cs="Tahoma" w:eastAsia="Tahoma" w:hAnsi="Tahoma"/>
        <w:b w:val="1"/>
        <w:bCs w:val="1"/>
        <w:i w:val="1"/>
        <w:iCs w:val="1"/>
        <w:color w:val="000000"/>
        <w:sz w:val="16"/>
        <w:szCs w:val="16"/>
      </w:rPr>
    </w:pPr>
    <w:r w:rsidDel="00000000" w:rsidR="00000000" w:rsidRPr="00000000">
      <w:rPr>
        <w:rFonts w:ascii="Tahoma" w:cs="Tahoma" w:eastAsia="Tahoma" w:hAnsi="Tahoma"/>
        <w:b w:val="1"/>
        <w:bCs w:val="1"/>
        <w:i w:val="1"/>
        <w:iCs w:val="1"/>
        <w:color w:val="000000"/>
        <w:sz w:val="16"/>
        <w:szCs w:val="16"/>
        <w:rtl w:val="0"/>
      </w:rPr>
      <w:t xml:space="preserve">Av. Amaral Peixoto, 625 - Gabinete: </w:t>
    </w:r>
    <w:r w:rsidDel="00000000" w:rsidR="00000000" w:rsidRPr="00000000">
      <w:rPr>
        <w:rFonts w:ascii="Tahoma" w:cs="Tahoma" w:eastAsia="Tahoma" w:hAnsi="Tahoma"/>
        <w:b w:val="1"/>
        <w:bCs w:val="1"/>
        <w:i w:val="1"/>
        <w:iCs w:val="1"/>
        <w:sz w:val="16"/>
        <w:szCs w:val="16"/>
        <w:rtl w:val="0"/>
      </w:rPr>
      <w:t xml:space="preserve">23 / 25</w:t>
    </w:r>
    <w:r w:rsidDel="00000000" w:rsidR="00000000" w:rsidRPr="00000000">
      <w:rPr>
        <w:rFonts w:ascii="Tahoma" w:cs="Tahoma" w:eastAsia="Tahoma" w:hAnsi="Tahoma"/>
        <w:b w:val="1"/>
        <w:bCs w:val="1"/>
        <w:i w:val="1"/>
        <w:iCs w:val="1"/>
        <w:color w:val="000000"/>
        <w:sz w:val="16"/>
        <w:szCs w:val="16"/>
        <w:rtl w:val="0"/>
      </w:rPr>
      <w:t xml:space="preserve"> – Centro – Niterói – RJ – CEP.: 24.023-900</w:t>
    </w:r>
  </w:p>
  <w:p w:rsidR="00000000" w:rsidDel="00000000" w:rsidP="00000000" w:rsidRDefault="00000000" w:rsidRPr="00000000" w14:paraId="0000003C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jc w:val="center"/>
      <w:rPr>
        <w:rFonts w:ascii="Tahoma" w:cs="Tahoma" w:eastAsia="Tahoma" w:hAnsi="Tahoma"/>
        <w:b w:val="1"/>
        <w:bCs w:val="1"/>
        <w:i w:val="1"/>
        <w:iCs w:val="1"/>
        <w:color w:val="000000"/>
        <w:sz w:val="16"/>
        <w:szCs w:val="16"/>
      </w:rPr>
    </w:pPr>
    <w:r w:rsidDel="00000000" w:rsidR="00000000" w:rsidRPr="00000000">
      <w:rPr>
        <w:rFonts w:ascii="Tahoma" w:cs="Tahoma" w:eastAsia="Tahoma" w:hAnsi="Tahoma"/>
        <w:b w:val="1"/>
        <w:bCs w:val="1"/>
        <w:i w:val="1"/>
        <w:iCs w:val="1"/>
        <w:color w:val="000000"/>
        <w:sz w:val="16"/>
        <w:szCs w:val="16"/>
        <w:rtl w:val="0"/>
      </w:rPr>
      <w:t xml:space="preserve">E-mail: vereadora.fernanda@camaraniteroi.rj.gov.br</w:t>
    </w:r>
  </w:p>
  <w:p w:rsidR="00000000" w:rsidDel="00000000" w:rsidP="00000000" w:rsidRDefault="00000000" w:rsidRPr="00000000" w14:paraId="0000003D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jc w:val="center"/>
      <w:rPr>
        <w:rFonts w:ascii="Tahoma" w:cs="Tahoma" w:eastAsia="Tahoma" w:hAnsi="Tahoma"/>
        <w:b w:val="1"/>
        <w:bCs w:val="1"/>
        <w:i w:val="1"/>
        <w:iCs w:val="1"/>
        <w:color w:val="000000"/>
        <w:sz w:val="16"/>
        <w:szCs w:val="16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32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76" w:lineRule="auto"/>
      <w:ind w:left="0" w:right="0" w:firstLine="0"/>
      <w:jc w:val="left"/>
      <w:rPr>
        <w:rFonts w:ascii="Arial" w:cs="Arial" w:eastAsia="Arial" w:hAnsi="Arial"/>
        <w:color w:val="000000"/>
      </w:rPr>
    </w:pPr>
    <w:r w:rsidDel="00000000" w:rsidR="00000000" w:rsidRPr="00000000">
      <w:rPr>
        <w:rtl w:val="0"/>
      </w:rPr>
    </w:r>
  </w:p>
  <w:tbl>
    <w:tblPr>
      <w:tblStyle w:val="Table1"/>
      <w:tblW w:w="9648.0" w:type="dxa"/>
      <w:jc w:val="center"/>
      <w:tblLayout w:type="fixed"/>
      <w:tblLook w:val="0000"/>
    </w:tblPr>
    <w:tblGrid>
      <w:gridCol w:w="1728"/>
      <w:gridCol w:w="7920"/>
      <w:tblGridChange w:id="0">
        <w:tblGrid>
          <w:gridCol w:w="1728"/>
          <w:gridCol w:w="7920"/>
        </w:tblGrid>
      </w:tblGridChange>
    </w:tblGrid>
    <w:tr>
      <w:trPr>
        <w:cantSplit w:val="0"/>
        <w:trHeight w:val="1971" w:hRule="atLeast"/>
        <w:tblHeader w:val="0"/>
      </w:trPr>
      <w:tc>
        <w:tcPr/>
        <w:p w:rsidR="00000000" w:rsidDel="00000000" w:rsidP="00000000" w:rsidRDefault="00000000" w:rsidRPr="00000000" w14:paraId="00000033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left"/>
            <w:rPr>
              <w:rFonts w:ascii="Arial" w:cs="Arial" w:eastAsia="Arial" w:hAnsi="Arial"/>
              <w:b w:val="0"/>
              <w:bCs w:val="0"/>
              <w:i w:val="0"/>
              <w:iCs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Calibri" w:cs="Calibri" w:eastAsia="Calibri" w:hAnsi="Calibri"/>
              <w:b w:val="0"/>
              <w:bCs w:val="0"/>
              <w:i w:val="0"/>
              <w:iCs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</w:rPr>
            <w:drawing>
              <wp:inline distB="0" distT="0" distL="0" distR="0">
                <wp:extent cx="933450" cy="1123950"/>
                <wp:effectExtent b="0" l="0" r="0" t="0"/>
                <wp:docPr id="1" name="image1.jpg"/>
                <a:graphic>
                  <a:graphicData uri="http://schemas.openxmlformats.org/drawingml/2006/picture">
                    <pic:pic>
                      <pic:nvPicPr>
                        <pic:cNvPr id="0" name="image1.jpg"/>
                        <pic:cNvPicPr preferRelativeResize="0"/>
                      </pic:nvPicPr>
                      <pic:blipFill>
                        <a:blip r:embed="rId1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33450" cy="112395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w: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34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left"/>
            <w:rPr>
              <w:rFonts w:ascii="Arial" w:cs="Arial" w:eastAsia="Arial" w:hAnsi="Arial"/>
              <w:b w:val="0"/>
              <w:bCs w:val="0"/>
              <w:i w:val="0"/>
              <w:iCs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35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left"/>
            <w:rPr>
              <w:rFonts w:ascii="Arial" w:cs="Arial" w:eastAsia="Arial" w:hAnsi="Arial"/>
              <w:b w:val="0"/>
              <w:bCs w:val="0"/>
              <w:i w:val="0"/>
              <w:iCs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36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center"/>
            <w:rPr>
              <w:rFonts w:ascii="Tahoma" w:cs="Tahoma" w:eastAsia="Tahoma" w:hAnsi="Tahoma"/>
              <w:b w:val="1"/>
              <w:bCs w:val="1"/>
              <w:i w:val="0"/>
              <w:iCs w:val="0"/>
              <w:smallCaps w:val="0"/>
              <w:strike w:val="0"/>
              <w:color w:val="000000"/>
              <w:sz w:val="48"/>
              <w:szCs w:val="48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Tahoma" w:cs="Tahoma" w:eastAsia="Tahoma" w:hAnsi="Tahoma"/>
              <w:b w:val="1"/>
              <w:bCs w:val="1"/>
              <w:i w:val="0"/>
              <w:iCs w:val="0"/>
              <w:smallCaps w:val="0"/>
              <w:strike w:val="0"/>
              <w:color w:val="000000"/>
              <w:sz w:val="48"/>
              <w:szCs w:val="48"/>
              <w:u w:val="none"/>
              <w:shd w:fill="auto" w:val="clear"/>
              <w:vertAlign w:val="baseline"/>
              <w:rtl w:val="0"/>
            </w:rPr>
            <w:t xml:space="preserve">Câmara Municipal de Niterói</w:t>
          </w:r>
        </w:p>
        <w:p w:rsidR="00000000" w:rsidDel="00000000" w:rsidP="00000000" w:rsidRDefault="00000000" w:rsidRPr="00000000" w14:paraId="00000037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center"/>
            <w:rPr>
              <w:rFonts w:ascii="Tahoma" w:cs="Tahoma" w:eastAsia="Tahoma" w:hAnsi="Tahoma"/>
              <w:b w:val="0"/>
              <w:bCs w:val="0"/>
              <w:i w:val="0"/>
              <w:iCs w:val="0"/>
              <w:smallCaps w:val="0"/>
              <w:strike w:val="0"/>
              <w:color w:val="000000"/>
              <w:sz w:val="4"/>
              <w:szCs w:val="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38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center"/>
            <w:rPr>
              <w:rFonts w:ascii="Tahoma" w:cs="Tahoma" w:eastAsia="Tahoma" w:hAnsi="Tahoma"/>
              <w:b w:val="1"/>
              <w:bCs w:val="1"/>
              <w:i w:val="0"/>
              <w:iCs w:val="0"/>
              <w:smallCaps w:val="0"/>
              <w:strike w:val="0"/>
              <w:color w:val="000000"/>
              <w:sz w:val="28"/>
              <w:szCs w:val="28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Tahoma" w:cs="Tahoma" w:eastAsia="Tahoma" w:hAnsi="Tahoma"/>
              <w:b w:val="1"/>
              <w:bCs w:val="1"/>
              <w:i w:val="0"/>
              <w:iCs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  <w:rtl w:val="0"/>
            </w:rPr>
            <w:t xml:space="preserve">Gabinete da Vereadora Fernanda Louback</w:t>
          </w: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39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center"/>
            <w:rPr>
              <w:rFonts w:ascii="Tahoma" w:cs="Tahoma" w:eastAsia="Tahoma" w:hAnsi="Tahoma"/>
              <w:b w:val="1"/>
              <w:bCs w:val="1"/>
              <w:i w:val="0"/>
              <w:iCs w:val="0"/>
              <w:smallCaps w:val="0"/>
              <w:strike w:val="0"/>
              <w:color w:val="000000"/>
              <w:sz w:val="28"/>
              <w:szCs w:val="28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3A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pt_BR"/>
      </w:rPr>
    </w:rPrDefault>
    <w:pPrDefault>
      <w:pPr>
        <w:spacing w:after="160" w:line="259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spacing w:line="240" w:lineRule="auto"/>
    </w:pPr>
    <w:rPr>
      <w:rFonts w:ascii="Times New Roman" w:cs="Times New Roman" w:eastAsia="Times New Roman" w:hAnsi="Times New Roman"/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Relationship Id="rId7" Type="http://schemas.openxmlformats.org/officeDocument/2006/relationships/footer" Target="foot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Tahoma-regular.ttf"/><Relationship Id="rId2" Type="http://schemas.openxmlformats.org/officeDocument/2006/relationships/font" Target="fonts/Tahoma-bold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