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ao Núcleo Social da Torcida Young Flu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</w:t>
      </w:r>
      <w:r w:rsidDel="00000000" w:rsidR="00000000" w:rsidRPr="00000000">
        <w:rPr>
          <w:rFonts w:ascii="Tahoma" w:cs="Tahoma" w:eastAsia="Tahoma" w:hAnsi="Tahoma"/>
          <w:b w:val="0"/>
          <w:bCs w:val="0"/>
          <w:sz w:val="22"/>
          <w:szCs w:val="22"/>
          <w:rtl w:val="0"/>
        </w:rPr>
        <w:t xml:space="preserve">ao Núcleo Social da Torcida Young Flu, em reconhecimento à sua relevante atuação na promoção da inclusão e no apoio a pessoas com Transtorno do Espectro Autista (TEA).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07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Núcleo Social da Torcida Young Flu vem se destacando por sua atuação comprometida com causas sociais, em especial no desenvolvimento de ações voltadas à inclusão de pessoas com Transtorno do Espectro Autista (TEA).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meio de iniciativas que promovem acolhimento, integração e respeito às diferenças, o grupo contribui para tornar o ambiente do futebol mais acessível e inclusivo, permitindo que pessoas com TEA e suas famílias possam vivenciar o esporte com mais segurança, conforto e pertencimento.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atuação do Núcleo Social reforça o papel transformador das torcidas organizadas, que vão além da paixão pelo futebol e se tornam agentes ativos na construção de uma sociedade mais empática e consciente.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desenvolver ações voltadas à conscientização e inclusão, o grupo ajuda a romper barreiras, combater o preconceito e ampliar o debate sobre a importância de adaptar espaços públicos às necessidades de todos.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iniciativa demonstra que o esporte pode ser uma poderosa ferramenta de inclusão social, promovendo cidadania, respeito e igualdade de oportunidades.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Destaca-se, ainda, a conexão com o Fluminense Football Club, utilizando a força da torcida para gerar impacto positivo e transformar vidas por meio da inclusão.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