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998FC" w14:textId="5D9EC7BC" w:rsidR="005F2635" w:rsidRDefault="00000000">
      <w:pPr>
        <w:pStyle w:val="Ttulo2"/>
      </w:pPr>
      <w:bookmarkStart w:id="0" w:name="_heading=h.lms2hv4244iy" w:colFirst="0" w:colLast="0"/>
      <w:bookmarkEnd w:id="0"/>
      <w:r>
        <w:t xml:space="preserve">Emenda </w:t>
      </w:r>
      <w:r w:rsidR="005E2D19">
        <w:t>Modificativa</w:t>
      </w:r>
      <w:r>
        <w:t xml:space="preserve"> nº</w:t>
      </w:r>
      <w:r w:rsidR="005E2D19">
        <w:t xml:space="preserve"> </w:t>
      </w:r>
      <w:r w:rsidR="00FE02EE">
        <w:t xml:space="preserve"> </w:t>
      </w:r>
      <w:r>
        <w:t xml:space="preserve">ao Projeto de Lei nº </w:t>
      </w:r>
      <w:r w:rsidR="005E2D19">
        <w:t>136</w:t>
      </w:r>
      <w:r>
        <w:t>/202</w:t>
      </w:r>
      <w:r w:rsidR="005E2D19">
        <w:t>6</w:t>
      </w:r>
    </w:p>
    <w:p w14:paraId="21DEC74D" w14:textId="77777777" w:rsidR="005F2635" w:rsidRDefault="00000000">
      <w:pPr>
        <w:pStyle w:val="Ttulo2"/>
      </w:pPr>
      <w:bookmarkStart w:id="1" w:name="_heading=h.4xz9bludz1th" w:colFirst="0" w:colLast="0"/>
      <w:bookmarkEnd w:id="1"/>
      <w:r>
        <w:t xml:space="preserve">     </w:t>
      </w:r>
    </w:p>
    <w:p w14:paraId="7A90A0F2" w14:textId="77777777" w:rsidR="005F2635" w:rsidRDefault="00000000">
      <w:pPr>
        <w:pStyle w:val="Ttulo2"/>
        <w:jc w:val="both"/>
      </w:pPr>
      <w:bookmarkStart w:id="2" w:name="_heading=h.q2jfysmrn6fl" w:colFirst="0" w:colLast="0"/>
      <w:bookmarkEnd w:id="2"/>
      <w:r>
        <w:t xml:space="preserve"> </w:t>
      </w:r>
    </w:p>
    <w:p w14:paraId="31BC9052" w14:textId="77777777" w:rsidR="00022F7F" w:rsidRDefault="00022F7F" w:rsidP="00022F7F">
      <w:pPr>
        <w:jc w:val="right"/>
        <w:rPr>
          <w:rFonts w:ascii="Arial" w:eastAsia="Arial" w:hAnsi="Arial" w:cs="Arial"/>
          <w:b/>
          <w:bCs/>
        </w:rPr>
      </w:pPr>
      <w:bookmarkStart w:id="3" w:name="_heading=h.86f2udez3q2f" w:colFirst="0" w:colLast="0"/>
      <w:bookmarkEnd w:id="3"/>
      <w:r w:rsidRPr="00022F7F">
        <w:rPr>
          <w:rFonts w:ascii="Arial" w:eastAsia="Arial" w:hAnsi="Arial" w:cs="Arial"/>
          <w:b/>
          <w:bCs/>
        </w:rPr>
        <w:t xml:space="preserve">Modifica o § 2º do artigo 12 </w:t>
      </w:r>
    </w:p>
    <w:p w14:paraId="2ECAD87D" w14:textId="09703C0E" w:rsidR="005F2635" w:rsidRDefault="00022F7F" w:rsidP="00022F7F">
      <w:pPr>
        <w:jc w:val="right"/>
        <w:rPr>
          <w:rFonts w:ascii="Arial" w:eastAsia="Arial" w:hAnsi="Arial" w:cs="Arial"/>
          <w:b/>
          <w:bCs/>
        </w:rPr>
      </w:pPr>
      <w:r w:rsidRPr="00022F7F">
        <w:rPr>
          <w:rFonts w:ascii="Arial" w:eastAsia="Arial" w:hAnsi="Arial" w:cs="Arial"/>
          <w:b/>
          <w:bCs/>
        </w:rPr>
        <w:t>e suprime o artigo 13º</w:t>
      </w:r>
    </w:p>
    <w:p w14:paraId="60B925F6" w14:textId="77777777" w:rsidR="00022F7F" w:rsidRDefault="00022F7F" w:rsidP="00022F7F">
      <w:pPr>
        <w:jc w:val="right"/>
        <w:rPr>
          <w:rFonts w:ascii="Arial" w:eastAsia="Arial" w:hAnsi="Arial" w:cs="Arial"/>
          <w:b/>
          <w:bCs/>
        </w:rPr>
      </w:pPr>
    </w:p>
    <w:p w14:paraId="7E07B9CF" w14:textId="77777777" w:rsidR="00022F7F" w:rsidRDefault="00022F7F">
      <w:pPr>
        <w:jc w:val="both"/>
        <w:rPr>
          <w:rFonts w:ascii="Arial" w:eastAsia="Arial" w:hAnsi="Arial" w:cs="Arial"/>
          <w:b/>
          <w:bCs/>
        </w:rPr>
      </w:pPr>
    </w:p>
    <w:p w14:paraId="007BD0D9" w14:textId="1D9241AC" w:rsidR="005F5977" w:rsidRDefault="005F5977" w:rsidP="005F5977">
      <w:pPr>
        <w:spacing w:after="200" w:line="360" w:lineRule="auto"/>
        <w:jc w:val="both"/>
        <w:rPr>
          <w:rFonts w:ascii="Arial" w:eastAsia="Arial" w:hAnsi="Arial" w:cs="Arial"/>
        </w:rPr>
      </w:pPr>
      <w:bookmarkStart w:id="4" w:name="_heading=h.mg5x8go5jpa6" w:colFirst="0" w:colLast="0"/>
      <w:bookmarkEnd w:id="4"/>
      <w:r>
        <w:rPr>
          <w:rFonts w:ascii="Arial" w:eastAsia="Arial" w:hAnsi="Arial" w:cs="Arial"/>
          <w:b/>
          <w:bCs/>
        </w:rPr>
        <w:t xml:space="preserve">Art. </w:t>
      </w:r>
      <w:r w:rsidR="00022F7F">
        <w:rPr>
          <w:rFonts w:ascii="Arial" w:eastAsia="Arial" w:hAnsi="Arial" w:cs="Arial"/>
          <w:b/>
          <w:bCs/>
        </w:rPr>
        <w:t>1</w:t>
      </w:r>
      <w:r>
        <w:rPr>
          <w:rFonts w:ascii="Arial" w:eastAsia="Arial" w:hAnsi="Arial" w:cs="Arial"/>
          <w:b/>
          <w:bCs/>
        </w:rPr>
        <w:t>º</w:t>
      </w:r>
      <w:r>
        <w:rPr>
          <w:rFonts w:ascii="Arial" w:eastAsia="Arial" w:hAnsi="Arial" w:cs="Arial"/>
        </w:rPr>
        <w:t xml:space="preserve"> Fica modificado </w:t>
      </w:r>
      <w:r w:rsidR="00137E7C">
        <w:rPr>
          <w:rFonts w:ascii="Arial" w:eastAsia="Arial" w:hAnsi="Arial" w:cs="Arial"/>
        </w:rPr>
        <w:t xml:space="preserve">o </w:t>
      </w:r>
      <w:r w:rsidR="00137E7C" w:rsidRPr="00137E7C">
        <w:rPr>
          <w:rFonts w:ascii="Arial" w:eastAsia="Arial" w:hAnsi="Arial" w:cs="Arial"/>
        </w:rPr>
        <w:t xml:space="preserve">§ 2º </w:t>
      </w:r>
      <w:r w:rsidR="00137E7C">
        <w:rPr>
          <w:rFonts w:ascii="Arial" w:eastAsia="Arial" w:hAnsi="Arial" w:cs="Arial"/>
        </w:rPr>
        <w:t>d</w:t>
      </w:r>
      <w:r>
        <w:rPr>
          <w:rFonts w:ascii="Arial" w:eastAsia="Arial" w:hAnsi="Arial" w:cs="Arial"/>
        </w:rPr>
        <w:t>o artigo 12</w:t>
      </w:r>
      <w:r w:rsidRPr="005E2D19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, que passa a vigorar com a seguinte redação: </w:t>
      </w:r>
    </w:p>
    <w:p w14:paraId="436D99B6" w14:textId="62ED64F6" w:rsidR="00137E7C" w:rsidRPr="00150CCB" w:rsidRDefault="00137E7C" w:rsidP="00137E7C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“</w:t>
      </w:r>
      <w:r w:rsidRPr="00150CCB">
        <w:rPr>
          <w:b w:val="0"/>
          <w:bCs w:val="0"/>
          <w:sz w:val="24"/>
          <w:szCs w:val="24"/>
        </w:rPr>
        <w:t>§ 2º O Anexo V, da lei 3.067/2013, passa a vigorar acrescido do seguinte quadro:</w:t>
      </w:r>
    </w:p>
    <w:p w14:paraId="5EAEA153" w14:textId="77777777" w:rsidR="00137E7C" w:rsidRPr="00150CCB" w:rsidRDefault="00137E7C" w:rsidP="00137E7C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(...)</w:t>
      </w:r>
    </w:p>
    <w:p w14:paraId="6C6FCE8F" w14:textId="77777777" w:rsidR="00137E7C" w:rsidRPr="00150CCB" w:rsidRDefault="00137E7C" w:rsidP="00137E7C">
      <w:pPr>
        <w:pStyle w:val="Ttulo1"/>
        <w:spacing w:before="0" w:after="0" w:line="360" w:lineRule="auto"/>
        <w:ind w:left="993"/>
        <w:jc w:val="both"/>
        <w:rPr>
          <w:rFonts w:ascii="Arial" w:eastAsia="Arial" w:hAnsi="Arial" w:cs="Arial"/>
          <w:b w:val="0"/>
          <w:bCs w:val="0"/>
          <w:i/>
          <w:iCs/>
          <w:sz w:val="24"/>
          <w:szCs w:val="24"/>
        </w:rPr>
      </w:pPr>
      <w:r w:rsidRPr="00150CCB">
        <w:rPr>
          <w:rFonts w:ascii="Arial" w:eastAsia="Arial" w:hAnsi="Arial" w:cs="Arial"/>
          <w:b w:val="0"/>
          <w:bCs w:val="0"/>
          <w:i/>
          <w:iCs/>
          <w:sz w:val="24"/>
          <w:szCs w:val="24"/>
        </w:rPr>
        <w:t>Grupo Ocupacional: Complementar – Regime 40h</w:t>
      </w:r>
    </w:p>
    <w:p w14:paraId="185422E3" w14:textId="77777777" w:rsidR="00137E7C" w:rsidRPr="00150CCB" w:rsidRDefault="00137E7C" w:rsidP="00137E7C">
      <w:pPr>
        <w:pStyle w:val="Ttulo1"/>
        <w:spacing w:before="0" w:after="0" w:line="360" w:lineRule="auto"/>
        <w:ind w:left="993"/>
        <w:jc w:val="both"/>
        <w:rPr>
          <w:rFonts w:ascii="Arial" w:eastAsia="Arial" w:hAnsi="Arial" w:cs="Arial"/>
          <w:b w:val="0"/>
          <w:bCs w:val="0"/>
          <w:i/>
          <w:iCs/>
          <w:sz w:val="24"/>
          <w:szCs w:val="24"/>
        </w:rPr>
      </w:pPr>
      <w:r w:rsidRPr="00150CCB">
        <w:rPr>
          <w:rFonts w:ascii="Arial" w:eastAsia="Arial" w:hAnsi="Arial" w:cs="Arial"/>
          <w:b w:val="0"/>
          <w:bCs w:val="0"/>
          <w:i/>
          <w:iCs/>
          <w:sz w:val="24"/>
          <w:szCs w:val="24"/>
        </w:rPr>
        <w:t>Quadro Permanente</w:t>
      </w:r>
    </w:p>
    <w:tbl>
      <w:tblPr>
        <w:tblW w:w="8482" w:type="dxa"/>
        <w:tblInd w:w="5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4"/>
        <w:gridCol w:w="1075"/>
        <w:gridCol w:w="1234"/>
        <w:gridCol w:w="1276"/>
        <w:gridCol w:w="1234"/>
        <w:gridCol w:w="1234"/>
        <w:gridCol w:w="1075"/>
      </w:tblGrid>
      <w:tr w:rsidR="00137E7C" w:rsidRPr="00150CCB" w14:paraId="004B12EA" w14:textId="77777777" w:rsidTr="002E50F4">
        <w:trPr>
          <w:trHeight w:val="240"/>
        </w:trPr>
        <w:tc>
          <w:tcPr>
            <w:tcW w:w="848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CB1755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i/>
                <w:iCs/>
              </w:rPr>
            </w:pPr>
            <w:r w:rsidRPr="00150CCB">
              <w:rPr>
                <w:rFonts w:ascii="Arial" w:hAnsi="Arial" w:cs="Arial"/>
                <w:i/>
                <w:iCs/>
              </w:rPr>
              <w:t>Progressão</w:t>
            </w:r>
          </w:p>
        </w:tc>
      </w:tr>
      <w:tr w:rsidR="00137E7C" w:rsidRPr="00150CCB" w14:paraId="50BF6030" w14:textId="77777777" w:rsidTr="002E50F4">
        <w:trPr>
          <w:trHeight w:val="240"/>
        </w:trPr>
        <w:tc>
          <w:tcPr>
            <w:tcW w:w="13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21585F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150CCB">
              <w:rPr>
                <w:rFonts w:ascii="Arial" w:hAnsi="Arial" w:cs="Arial"/>
                <w:b/>
                <w:bCs/>
                <w:i/>
                <w:iCs/>
              </w:rPr>
              <w:t>Nível Médio</w:t>
            </w:r>
          </w:p>
        </w:tc>
        <w:tc>
          <w:tcPr>
            <w:tcW w:w="712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482BA7" w14:textId="77777777" w:rsidR="00137E7C" w:rsidRPr="00150CCB" w:rsidRDefault="00137E7C" w:rsidP="002E50F4">
            <w:pPr>
              <w:rPr>
                <w:rFonts w:ascii="Arial" w:hAnsi="Arial" w:cs="Arial"/>
                <w:i/>
                <w:iCs/>
              </w:rPr>
            </w:pPr>
            <w:r w:rsidRPr="00150CCB">
              <w:rPr>
                <w:rFonts w:ascii="Arial" w:hAnsi="Arial" w:cs="Arial"/>
                <w:i/>
                <w:iCs/>
              </w:rPr>
              <w:t>Por Tempo de Serviço (Classes)</w:t>
            </w:r>
            <w:r>
              <w:rPr>
                <w:rFonts w:ascii="Arial" w:hAnsi="Arial" w:cs="Arial"/>
                <w:i/>
                <w:iCs/>
              </w:rPr>
              <w:t xml:space="preserve"> e Titulação</w:t>
            </w:r>
          </w:p>
        </w:tc>
      </w:tr>
      <w:tr w:rsidR="00137E7C" w:rsidRPr="00150CCB" w14:paraId="14926DB1" w14:textId="77777777" w:rsidTr="002E50F4">
        <w:trPr>
          <w:trHeight w:val="640"/>
        </w:trPr>
        <w:tc>
          <w:tcPr>
            <w:tcW w:w="13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D9E5F5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150CCB">
              <w:rPr>
                <w:rFonts w:ascii="Arial" w:hAnsi="Arial" w:cs="Arial"/>
                <w:b/>
                <w:bCs/>
                <w:i/>
                <w:iCs/>
              </w:rPr>
              <w:t>40h/s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57BDA6" w14:textId="77777777" w:rsidR="00137E7C" w:rsidRPr="00150CCB" w:rsidRDefault="00137E7C" w:rsidP="002E50F4">
            <w:pPr>
              <w:jc w:val="right"/>
              <w:rPr>
                <w:rFonts w:ascii="Arial" w:hAnsi="Arial" w:cs="Arial"/>
                <w:i/>
                <w:iCs/>
              </w:rPr>
            </w:pPr>
            <w:r w:rsidRPr="00150CCB">
              <w:rPr>
                <w:rFonts w:ascii="Arial" w:hAnsi="Arial" w:cs="Arial"/>
                <w:i/>
                <w:iCs/>
              </w:rPr>
              <w:t>0 a 5 anos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135462" w14:textId="77777777" w:rsidR="00137E7C" w:rsidRPr="00150CCB" w:rsidRDefault="00137E7C" w:rsidP="002E50F4">
            <w:pPr>
              <w:rPr>
                <w:rFonts w:ascii="Arial" w:hAnsi="Arial" w:cs="Arial"/>
                <w:i/>
                <w:iCs/>
                <w:color w:val="000000"/>
              </w:rPr>
            </w:pPr>
            <w:r w:rsidRPr="00150CCB">
              <w:rPr>
                <w:rFonts w:ascii="Arial" w:hAnsi="Arial" w:cs="Arial"/>
                <w:i/>
                <w:iCs/>
              </w:rPr>
              <w:t>5 anos completos a</w:t>
            </w:r>
            <w:r w:rsidRPr="00150CCB">
              <w:rPr>
                <w:rFonts w:ascii="Arial" w:hAnsi="Arial" w:cs="Arial"/>
                <w:i/>
                <w:iCs/>
              </w:rPr>
              <w:br/>
              <w:t>10 anos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990D98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150CCB">
              <w:rPr>
                <w:rFonts w:ascii="Arial" w:hAnsi="Arial" w:cs="Arial"/>
                <w:i/>
                <w:iCs/>
              </w:rPr>
              <w:t>10 anos completos a 15</w:t>
            </w:r>
            <w:r w:rsidRPr="00150CCB">
              <w:rPr>
                <w:rFonts w:ascii="Arial" w:hAnsi="Arial" w:cs="Arial"/>
                <w:i/>
                <w:iCs/>
              </w:rPr>
              <w:br/>
              <w:t>anos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AB3977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150CCB">
              <w:rPr>
                <w:rFonts w:ascii="Arial" w:hAnsi="Arial" w:cs="Arial"/>
                <w:i/>
                <w:iCs/>
              </w:rPr>
              <w:t>15 anos completos a</w:t>
            </w:r>
            <w:r w:rsidRPr="00150CCB">
              <w:rPr>
                <w:rFonts w:ascii="Arial" w:hAnsi="Arial" w:cs="Arial"/>
                <w:i/>
                <w:iCs/>
              </w:rPr>
              <w:br/>
              <w:t>20 anos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C85B62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  <w:r w:rsidRPr="00150CCB">
              <w:rPr>
                <w:rFonts w:ascii="Arial" w:hAnsi="Arial" w:cs="Arial"/>
                <w:i/>
                <w:iCs/>
              </w:rPr>
              <w:t>20 anos completos a</w:t>
            </w:r>
            <w:r w:rsidRPr="00150CCB">
              <w:rPr>
                <w:rFonts w:ascii="Arial" w:hAnsi="Arial" w:cs="Arial"/>
                <w:i/>
                <w:iCs/>
              </w:rPr>
              <w:br/>
              <w:t>25 anos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666737" w14:textId="77777777" w:rsidR="00137E7C" w:rsidRPr="00150CCB" w:rsidRDefault="00137E7C" w:rsidP="002E50F4">
            <w:pPr>
              <w:rPr>
                <w:rFonts w:ascii="Arial" w:hAnsi="Arial" w:cs="Arial"/>
                <w:i/>
                <w:iCs/>
              </w:rPr>
            </w:pPr>
            <w:r w:rsidRPr="00150CCB">
              <w:rPr>
                <w:rFonts w:ascii="Arial" w:hAnsi="Arial" w:cs="Arial"/>
                <w:i/>
                <w:iCs/>
              </w:rPr>
              <w:t>+ 25 anos</w:t>
            </w:r>
          </w:p>
        </w:tc>
      </w:tr>
      <w:tr w:rsidR="00137E7C" w:rsidRPr="00150CCB" w14:paraId="0F3FF775" w14:textId="77777777" w:rsidTr="002E50F4">
        <w:trPr>
          <w:trHeight w:val="240"/>
        </w:trPr>
        <w:tc>
          <w:tcPr>
            <w:tcW w:w="13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086E86E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i/>
                <w:iCs/>
              </w:rPr>
            </w:pPr>
            <w:r w:rsidRPr="00150CCB">
              <w:rPr>
                <w:rFonts w:ascii="Arial" w:hAnsi="Arial" w:cs="Arial"/>
                <w:i/>
                <w:iCs/>
              </w:rPr>
              <w:t>NM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628FA896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150CCB">
              <w:rPr>
                <w:rFonts w:ascii="Arial" w:hAnsi="Arial" w:cs="Arial"/>
                <w:b/>
                <w:bCs/>
                <w:i/>
                <w:iCs/>
                <w:color w:val="000000"/>
              </w:rPr>
              <w:t>2.217,07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3C438086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150CCB">
              <w:rPr>
                <w:rFonts w:ascii="Arial" w:hAnsi="Arial" w:cs="Arial"/>
                <w:b/>
                <w:bCs/>
                <w:i/>
                <w:iCs/>
                <w:color w:val="000000"/>
              </w:rPr>
              <w:t>2.438,77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04A65C17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150CCB">
              <w:rPr>
                <w:rFonts w:ascii="Arial" w:hAnsi="Arial" w:cs="Arial"/>
                <w:b/>
                <w:bCs/>
                <w:i/>
                <w:iCs/>
                <w:color w:val="000000"/>
              </w:rPr>
              <w:t>2.682,67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D2795CD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150CCB">
              <w:rPr>
                <w:rFonts w:ascii="Arial" w:hAnsi="Arial" w:cs="Arial"/>
                <w:b/>
                <w:bCs/>
                <w:i/>
                <w:iCs/>
                <w:color w:val="000000"/>
              </w:rPr>
              <w:t>2.950,92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2AAC332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150CCB">
              <w:rPr>
                <w:rFonts w:ascii="Arial" w:hAnsi="Arial" w:cs="Arial"/>
                <w:b/>
                <w:bCs/>
                <w:i/>
                <w:iCs/>
                <w:color w:val="000000"/>
              </w:rPr>
              <w:t>3.246,02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1C0F3A65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150CCB">
              <w:rPr>
                <w:rFonts w:ascii="Arial" w:hAnsi="Arial" w:cs="Arial"/>
                <w:b/>
                <w:bCs/>
                <w:i/>
                <w:iCs/>
                <w:color w:val="000000"/>
              </w:rPr>
              <w:t>3.570,63</w:t>
            </w:r>
          </w:p>
        </w:tc>
      </w:tr>
      <w:tr w:rsidR="00137E7C" w:rsidRPr="00150CCB" w14:paraId="471A2E39" w14:textId="77777777" w:rsidTr="002E50F4">
        <w:trPr>
          <w:trHeight w:val="240"/>
        </w:trPr>
        <w:tc>
          <w:tcPr>
            <w:tcW w:w="13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4F0EA" w14:textId="77777777" w:rsidR="00137E7C" w:rsidRPr="00150CCB" w:rsidRDefault="00137E7C" w:rsidP="002E50F4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6C9AF754" w14:textId="77777777" w:rsidR="00137E7C" w:rsidRPr="00150CCB" w:rsidRDefault="00137E7C" w:rsidP="002E50F4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00F45CF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4F5C614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3BCC9BA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C93C3F5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BD14A40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</w:p>
        </w:tc>
      </w:tr>
      <w:tr w:rsidR="00137E7C" w:rsidRPr="00150CCB" w14:paraId="3529C95C" w14:textId="77777777" w:rsidTr="002E50F4">
        <w:trPr>
          <w:trHeight w:val="240"/>
        </w:trPr>
        <w:tc>
          <w:tcPr>
            <w:tcW w:w="13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C2AA8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NS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AAD42BB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2.527,47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3E5AF4B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2.780,21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D827BEF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3.058,23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1D92F54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3.364,05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3F9897F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3.700,46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71CC120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4.070,50</w:t>
            </w:r>
          </w:p>
        </w:tc>
      </w:tr>
      <w:tr w:rsidR="00137E7C" w:rsidRPr="00150CCB" w14:paraId="5F240EAA" w14:textId="77777777" w:rsidTr="002E50F4">
        <w:trPr>
          <w:trHeight w:val="240"/>
        </w:trPr>
        <w:tc>
          <w:tcPr>
            <w:tcW w:w="13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E9502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ESP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347253F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2.982,41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0B6CD295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3.280,65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68D758CC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3.608,71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28766C91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3.969,59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622FC413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4.366,55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D81FF17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4.803,19</w:t>
            </w:r>
          </w:p>
        </w:tc>
      </w:tr>
      <w:tr w:rsidR="00137E7C" w:rsidRPr="00150CCB" w14:paraId="444165F5" w14:textId="77777777" w:rsidTr="002E50F4">
        <w:trPr>
          <w:trHeight w:val="240"/>
        </w:trPr>
        <w:tc>
          <w:tcPr>
            <w:tcW w:w="13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36C86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MTD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6C76FF35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3.638,53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2C298CBD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4.002,39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51090B7F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4.402,23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630AE2FF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4.842,90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3B34500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5.327,18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F6AEE35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5.859,89</w:t>
            </w:r>
          </w:p>
        </w:tc>
      </w:tr>
      <w:tr w:rsidR="00137E7C" w:rsidRPr="00150CCB" w14:paraId="10F805B8" w14:textId="77777777" w:rsidTr="002E50F4">
        <w:trPr>
          <w:trHeight w:val="240"/>
        </w:trPr>
        <w:tc>
          <w:tcPr>
            <w:tcW w:w="13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147D7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DTR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125DC2CC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4.584,55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206CEB9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5.073,00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4A35550A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5.547,32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7B0C458F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6.102,04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20D5727E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6.712,24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14:paraId="379602D9" w14:textId="77777777" w:rsidR="00137E7C" w:rsidRPr="00150CCB" w:rsidRDefault="00137E7C" w:rsidP="002E50F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7.383,47</w:t>
            </w:r>
          </w:p>
        </w:tc>
      </w:tr>
    </w:tbl>
    <w:p w14:paraId="160010E1" w14:textId="5A6FA8FE" w:rsidR="00137E7C" w:rsidRPr="00150CCB" w:rsidRDefault="00137E7C" w:rsidP="00137E7C">
      <w:pPr>
        <w:pStyle w:val="Corpodetexto"/>
        <w:spacing w:before="240" w:after="240" w:line="276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(...)</w:t>
      </w:r>
      <w:r>
        <w:rPr>
          <w:b w:val="0"/>
          <w:bCs w:val="0"/>
          <w:i/>
          <w:iCs/>
          <w:sz w:val="24"/>
          <w:szCs w:val="24"/>
        </w:rPr>
        <w:t>”</w:t>
      </w:r>
    </w:p>
    <w:p w14:paraId="6BC4CD15" w14:textId="7BD7C44C" w:rsidR="005E2D19" w:rsidRDefault="005E2D19" w:rsidP="00137E7C">
      <w:pPr>
        <w:spacing w:after="2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Art. </w:t>
      </w:r>
      <w:r w:rsidR="0076564B">
        <w:rPr>
          <w:rFonts w:ascii="Arial" w:eastAsia="Arial" w:hAnsi="Arial" w:cs="Arial"/>
          <w:b/>
          <w:bCs/>
        </w:rPr>
        <w:t>2</w:t>
      </w:r>
      <w:r>
        <w:rPr>
          <w:rFonts w:ascii="Arial" w:eastAsia="Arial" w:hAnsi="Arial" w:cs="Arial"/>
          <w:b/>
          <w:bCs/>
        </w:rPr>
        <w:t>º</w:t>
      </w:r>
      <w:r>
        <w:rPr>
          <w:rFonts w:ascii="Arial" w:eastAsia="Arial" w:hAnsi="Arial" w:cs="Arial"/>
        </w:rPr>
        <w:t xml:space="preserve"> Fica suprimido o artigo </w:t>
      </w:r>
      <w:r w:rsidR="0043279A">
        <w:rPr>
          <w:rFonts w:ascii="Arial" w:eastAsia="Arial" w:hAnsi="Arial" w:cs="Arial"/>
        </w:rPr>
        <w:t>13º</w:t>
      </w:r>
      <w:r w:rsidR="00137E7C">
        <w:rPr>
          <w:rFonts w:ascii="Arial" w:eastAsia="Arial" w:hAnsi="Arial" w:cs="Arial"/>
        </w:rPr>
        <w:t>.</w:t>
      </w:r>
    </w:p>
    <w:p w14:paraId="6CCAE4CA" w14:textId="0A3D5788" w:rsidR="005F2635" w:rsidRDefault="00000000">
      <w:pPr>
        <w:spacing w:after="200" w:line="360" w:lineRule="auto"/>
        <w:jc w:val="right"/>
        <w:rPr>
          <w:rFonts w:ascii="Arial" w:eastAsia="Arial" w:hAnsi="Arial" w:cs="Arial"/>
        </w:rPr>
      </w:pPr>
      <w:bookmarkStart w:id="5" w:name="_heading=h.w1u3ip6bauek" w:colFirst="0" w:colLast="0"/>
      <w:bookmarkEnd w:id="5"/>
      <w:r>
        <w:rPr>
          <w:rFonts w:ascii="Arial" w:eastAsia="Arial" w:hAnsi="Arial" w:cs="Arial"/>
          <w:color w:val="000000"/>
        </w:rPr>
        <w:t xml:space="preserve">Plenário Brígido Tinoco, </w:t>
      </w:r>
      <w:r w:rsidR="00563E27">
        <w:rPr>
          <w:rFonts w:ascii="Arial" w:eastAsia="Arial" w:hAnsi="Arial" w:cs="Arial"/>
        </w:rPr>
        <w:t>0</w:t>
      </w:r>
      <w:r w:rsidR="002F4159">
        <w:rPr>
          <w:rFonts w:ascii="Arial" w:eastAsia="Arial" w:hAnsi="Arial" w:cs="Arial"/>
        </w:rPr>
        <w:t>7</w:t>
      </w:r>
      <w:r>
        <w:rPr>
          <w:rFonts w:ascii="Arial" w:eastAsia="Arial" w:hAnsi="Arial" w:cs="Arial"/>
        </w:rPr>
        <w:t xml:space="preserve"> de </w:t>
      </w:r>
      <w:r w:rsidR="002F4159">
        <w:rPr>
          <w:rFonts w:ascii="Arial" w:eastAsia="Arial" w:hAnsi="Arial" w:cs="Arial"/>
        </w:rPr>
        <w:t>abril</w:t>
      </w:r>
      <w:r>
        <w:rPr>
          <w:rFonts w:ascii="Arial" w:eastAsia="Arial" w:hAnsi="Arial" w:cs="Arial"/>
        </w:rPr>
        <w:t xml:space="preserve"> de 202</w:t>
      </w:r>
      <w:r w:rsidR="002F4159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. </w:t>
      </w:r>
    </w:p>
    <w:p w14:paraId="37AC01F6" w14:textId="77777777" w:rsidR="005F2635" w:rsidRDefault="005F2635">
      <w:pPr>
        <w:spacing w:after="200" w:line="360" w:lineRule="auto"/>
        <w:rPr>
          <w:rFonts w:ascii="Arial" w:eastAsia="Arial" w:hAnsi="Arial" w:cs="Arial"/>
          <w:b/>
          <w:bCs/>
        </w:rPr>
      </w:pPr>
    </w:p>
    <w:p w14:paraId="5CD40FEF" w14:textId="77777777" w:rsidR="005F2635" w:rsidRDefault="00000000">
      <w:pPr>
        <w:spacing w:after="200" w:line="360" w:lineRule="auto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Professor Tulio</w:t>
      </w:r>
    </w:p>
    <w:p w14:paraId="4E742E4C" w14:textId="77777777" w:rsidR="005F2635" w:rsidRDefault="005F2635">
      <w:pPr>
        <w:spacing w:after="200" w:line="360" w:lineRule="auto"/>
        <w:rPr>
          <w:rFonts w:ascii="Arial" w:eastAsia="Arial" w:hAnsi="Arial" w:cs="Arial"/>
          <w:b/>
          <w:bCs/>
        </w:rPr>
      </w:pPr>
    </w:p>
    <w:p w14:paraId="5A20F7B8" w14:textId="77777777" w:rsidR="005F2635" w:rsidRDefault="00000000">
      <w:pPr>
        <w:spacing w:after="2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68C4CF99" w14:textId="1759587B" w:rsidR="00821B0A" w:rsidRPr="00821B0A" w:rsidRDefault="00821B0A" w:rsidP="00821B0A">
      <w:pPr>
        <w:spacing w:before="240" w:after="240" w:line="360" w:lineRule="auto"/>
        <w:jc w:val="both"/>
        <w:rPr>
          <w:rFonts w:ascii="Arial" w:eastAsia="Arial" w:hAnsi="Arial" w:cs="Arial"/>
        </w:rPr>
      </w:pPr>
      <w:r w:rsidRPr="00821B0A">
        <w:rPr>
          <w:rFonts w:ascii="Arial" w:eastAsia="Arial" w:hAnsi="Arial" w:cs="Arial"/>
        </w:rPr>
        <w:t>A presente emenda tem como objetivo primordial garantir o direito à progressão funcional por titulação aos futuros ocupantes do cargo de Agente de Apoio Escolar, corrigindo uma grave distorção contida no texto original do Projeto de Lei nº 136/2026. Ainda que se compreenda a opção do Poder Executivo em estruturar o recém-criado "Grupo de Apoio Complementar" em regime de 40 horas semanais para abrigar esses novos servidores, é inadmissível manter a redação do artigo 13 do projeto original. O referido artigo adiciona um parágrafo único ao artigo 16 da Lei Municipal nº 3.067/2013, vedando expressamente a progressão funcional por titulação a esse grupo. A aprovação do projeto dessa forma criaria uma inaceitável subcategoria de trabalhadores dentro da Fundação Municipal de Educação (FME).</w:t>
      </w:r>
    </w:p>
    <w:p w14:paraId="615D158B" w14:textId="77777777" w:rsidR="00821B0A" w:rsidRPr="00821B0A" w:rsidRDefault="00821B0A" w:rsidP="00821B0A">
      <w:pPr>
        <w:spacing w:before="240" w:after="240" w:line="360" w:lineRule="auto"/>
        <w:jc w:val="both"/>
        <w:rPr>
          <w:rFonts w:ascii="Arial" w:eastAsia="Arial" w:hAnsi="Arial" w:cs="Arial"/>
        </w:rPr>
      </w:pPr>
      <w:r w:rsidRPr="00821B0A">
        <w:rPr>
          <w:rFonts w:ascii="Arial" w:eastAsia="Arial" w:hAnsi="Arial" w:cs="Arial"/>
        </w:rPr>
        <w:t>A Lei Municipal nº 3.067/2013, que institui o Plano Unificado de Cargos, Carreira e Vencimentos, estabelece o incentivo à qualificação como um dos pilares da valorização dos servidores. Retirar esse direito exclusivamente dos Agentes de Apoio Escolar, mantendo-os estagnados no nível médio, fere o princípio da isonomia e descaracteriza a essência do nosso plano de carreira. Além disso, a atuação no apoio a estudantes com deficiência exige preparo contínuo, empatia e conhecimento técnico especializado. O Município deve incentivar institucionalmente — e não punir com a estagnação salarial — os profissionais que buscarem ingressar no ensino superior ou realizar especializações, mestrados e doutorados (NS, ESP, MTD, DTR) nas mais diversas áreas essenciais à inclusão.</w:t>
      </w:r>
    </w:p>
    <w:p w14:paraId="4B106417" w14:textId="77777777" w:rsidR="00821B0A" w:rsidRPr="00821B0A" w:rsidRDefault="00821B0A" w:rsidP="00821B0A">
      <w:pPr>
        <w:spacing w:before="240" w:after="240" w:line="360" w:lineRule="auto"/>
        <w:jc w:val="both"/>
        <w:rPr>
          <w:rFonts w:ascii="Arial" w:eastAsia="Arial" w:hAnsi="Arial" w:cs="Arial"/>
        </w:rPr>
      </w:pPr>
      <w:r w:rsidRPr="00821B0A">
        <w:rPr>
          <w:rFonts w:ascii="Arial" w:eastAsia="Arial" w:hAnsi="Arial" w:cs="Arial"/>
        </w:rPr>
        <w:t xml:space="preserve">Ao suprimir o artigo 13 e incluir a tabela completa com as respectivas progressões remuneratórias no Anexo V, estamos investindo diretamente na qualidade e na segurança do atendimento prestado aos nossos alunos. É imperioso ressaltar também que a garantia da progressão por titulação não gera </w:t>
      </w:r>
      <w:r w:rsidRPr="00821B0A">
        <w:rPr>
          <w:rFonts w:ascii="Arial" w:eastAsia="Arial" w:hAnsi="Arial" w:cs="Arial"/>
        </w:rPr>
        <w:lastRenderedPageBreak/>
        <w:t>desequilíbrio fiscal imediato para os cofres públicos. De acordo com o próprio regramento municipal, o benefício da progressão por titulação só pode ser requerido e concedido após a aprovação do servidor no estágio probatório, ou seja, após três anos de efetivo exercício. Dessa forma, a emenda não compromete o planejamento orçamentário enviado na Mensagem Executiva original.</w:t>
      </w:r>
    </w:p>
    <w:p w14:paraId="4EDCA417" w14:textId="77777777" w:rsidR="00821B0A" w:rsidRPr="00821B0A" w:rsidRDefault="00821B0A" w:rsidP="00821B0A">
      <w:pPr>
        <w:spacing w:before="240" w:after="240" w:line="360" w:lineRule="auto"/>
        <w:jc w:val="both"/>
        <w:rPr>
          <w:rFonts w:ascii="Arial" w:eastAsia="Arial" w:hAnsi="Arial" w:cs="Arial"/>
        </w:rPr>
      </w:pPr>
      <w:r w:rsidRPr="00821B0A">
        <w:rPr>
          <w:rFonts w:ascii="Arial" w:eastAsia="Arial" w:hAnsi="Arial" w:cs="Arial"/>
        </w:rPr>
        <w:t>A supressão desta vedação e a adequação da tabela de vencimentos representam um ajuste mínimo no projeto do Governo, mas de impacto gigantesco para a dignidade desses futuros 300 servidores. Pelo exposto, e contando com a sensibilidade dos nobres pares quanto à valorização do funcionalismo público e à construção de uma educação verdadeiramente inclusiva e de excelência em nosso Município, peço a aprovação desta emenda.</w:t>
      </w:r>
    </w:p>
    <w:p w14:paraId="4A94B023" w14:textId="77777777" w:rsidR="005F2635" w:rsidRDefault="005F2635">
      <w:pPr>
        <w:spacing w:before="240" w:after="240" w:line="360" w:lineRule="auto"/>
        <w:jc w:val="both"/>
        <w:rPr>
          <w:rFonts w:ascii="Arial" w:eastAsia="Arial" w:hAnsi="Arial" w:cs="Arial"/>
        </w:rPr>
      </w:pPr>
    </w:p>
    <w:sectPr w:rsidR="005F2635">
      <w:headerReference w:type="default" r:id="rId9"/>
      <w:pgSz w:w="11905" w:h="16837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6CC55" w14:textId="77777777" w:rsidR="009745C6" w:rsidRDefault="009745C6">
      <w:r>
        <w:separator/>
      </w:r>
    </w:p>
  </w:endnote>
  <w:endnote w:type="continuationSeparator" w:id="0">
    <w:p w14:paraId="59807C4C" w14:textId="77777777" w:rsidR="009745C6" w:rsidRDefault="00974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8195FFC6-D1A0-4081-A0DB-35CA07E53D77}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54E49ADA-D4DC-4C63-8F59-5E9B32471A5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2B846E22-FFA9-4133-A006-D3C197E7518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3777123-DC89-4A7E-A2A5-A2841AA2293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34660" w14:textId="77777777" w:rsidR="009745C6" w:rsidRDefault="009745C6">
      <w:r>
        <w:separator/>
      </w:r>
    </w:p>
  </w:footnote>
  <w:footnote w:type="continuationSeparator" w:id="0">
    <w:p w14:paraId="5A8EE363" w14:textId="77777777" w:rsidR="009745C6" w:rsidRDefault="00974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63DEF" w14:textId="77777777" w:rsidR="005F2635" w:rsidRDefault="005F263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5F2635" w14:paraId="38261F3B" w14:textId="77777777">
      <w:trPr>
        <w:trHeight w:val="1760"/>
      </w:trPr>
      <w:tc>
        <w:tcPr>
          <w:tcW w:w="1739" w:type="dxa"/>
        </w:tcPr>
        <w:p w14:paraId="05D2ADFA" w14:textId="77777777" w:rsidR="005F2635" w:rsidRDefault="005F263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  <w:bookmarkStart w:id="6" w:name="_heading=h.9x5yjix1lttp" w:colFirst="0" w:colLast="0"/>
          <w:bookmarkEnd w:id="6"/>
        </w:p>
      </w:tc>
      <w:tc>
        <w:tcPr>
          <w:tcW w:w="7535" w:type="dxa"/>
        </w:tcPr>
        <w:p w14:paraId="7E69137A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66D55BDC" wp14:editId="2231F152">
                <wp:simplePos x="0" y="0"/>
                <wp:positionH relativeFrom="column">
                  <wp:posOffset>-387349</wp:posOffset>
                </wp:positionH>
                <wp:positionV relativeFrom="paragraph">
                  <wp:posOffset>9525</wp:posOffset>
                </wp:positionV>
                <wp:extent cx="828675" cy="101854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201D3059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1AD49815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Vereador Professor Tulio</w:t>
          </w:r>
        </w:p>
        <w:p w14:paraId="68DB179F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</w:rPr>
            <w:t>Partido Socialismo e Liberdade (PSOL)</w:t>
          </w:r>
        </w:p>
      </w:tc>
    </w:tr>
  </w:tbl>
  <w:p w14:paraId="2988E690" w14:textId="77777777" w:rsidR="005F2635" w:rsidRDefault="005F263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DD4024"/>
    <w:multiLevelType w:val="hybridMultilevel"/>
    <w:tmpl w:val="E4DC7B04"/>
    <w:lvl w:ilvl="0" w:tplc="5C2A30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5099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635"/>
    <w:rsid w:val="00022F7F"/>
    <w:rsid w:val="00030A6E"/>
    <w:rsid w:val="000D0926"/>
    <w:rsid w:val="00137E7C"/>
    <w:rsid w:val="001C76EF"/>
    <w:rsid w:val="00203832"/>
    <w:rsid w:val="00242C70"/>
    <w:rsid w:val="002F4159"/>
    <w:rsid w:val="003E79EA"/>
    <w:rsid w:val="0043279A"/>
    <w:rsid w:val="004B231F"/>
    <w:rsid w:val="00563E27"/>
    <w:rsid w:val="005E2D19"/>
    <w:rsid w:val="005F2635"/>
    <w:rsid w:val="005F5977"/>
    <w:rsid w:val="00600869"/>
    <w:rsid w:val="00625F7C"/>
    <w:rsid w:val="00702498"/>
    <w:rsid w:val="0076564B"/>
    <w:rsid w:val="00821B0A"/>
    <w:rsid w:val="009745C6"/>
    <w:rsid w:val="00A82801"/>
    <w:rsid w:val="00AE45DA"/>
    <w:rsid w:val="00AE7150"/>
    <w:rsid w:val="00B54EB1"/>
    <w:rsid w:val="00E05BFD"/>
    <w:rsid w:val="00EB476E"/>
    <w:rsid w:val="00FE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66D1"/>
  <w15:docId w15:val="{9E908862-AE2E-41B5-B26D-A993D18C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BFD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jc w:val="center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507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079E"/>
  </w:style>
  <w:style w:type="paragraph" w:styleId="Rodap">
    <w:name w:val="footer"/>
    <w:basedOn w:val="Normal"/>
    <w:link w:val="RodapChar"/>
    <w:uiPriority w:val="99"/>
    <w:unhideWhenUsed/>
    <w:rsid w:val="00B507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079E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5F5977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5F5977"/>
    <w:rPr>
      <w:rFonts w:ascii="Arial" w:eastAsia="Arial" w:hAnsi="Arial" w:cs="Arial"/>
      <w:b/>
      <w:bCs/>
      <w:sz w:val="21"/>
      <w:szCs w:val="21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5F5977"/>
    <w:pPr>
      <w:widowControl w:val="0"/>
      <w:suppressAutoHyphens/>
    </w:pPr>
    <w:rPr>
      <w:rFonts w:ascii="Arial" w:eastAsia="Arial" w:hAnsi="Arial" w:cs="Arial"/>
      <w:b/>
      <w:bCs/>
      <w:sz w:val="21"/>
      <w:szCs w:val="21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F5977"/>
  </w:style>
  <w:style w:type="paragraph" w:customStyle="1" w:styleId="TableParagraph">
    <w:name w:val="Table Paragraph"/>
    <w:basedOn w:val="Normal"/>
    <w:uiPriority w:val="1"/>
    <w:qFormat/>
    <w:rsid w:val="005F5977"/>
    <w:pPr>
      <w:widowControl w:val="0"/>
      <w:suppressAutoHyphens/>
    </w:pPr>
    <w:rPr>
      <w:rFonts w:ascii="Arial" w:eastAsia="Arial" w:hAnsi="Arial" w:cs="Arial"/>
      <w:sz w:val="22"/>
      <w:szCs w:val="22"/>
      <w:lang w:val="pt-PT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5F597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F597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F5977"/>
    <w:rPr>
      <w:rFonts w:eastAsia="Arial Unicode MS"/>
      <w:sz w:val="20"/>
      <w:szCs w:val="20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ARFapIvkb2s6fa0M7mQMVDmfcg==">CgMxLjAyDmgubG1zMmh2NDI0NGl5Mg5oLjR4ejlibHVkejF0aDIOaC5xMmpmeXNtcm42ZmwyDmguODZmMnVkZXozcTJmMg5oLm1nNXg4Z281anBhNjIOaC42YXZkdTA2czNveGgyDmguOXp5bWExMnA0c3lmMg5oLnFodWxobGpzNmtjeDIOaC53MXUzaXA2YmF1ZWsyDmguOW51MHRwd291NGh6Mg5oLjludTB0cHdvdTRoejIOaC45bnUwdHB3b3U0aHoyDmguOW51MHRwd291NGh6Mg5oLjludTB0cHdvdTRoejIOaC45eDV5aml4MWx0dHA4AHIhMTl0YzFuUFVFcWxjVEpJdDNhU3ZaRHZwVDcxYkJGdlRE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5E48679-B200-4941-8471-7B63C587D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562</Words>
  <Characters>3091</Characters>
  <Application>Microsoft Office Word</Application>
  <DocSecurity>0</DocSecurity>
  <Lines>83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Raphael Girão</cp:lastModifiedBy>
  <cp:revision>8</cp:revision>
  <dcterms:created xsi:type="dcterms:W3CDTF">2026-04-07T16:25:00Z</dcterms:created>
  <dcterms:modified xsi:type="dcterms:W3CDTF">2026-04-07T16:35:00Z</dcterms:modified>
</cp:coreProperties>
</file>