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2A6659" w14:textId="77777777" w:rsidR="006071A1" w:rsidRPr="00AA276A" w:rsidRDefault="006071A1" w:rsidP="006071A1">
      <w:pPr>
        <w:rPr>
          <w:szCs w:val="32"/>
        </w:rPr>
      </w:pPr>
    </w:p>
    <w:p w14:paraId="079B4FDE" w14:textId="4782DEA7" w:rsidR="006071A1" w:rsidRPr="00E84D16" w:rsidRDefault="00840DBD" w:rsidP="00363BDB">
      <w:pPr>
        <w:ind w:left="526"/>
        <w:jc w:val="center"/>
        <w:rPr>
          <w:szCs w:val="32"/>
        </w:rPr>
      </w:pPr>
      <w:r w:rsidRPr="00E84D16">
        <w:rPr>
          <w:szCs w:val="32"/>
        </w:rPr>
        <w:t>Projeto de Lei:         /202</w:t>
      </w:r>
      <w:r w:rsidR="00A850A4" w:rsidRPr="00E84D16">
        <w:rPr>
          <w:szCs w:val="32"/>
        </w:rPr>
        <w:t>6</w:t>
      </w:r>
    </w:p>
    <w:p w14:paraId="0A37501D" w14:textId="77777777" w:rsidR="00D86916" w:rsidRPr="00E84D16" w:rsidRDefault="00D86916" w:rsidP="00363BDB">
      <w:pPr>
        <w:ind w:left="526"/>
        <w:jc w:val="center"/>
        <w:rPr>
          <w:szCs w:val="32"/>
        </w:rPr>
      </w:pPr>
    </w:p>
    <w:p w14:paraId="29D6B04F" w14:textId="77777777" w:rsidR="006071A1" w:rsidRPr="00E84D16" w:rsidRDefault="00EA2AB6" w:rsidP="006071A1">
      <w:pPr>
        <w:rPr>
          <w:szCs w:val="32"/>
        </w:rPr>
      </w:pPr>
      <w:r w:rsidRPr="00E84D16">
        <w:rPr>
          <w:szCs w:val="32"/>
        </w:rPr>
        <w:t xml:space="preserve"> </w:t>
      </w:r>
    </w:p>
    <w:p w14:paraId="6A05A809" w14:textId="7B1AE32D" w:rsidR="0001344D" w:rsidRPr="00ED2894" w:rsidRDefault="00D37A26" w:rsidP="001C61CC">
      <w:pPr>
        <w:ind w:left="4309"/>
        <w:jc w:val="both"/>
        <w:rPr>
          <w:sz w:val="28"/>
          <w:szCs w:val="28"/>
        </w:rPr>
      </w:pPr>
      <w:r w:rsidRPr="00ED2894">
        <w:rPr>
          <w:sz w:val="28"/>
          <w:szCs w:val="28"/>
        </w:rPr>
        <w:t>Institui</w:t>
      </w:r>
      <w:r w:rsidR="00D179D8" w:rsidRPr="00ED2894">
        <w:rPr>
          <w:sz w:val="28"/>
          <w:szCs w:val="28"/>
        </w:rPr>
        <w:t xml:space="preserve"> </w:t>
      </w:r>
      <w:r w:rsidRPr="00ED2894">
        <w:rPr>
          <w:sz w:val="28"/>
          <w:szCs w:val="28"/>
        </w:rPr>
        <w:t>o P</w:t>
      </w:r>
      <w:r w:rsidR="00492FE6" w:rsidRPr="00ED2894">
        <w:rPr>
          <w:sz w:val="28"/>
          <w:szCs w:val="28"/>
        </w:rPr>
        <w:t>r</w:t>
      </w:r>
      <w:r w:rsidR="00523E51" w:rsidRPr="00ED2894">
        <w:rPr>
          <w:sz w:val="28"/>
          <w:szCs w:val="28"/>
        </w:rPr>
        <w:t>ograma “</w:t>
      </w:r>
      <w:r w:rsidR="00BB7F42" w:rsidRPr="00ED2894">
        <w:rPr>
          <w:sz w:val="28"/>
          <w:szCs w:val="28"/>
        </w:rPr>
        <w:t>NITERÓI INTELIGENTE E TURÍSTICA</w:t>
      </w:r>
      <w:r w:rsidR="00C433EE" w:rsidRPr="00ED2894">
        <w:rPr>
          <w:sz w:val="28"/>
          <w:szCs w:val="28"/>
        </w:rPr>
        <w:t xml:space="preserve">”, voltado </w:t>
      </w:r>
      <w:r w:rsidR="007B5E67" w:rsidRPr="00ED2894">
        <w:rPr>
          <w:sz w:val="28"/>
          <w:szCs w:val="28"/>
        </w:rPr>
        <w:t xml:space="preserve">à modernização </w:t>
      </w:r>
      <w:r w:rsidR="00002258" w:rsidRPr="00ED2894">
        <w:rPr>
          <w:sz w:val="28"/>
          <w:szCs w:val="28"/>
        </w:rPr>
        <w:t xml:space="preserve">do turismo por meio da </w:t>
      </w:r>
      <w:r w:rsidR="006B0C47" w:rsidRPr="00ED2894">
        <w:rPr>
          <w:sz w:val="28"/>
          <w:szCs w:val="28"/>
        </w:rPr>
        <w:t xml:space="preserve">tecnologia interativa, </w:t>
      </w:r>
      <w:r w:rsidR="00B974A0" w:rsidRPr="00ED2894">
        <w:rPr>
          <w:sz w:val="28"/>
          <w:szCs w:val="28"/>
        </w:rPr>
        <w:t xml:space="preserve">informação digital </w:t>
      </w:r>
      <w:r w:rsidR="001608E2" w:rsidRPr="00ED2894">
        <w:rPr>
          <w:sz w:val="28"/>
          <w:szCs w:val="28"/>
        </w:rPr>
        <w:t xml:space="preserve">e integração com o comércio </w:t>
      </w:r>
      <w:r w:rsidR="00C607F2" w:rsidRPr="00ED2894">
        <w:rPr>
          <w:sz w:val="28"/>
          <w:szCs w:val="28"/>
        </w:rPr>
        <w:t xml:space="preserve">local, </w:t>
      </w:r>
      <w:r w:rsidR="0007480F" w:rsidRPr="00ED2894">
        <w:rPr>
          <w:sz w:val="28"/>
          <w:szCs w:val="28"/>
        </w:rPr>
        <w:t xml:space="preserve">e </w:t>
      </w:r>
      <w:r w:rsidR="00615BA2" w:rsidRPr="00ED2894">
        <w:rPr>
          <w:sz w:val="28"/>
          <w:szCs w:val="28"/>
        </w:rPr>
        <w:t>dá outras providências.</w:t>
      </w:r>
    </w:p>
    <w:p w14:paraId="7800C086" w14:textId="77777777" w:rsidR="004A293E" w:rsidRPr="00E84D16" w:rsidRDefault="004A293E" w:rsidP="005007B7">
      <w:pPr>
        <w:spacing w:line="360" w:lineRule="auto"/>
        <w:jc w:val="both"/>
        <w:rPr>
          <w:szCs w:val="32"/>
        </w:rPr>
      </w:pPr>
    </w:p>
    <w:p w14:paraId="11DF402F" w14:textId="77777777" w:rsidR="000D6E6A" w:rsidRPr="00ED2894" w:rsidRDefault="00D023E6" w:rsidP="00ED2894">
      <w:pPr>
        <w:pStyle w:val="p1"/>
        <w:jc w:val="both"/>
      </w:pPr>
      <w:r w:rsidRPr="00ED2894">
        <w:rPr>
          <w:b/>
        </w:rPr>
        <w:t>Art. 1º</w:t>
      </w:r>
      <w:proofErr w:type="gramStart"/>
      <w:r w:rsidRPr="00ED2894">
        <w:rPr>
          <w:b/>
        </w:rPr>
        <w:t xml:space="preserve"> </w:t>
      </w:r>
      <w:r w:rsidR="00417DD2" w:rsidRPr="00ED2894">
        <w:rPr>
          <w:b/>
        </w:rPr>
        <w:t xml:space="preserve"> </w:t>
      </w:r>
      <w:proofErr w:type="gramEnd"/>
      <w:r w:rsidR="000D6E6A" w:rsidRPr="00ED2894">
        <w:rPr>
          <w:rStyle w:val="s1"/>
        </w:rPr>
        <w:t xml:space="preserve">Fica instituído, no âmbito do Município de Niterói, o Programa </w:t>
      </w:r>
      <w:r w:rsidR="000D6E6A" w:rsidRPr="00ED2894">
        <w:rPr>
          <w:rStyle w:val="s2"/>
        </w:rPr>
        <w:t>“Niterói Inteligente e Turística”</w:t>
      </w:r>
      <w:r w:rsidR="000D6E6A" w:rsidRPr="00ED2894">
        <w:rPr>
          <w:rStyle w:val="s1"/>
        </w:rPr>
        <w:t>, com o objetivo de promover a modernização dos pontos turísticos da cidade por meio da utilização de tecnologias digitais interativas.</w:t>
      </w:r>
    </w:p>
    <w:p w14:paraId="6B2C101B" w14:textId="38A36130" w:rsidR="00D023E6" w:rsidRPr="00ED2894" w:rsidRDefault="00D023E6" w:rsidP="00ED2894">
      <w:pPr>
        <w:pStyle w:val="p1"/>
        <w:jc w:val="both"/>
        <w:rPr>
          <w:b/>
          <w:i/>
        </w:rPr>
      </w:pPr>
    </w:p>
    <w:p w14:paraId="13F65E6A" w14:textId="307D7C74" w:rsidR="00120C77" w:rsidRPr="00ED2894" w:rsidRDefault="00584FA8" w:rsidP="00ED2894">
      <w:pPr>
        <w:pStyle w:val="p1"/>
        <w:jc w:val="both"/>
      </w:pPr>
      <w:r w:rsidRPr="00ED2894">
        <w:rPr>
          <w:rStyle w:val="s1"/>
          <w:b/>
          <w:bCs/>
        </w:rPr>
        <w:t>Art. 2º</w:t>
      </w:r>
      <w:proofErr w:type="gramStart"/>
      <w:r w:rsidRPr="00ED2894">
        <w:rPr>
          <w:rStyle w:val="s2"/>
        </w:rPr>
        <w:t xml:space="preserve"> </w:t>
      </w:r>
      <w:r w:rsidR="00417DD2" w:rsidRPr="00ED2894">
        <w:rPr>
          <w:rStyle w:val="s2"/>
        </w:rPr>
        <w:t xml:space="preserve"> </w:t>
      </w:r>
      <w:proofErr w:type="gramEnd"/>
      <w:r w:rsidR="00120C77" w:rsidRPr="00ED2894">
        <w:rPr>
          <w:rStyle w:val="s1"/>
        </w:rPr>
        <w:t>O Programa tem como objetivos:</w:t>
      </w:r>
    </w:p>
    <w:p w14:paraId="6D90BC6E" w14:textId="77777777" w:rsidR="00120C77" w:rsidRPr="00ED2894" w:rsidRDefault="00120C77" w:rsidP="00ED2894">
      <w:pPr>
        <w:pStyle w:val="p1"/>
        <w:jc w:val="both"/>
      </w:pPr>
      <w:r w:rsidRPr="00ED2894">
        <w:rPr>
          <w:rStyle w:val="s1"/>
        </w:rPr>
        <w:t>I – ampliar o acesso à informação turística de forma rápida e acessível;</w:t>
      </w:r>
    </w:p>
    <w:p w14:paraId="6499C371" w14:textId="77777777" w:rsidR="00120C77" w:rsidRPr="00ED2894" w:rsidRDefault="00120C77" w:rsidP="00ED2894">
      <w:pPr>
        <w:pStyle w:val="p1"/>
        <w:jc w:val="both"/>
      </w:pPr>
      <w:r w:rsidRPr="00ED2894">
        <w:rPr>
          <w:rStyle w:val="s1"/>
        </w:rPr>
        <w:t>II – valorizar o patrimônio cultural, histórico e natural do Município;</w:t>
      </w:r>
    </w:p>
    <w:p w14:paraId="79EBAD13" w14:textId="77777777" w:rsidR="00120C77" w:rsidRPr="00ED2894" w:rsidRDefault="00120C77" w:rsidP="00ED2894">
      <w:pPr>
        <w:pStyle w:val="p1"/>
        <w:jc w:val="both"/>
      </w:pPr>
      <w:r w:rsidRPr="00ED2894">
        <w:rPr>
          <w:rStyle w:val="s1"/>
        </w:rPr>
        <w:t>III – fomentar o turismo local e a economia criativa;</w:t>
      </w:r>
    </w:p>
    <w:p w14:paraId="615BA8BD" w14:textId="77777777" w:rsidR="00120C77" w:rsidRPr="00ED2894" w:rsidRDefault="00120C77" w:rsidP="00ED2894">
      <w:pPr>
        <w:pStyle w:val="p1"/>
        <w:jc w:val="both"/>
      </w:pPr>
      <w:r w:rsidRPr="00ED2894">
        <w:rPr>
          <w:rStyle w:val="s1"/>
        </w:rPr>
        <w:t>IV – integrar visitantes ao comércio e serviços da região;</w:t>
      </w:r>
    </w:p>
    <w:p w14:paraId="146537A6" w14:textId="77777777" w:rsidR="00120C77" w:rsidRPr="00ED2894" w:rsidRDefault="00120C77" w:rsidP="00ED2894">
      <w:pPr>
        <w:pStyle w:val="p1"/>
        <w:jc w:val="both"/>
      </w:pPr>
      <w:r w:rsidRPr="00ED2894">
        <w:rPr>
          <w:rStyle w:val="s1"/>
        </w:rPr>
        <w:t>V – promover inovação tecnológica na gestão urbana;</w:t>
      </w:r>
    </w:p>
    <w:p w14:paraId="2DFB995D" w14:textId="591C4847" w:rsidR="00006028" w:rsidRPr="00ED2894" w:rsidRDefault="00120C77" w:rsidP="00ED2894">
      <w:pPr>
        <w:pStyle w:val="p1"/>
        <w:jc w:val="both"/>
      </w:pPr>
      <w:r w:rsidRPr="00ED2894">
        <w:rPr>
          <w:rStyle w:val="s1"/>
        </w:rPr>
        <w:t>VI – contribuir para a segurança em áreas de grande circulação.</w:t>
      </w:r>
    </w:p>
    <w:p w14:paraId="028C0784" w14:textId="77777777" w:rsidR="007E05DD" w:rsidRPr="00ED2894" w:rsidRDefault="007E05DD" w:rsidP="00ED2894">
      <w:pPr>
        <w:pStyle w:val="p1"/>
        <w:jc w:val="both"/>
      </w:pPr>
    </w:p>
    <w:p w14:paraId="4B1395D2" w14:textId="19AD82BE" w:rsidR="00227D32" w:rsidRPr="00ED2894" w:rsidRDefault="00917017" w:rsidP="00ED2894">
      <w:pPr>
        <w:pStyle w:val="p1"/>
        <w:jc w:val="both"/>
      </w:pPr>
      <w:r w:rsidRPr="00ED2894">
        <w:rPr>
          <w:b/>
          <w:color w:val="000000"/>
        </w:rPr>
        <w:t>Art. 3º</w:t>
      </w:r>
      <w:r w:rsidRPr="00ED2894">
        <w:rPr>
          <w:bCs/>
          <w:color w:val="000000"/>
        </w:rPr>
        <w:t xml:space="preserve"> </w:t>
      </w:r>
      <w:r w:rsidR="00227D32" w:rsidRPr="00ED2894">
        <w:rPr>
          <w:rStyle w:val="s1"/>
        </w:rPr>
        <w:t xml:space="preserve">Para a execução do Programa, o Poder Executivo poderá </w:t>
      </w:r>
      <w:proofErr w:type="gramStart"/>
      <w:r w:rsidR="00227D32" w:rsidRPr="00ED2894">
        <w:rPr>
          <w:rStyle w:val="s1"/>
        </w:rPr>
        <w:t>implementar</w:t>
      </w:r>
      <w:proofErr w:type="gramEnd"/>
      <w:r w:rsidR="00227D32" w:rsidRPr="00ED2894">
        <w:rPr>
          <w:rStyle w:val="s1"/>
        </w:rPr>
        <w:t>:</w:t>
      </w:r>
    </w:p>
    <w:p w14:paraId="49677E71" w14:textId="77777777" w:rsidR="00227D32" w:rsidRPr="00ED2894" w:rsidRDefault="00227D32" w:rsidP="00ED2894">
      <w:pPr>
        <w:pStyle w:val="p1"/>
        <w:jc w:val="both"/>
      </w:pPr>
      <w:r w:rsidRPr="00ED2894">
        <w:rPr>
          <w:rStyle w:val="s1"/>
        </w:rPr>
        <w:t>I – totens digitais interativos em pontos turísticos e áreas de grande circulação;</w:t>
      </w:r>
    </w:p>
    <w:p w14:paraId="226A9722" w14:textId="77777777" w:rsidR="00227D32" w:rsidRPr="00ED2894" w:rsidRDefault="00227D32" w:rsidP="00ED2894">
      <w:pPr>
        <w:pStyle w:val="p1"/>
        <w:jc w:val="both"/>
      </w:pPr>
      <w:r w:rsidRPr="00ED2894">
        <w:rPr>
          <w:rStyle w:val="s1"/>
        </w:rPr>
        <w:t xml:space="preserve">II – QR </w:t>
      </w:r>
      <w:proofErr w:type="spellStart"/>
      <w:r w:rsidRPr="00ED2894">
        <w:rPr>
          <w:rStyle w:val="s1"/>
        </w:rPr>
        <w:t>Codes</w:t>
      </w:r>
      <w:proofErr w:type="spellEnd"/>
      <w:r w:rsidRPr="00ED2894">
        <w:rPr>
          <w:rStyle w:val="s1"/>
        </w:rPr>
        <w:t xml:space="preserve"> em locais estratégicos contendo informações turísticas, culturais e históricas;</w:t>
      </w:r>
    </w:p>
    <w:p w14:paraId="6E34C446" w14:textId="77777777" w:rsidR="00227D32" w:rsidRPr="00ED2894" w:rsidRDefault="00227D32" w:rsidP="00ED2894">
      <w:pPr>
        <w:pStyle w:val="p1"/>
        <w:jc w:val="both"/>
      </w:pPr>
      <w:r w:rsidRPr="00ED2894">
        <w:rPr>
          <w:rStyle w:val="s1"/>
        </w:rPr>
        <w:t>III – mapas digitais com rotas turísticas e indicação de serviços locais;</w:t>
      </w:r>
    </w:p>
    <w:p w14:paraId="795A91DC" w14:textId="77777777" w:rsidR="00227D32" w:rsidRPr="00ED2894" w:rsidRDefault="00227D32" w:rsidP="00ED2894">
      <w:pPr>
        <w:pStyle w:val="p1"/>
        <w:jc w:val="both"/>
      </w:pPr>
      <w:r w:rsidRPr="00ED2894">
        <w:rPr>
          <w:rStyle w:val="s1"/>
        </w:rPr>
        <w:t>IV – plataforma digital integrada de turismo do Município;</w:t>
      </w:r>
    </w:p>
    <w:p w14:paraId="1CF517B2" w14:textId="60C46D18" w:rsidR="00A850A4" w:rsidRPr="00ED2894" w:rsidRDefault="00227D32" w:rsidP="00ED2894">
      <w:pPr>
        <w:pStyle w:val="p1"/>
        <w:jc w:val="both"/>
        <w:rPr>
          <w:rStyle w:val="s1"/>
        </w:rPr>
      </w:pPr>
      <w:r w:rsidRPr="00ED2894">
        <w:rPr>
          <w:rStyle w:val="s1"/>
        </w:rPr>
        <w:t>V – sistemas de comunicação emergencial nos totens, quando tecnicamente viável.</w:t>
      </w:r>
    </w:p>
    <w:p w14:paraId="333E78AC" w14:textId="77777777" w:rsidR="007E05DD" w:rsidRPr="00ED2894" w:rsidRDefault="007E05DD" w:rsidP="00ED2894">
      <w:pPr>
        <w:pStyle w:val="p1"/>
        <w:jc w:val="both"/>
      </w:pPr>
    </w:p>
    <w:p w14:paraId="1CDEDB4A" w14:textId="1D928964" w:rsidR="00B1369A" w:rsidRPr="00ED2894" w:rsidRDefault="00917017" w:rsidP="00ED2894">
      <w:pPr>
        <w:pStyle w:val="p1"/>
        <w:jc w:val="both"/>
      </w:pPr>
      <w:r w:rsidRPr="00ED2894">
        <w:rPr>
          <w:b/>
          <w:color w:val="000000"/>
        </w:rPr>
        <w:t xml:space="preserve">Art. 4º </w:t>
      </w:r>
      <w:r w:rsidR="00B1369A" w:rsidRPr="00ED2894">
        <w:rPr>
          <w:rStyle w:val="s1"/>
        </w:rPr>
        <w:t>Os conteúdos disponibilizados deverão incluir, sempre que possível:</w:t>
      </w:r>
    </w:p>
    <w:p w14:paraId="2C8F668C" w14:textId="77777777" w:rsidR="00B1369A" w:rsidRPr="00ED2894" w:rsidRDefault="00B1369A" w:rsidP="00ED2894">
      <w:pPr>
        <w:pStyle w:val="p1"/>
        <w:jc w:val="both"/>
      </w:pPr>
      <w:r w:rsidRPr="00ED2894">
        <w:rPr>
          <w:rStyle w:val="s1"/>
        </w:rPr>
        <w:t>I – informações históricas e culturais dos pontos turísticos;</w:t>
      </w:r>
    </w:p>
    <w:p w14:paraId="145DD956" w14:textId="77777777" w:rsidR="00B1369A" w:rsidRPr="00ED2894" w:rsidRDefault="00B1369A" w:rsidP="00ED2894">
      <w:pPr>
        <w:pStyle w:val="p1"/>
        <w:jc w:val="both"/>
      </w:pPr>
      <w:r w:rsidRPr="00ED2894">
        <w:rPr>
          <w:rStyle w:val="s1"/>
        </w:rPr>
        <w:t>II – localização de estabelecimentos comerciais próximos;</w:t>
      </w:r>
    </w:p>
    <w:p w14:paraId="6F676EDD" w14:textId="77777777" w:rsidR="00B1369A" w:rsidRPr="00ED2894" w:rsidRDefault="00B1369A" w:rsidP="00ED2894">
      <w:pPr>
        <w:pStyle w:val="p1"/>
        <w:jc w:val="both"/>
      </w:pPr>
      <w:r w:rsidRPr="00ED2894">
        <w:rPr>
          <w:rStyle w:val="s1"/>
        </w:rPr>
        <w:t>III – serviços públicos disponíveis na região;</w:t>
      </w:r>
    </w:p>
    <w:p w14:paraId="6E14FE15" w14:textId="77777777" w:rsidR="00B1369A" w:rsidRPr="00ED2894" w:rsidRDefault="00B1369A" w:rsidP="00ED2894">
      <w:pPr>
        <w:pStyle w:val="p1"/>
        <w:jc w:val="both"/>
      </w:pPr>
      <w:r w:rsidRPr="00ED2894">
        <w:rPr>
          <w:rStyle w:val="s1"/>
        </w:rPr>
        <w:t>IV – orientações de segurança e mobilidade urbana;</w:t>
      </w:r>
    </w:p>
    <w:p w14:paraId="48CC77D0" w14:textId="7EA83A1E" w:rsidR="00917017" w:rsidRPr="00ED2894" w:rsidRDefault="00B1369A" w:rsidP="00ED2894">
      <w:pPr>
        <w:pStyle w:val="p1"/>
        <w:jc w:val="both"/>
      </w:pPr>
      <w:r w:rsidRPr="00ED2894">
        <w:rPr>
          <w:rStyle w:val="s1"/>
        </w:rPr>
        <w:t>V – acessibilidade para pessoas com deficiência.</w:t>
      </w:r>
    </w:p>
    <w:p w14:paraId="2A20CDB2" w14:textId="77777777" w:rsidR="00A850A4" w:rsidRPr="00ED2894" w:rsidRDefault="00A850A4" w:rsidP="00ED2894">
      <w:pPr>
        <w:jc w:val="both"/>
        <w:rPr>
          <w:b w:val="0"/>
          <w:i w:val="0"/>
          <w:color w:val="000000"/>
          <w:sz w:val="24"/>
          <w:szCs w:val="24"/>
        </w:rPr>
      </w:pPr>
    </w:p>
    <w:p w14:paraId="1BE540BE" w14:textId="16CA96B9" w:rsidR="00033806" w:rsidRPr="00ED2894" w:rsidRDefault="00917017" w:rsidP="00ED2894">
      <w:pPr>
        <w:pStyle w:val="p1"/>
        <w:jc w:val="both"/>
      </w:pPr>
      <w:r w:rsidRPr="00ED2894">
        <w:rPr>
          <w:b/>
          <w:color w:val="000000"/>
        </w:rPr>
        <w:t>Art. 5º</w:t>
      </w:r>
      <w:r w:rsidRPr="00ED2894">
        <w:rPr>
          <w:bCs/>
          <w:color w:val="000000"/>
        </w:rPr>
        <w:t xml:space="preserve"> </w:t>
      </w:r>
      <w:r w:rsidR="00033806" w:rsidRPr="00ED2894">
        <w:rPr>
          <w:rStyle w:val="s1"/>
        </w:rPr>
        <w:t>O Poder Executivo poderá firmar parcerias com:</w:t>
      </w:r>
    </w:p>
    <w:p w14:paraId="44F18274" w14:textId="77777777" w:rsidR="00033806" w:rsidRPr="00ED2894" w:rsidRDefault="00033806" w:rsidP="00ED2894">
      <w:pPr>
        <w:pStyle w:val="p1"/>
        <w:jc w:val="both"/>
      </w:pPr>
      <w:r w:rsidRPr="00ED2894">
        <w:rPr>
          <w:rStyle w:val="s1"/>
        </w:rPr>
        <w:t>I – iniciativa privada;</w:t>
      </w:r>
    </w:p>
    <w:p w14:paraId="00267649" w14:textId="77777777" w:rsidR="00033806" w:rsidRPr="00ED2894" w:rsidRDefault="00033806" w:rsidP="00ED2894">
      <w:pPr>
        <w:pStyle w:val="p1"/>
        <w:jc w:val="both"/>
      </w:pPr>
      <w:r w:rsidRPr="00ED2894">
        <w:rPr>
          <w:rStyle w:val="s1"/>
        </w:rPr>
        <w:t>II – instituições de ensino e tecnologia;</w:t>
      </w:r>
    </w:p>
    <w:p w14:paraId="5E946F56" w14:textId="77777777" w:rsidR="00033806" w:rsidRPr="00ED2894" w:rsidRDefault="00033806" w:rsidP="00ED2894">
      <w:pPr>
        <w:pStyle w:val="p1"/>
        <w:jc w:val="both"/>
      </w:pPr>
      <w:r w:rsidRPr="00ED2894">
        <w:rPr>
          <w:rStyle w:val="s1"/>
        </w:rPr>
        <w:t>III – entidades culturais e turísticas;</w:t>
      </w:r>
    </w:p>
    <w:p w14:paraId="7F802582" w14:textId="77777777" w:rsidR="00033806" w:rsidRPr="00ED2894" w:rsidRDefault="00033806" w:rsidP="00ED2894">
      <w:pPr>
        <w:pStyle w:val="p1"/>
        <w:jc w:val="both"/>
      </w:pPr>
      <w:r w:rsidRPr="00ED2894">
        <w:rPr>
          <w:rStyle w:val="s1"/>
        </w:rPr>
        <w:t>IV – organizações da sociedade civil.</w:t>
      </w:r>
    </w:p>
    <w:p w14:paraId="781555A2" w14:textId="77777777" w:rsidR="008C4772" w:rsidRPr="00ED2894" w:rsidRDefault="008C4772" w:rsidP="00ED2894">
      <w:pPr>
        <w:spacing w:before="100" w:beforeAutospacing="1" w:after="100" w:afterAutospacing="1"/>
        <w:jc w:val="both"/>
        <w:outlineLvl w:val="2"/>
        <w:rPr>
          <w:b w:val="0"/>
          <w:i w:val="0"/>
          <w:color w:val="000000"/>
          <w:sz w:val="24"/>
          <w:szCs w:val="24"/>
        </w:rPr>
      </w:pPr>
    </w:p>
    <w:p w14:paraId="5C566EF8" w14:textId="1E43999A" w:rsidR="00D71D84" w:rsidRPr="00ED2894" w:rsidRDefault="0082440F" w:rsidP="00ED2894">
      <w:pPr>
        <w:pStyle w:val="p1"/>
        <w:jc w:val="both"/>
      </w:pPr>
      <w:r w:rsidRPr="00ED2894">
        <w:rPr>
          <w:b/>
          <w:bCs/>
          <w:color w:val="000000"/>
          <w:shd w:val="clear" w:color="auto" w:fill="FFFFFF"/>
        </w:rPr>
        <w:t xml:space="preserve">Art. </w:t>
      </w:r>
      <w:r w:rsidR="00D71D84" w:rsidRPr="00ED2894">
        <w:rPr>
          <w:b/>
          <w:bCs/>
          <w:color w:val="000000"/>
          <w:shd w:val="clear" w:color="auto" w:fill="FFFFFF"/>
        </w:rPr>
        <w:t>6</w:t>
      </w:r>
      <w:r w:rsidRPr="00ED2894">
        <w:rPr>
          <w:b/>
          <w:bCs/>
          <w:color w:val="000000"/>
          <w:shd w:val="clear" w:color="auto" w:fill="FFFFFF"/>
        </w:rPr>
        <w:t>°</w:t>
      </w:r>
      <w:r w:rsidRPr="00ED2894">
        <w:rPr>
          <w:color w:val="000000"/>
          <w:shd w:val="clear" w:color="auto" w:fill="FFFFFF"/>
        </w:rPr>
        <w:t xml:space="preserve"> </w:t>
      </w:r>
      <w:r w:rsidR="00D71D84" w:rsidRPr="00ED2894">
        <w:rPr>
          <w:rStyle w:val="s1"/>
        </w:rPr>
        <w:t>O Programa poderá ser implantado de forma gradual, conforme disponibilidade orçamentária e planejamento estratégico do Município.</w:t>
      </w:r>
    </w:p>
    <w:p w14:paraId="730E2063" w14:textId="77777777" w:rsidR="00F10819" w:rsidRPr="00ED2894" w:rsidRDefault="00F10819" w:rsidP="00ED2894">
      <w:pPr>
        <w:spacing w:line="360" w:lineRule="auto"/>
        <w:jc w:val="both"/>
        <w:rPr>
          <w:b w:val="0"/>
          <w:i w:val="0"/>
          <w:sz w:val="24"/>
          <w:szCs w:val="24"/>
        </w:rPr>
      </w:pPr>
    </w:p>
    <w:p w14:paraId="6C39C1A0" w14:textId="4D755399" w:rsidR="006071A1" w:rsidRPr="00ED2894" w:rsidRDefault="00A002D4" w:rsidP="00ED2894">
      <w:pPr>
        <w:spacing w:line="360" w:lineRule="auto"/>
        <w:jc w:val="center"/>
        <w:rPr>
          <w:b w:val="0"/>
          <w:i w:val="0"/>
          <w:sz w:val="24"/>
          <w:szCs w:val="24"/>
        </w:rPr>
      </w:pPr>
      <w:r w:rsidRPr="00ED2894">
        <w:rPr>
          <w:b w:val="0"/>
          <w:i w:val="0"/>
          <w:sz w:val="24"/>
          <w:szCs w:val="24"/>
        </w:rPr>
        <w:t>Sala das sessões,</w:t>
      </w:r>
      <w:r w:rsidR="009140AD" w:rsidRPr="00ED2894">
        <w:rPr>
          <w:b w:val="0"/>
          <w:i w:val="0"/>
          <w:sz w:val="24"/>
          <w:szCs w:val="24"/>
        </w:rPr>
        <w:t xml:space="preserve"> </w:t>
      </w:r>
      <w:r w:rsidR="007E05DD" w:rsidRPr="00ED2894">
        <w:rPr>
          <w:b w:val="0"/>
          <w:i w:val="0"/>
          <w:sz w:val="24"/>
          <w:szCs w:val="24"/>
        </w:rPr>
        <w:t>26</w:t>
      </w:r>
      <w:r w:rsidR="00E84D16" w:rsidRPr="00ED2894">
        <w:rPr>
          <w:b w:val="0"/>
          <w:i w:val="0"/>
          <w:sz w:val="24"/>
          <w:szCs w:val="24"/>
        </w:rPr>
        <w:t xml:space="preserve"> </w:t>
      </w:r>
      <w:r w:rsidR="00D023E6" w:rsidRPr="00ED2894">
        <w:rPr>
          <w:b w:val="0"/>
          <w:i w:val="0"/>
          <w:sz w:val="24"/>
          <w:szCs w:val="24"/>
        </w:rPr>
        <w:t xml:space="preserve">de </w:t>
      </w:r>
      <w:r w:rsidR="005E555F" w:rsidRPr="00ED2894">
        <w:rPr>
          <w:b w:val="0"/>
          <w:i w:val="0"/>
          <w:sz w:val="24"/>
          <w:szCs w:val="24"/>
        </w:rPr>
        <w:t>março</w:t>
      </w:r>
      <w:r w:rsidR="00FB0C33" w:rsidRPr="00ED2894">
        <w:rPr>
          <w:b w:val="0"/>
          <w:i w:val="0"/>
          <w:sz w:val="24"/>
          <w:szCs w:val="24"/>
        </w:rPr>
        <w:t xml:space="preserve"> </w:t>
      </w:r>
      <w:r w:rsidR="00A6036E" w:rsidRPr="00ED2894">
        <w:rPr>
          <w:b w:val="0"/>
          <w:i w:val="0"/>
          <w:sz w:val="24"/>
          <w:szCs w:val="24"/>
        </w:rPr>
        <w:t>de 202</w:t>
      </w:r>
      <w:r w:rsidR="005E555F" w:rsidRPr="00ED2894">
        <w:rPr>
          <w:b w:val="0"/>
          <w:i w:val="0"/>
          <w:sz w:val="24"/>
          <w:szCs w:val="24"/>
        </w:rPr>
        <w:t>6</w:t>
      </w:r>
      <w:r w:rsidR="00131A3D" w:rsidRPr="00ED2894">
        <w:rPr>
          <w:b w:val="0"/>
          <w:i w:val="0"/>
          <w:sz w:val="24"/>
          <w:szCs w:val="24"/>
        </w:rPr>
        <w:t>.</w:t>
      </w:r>
    </w:p>
    <w:p w14:paraId="72A3D3EC" w14:textId="77777777" w:rsidR="000C1EDA" w:rsidRDefault="000C1EDA" w:rsidP="00ED2894">
      <w:pPr>
        <w:spacing w:line="360" w:lineRule="auto"/>
        <w:rPr>
          <w:b w:val="0"/>
          <w:sz w:val="24"/>
          <w:szCs w:val="24"/>
        </w:rPr>
      </w:pPr>
    </w:p>
    <w:p w14:paraId="21397B42" w14:textId="77777777" w:rsidR="00ED2894" w:rsidRPr="00ED2894" w:rsidRDefault="00ED2894" w:rsidP="00ED2894">
      <w:pPr>
        <w:spacing w:line="360" w:lineRule="auto"/>
        <w:rPr>
          <w:b w:val="0"/>
          <w:sz w:val="24"/>
          <w:szCs w:val="24"/>
        </w:rPr>
      </w:pPr>
    </w:p>
    <w:p w14:paraId="648FB2EE" w14:textId="77777777" w:rsidR="00D86916" w:rsidRPr="00ED2894" w:rsidRDefault="00D86916" w:rsidP="00ED2894">
      <w:pPr>
        <w:jc w:val="center"/>
        <w:rPr>
          <w:sz w:val="24"/>
          <w:szCs w:val="24"/>
        </w:rPr>
      </w:pPr>
      <w:r w:rsidRPr="00ED2894">
        <w:rPr>
          <w:sz w:val="24"/>
          <w:szCs w:val="24"/>
        </w:rPr>
        <w:t>_____________________________________</w:t>
      </w:r>
    </w:p>
    <w:p w14:paraId="0D0B940D" w14:textId="77777777" w:rsidR="00D86916" w:rsidRPr="00ED2894" w:rsidRDefault="00D86916" w:rsidP="00ED2894">
      <w:pPr>
        <w:jc w:val="center"/>
        <w:rPr>
          <w:sz w:val="24"/>
          <w:szCs w:val="24"/>
        </w:rPr>
      </w:pPr>
    </w:p>
    <w:p w14:paraId="5593F13E" w14:textId="77777777" w:rsidR="006071A1" w:rsidRPr="00ED2894" w:rsidRDefault="00D86916" w:rsidP="00ED2894">
      <w:pPr>
        <w:jc w:val="center"/>
        <w:rPr>
          <w:sz w:val="24"/>
          <w:szCs w:val="24"/>
        </w:rPr>
      </w:pPr>
      <w:r w:rsidRPr="00ED2894">
        <w:rPr>
          <w:sz w:val="24"/>
          <w:szCs w:val="24"/>
        </w:rPr>
        <w:t xml:space="preserve">Dr. </w:t>
      </w:r>
      <w:r w:rsidR="006071A1" w:rsidRPr="00ED2894">
        <w:rPr>
          <w:sz w:val="24"/>
          <w:szCs w:val="24"/>
        </w:rPr>
        <w:t>Emanuel Rocha</w:t>
      </w:r>
    </w:p>
    <w:p w14:paraId="36F6A0CB" w14:textId="77777777" w:rsidR="00A5651F" w:rsidRPr="00ED2894" w:rsidRDefault="006071A1" w:rsidP="00ED2894">
      <w:pPr>
        <w:jc w:val="center"/>
        <w:rPr>
          <w:sz w:val="24"/>
          <w:szCs w:val="24"/>
        </w:rPr>
      </w:pPr>
      <w:r w:rsidRPr="00ED2894">
        <w:rPr>
          <w:sz w:val="24"/>
          <w:szCs w:val="24"/>
        </w:rPr>
        <w:t>Vereador</w:t>
      </w:r>
    </w:p>
    <w:p w14:paraId="0E27B00A" w14:textId="77777777" w:rsidR="00B70D22" w:rsidRPr="00ED2894" w:rsidRDefault="00B70D22" w:rsidP="00ED2894">
      <w:pPr>
        <w:jc w:val="both"/>
        <w:rPr>
          <w:sz w:val="24"/>
          <w:szCs w:val="24"/>
        </w:rPr>
      </w:pPr>
    </w:p>
    <w:p w14:paraId="28F9F060" w14:textId="77777777" w:rsidR="005007B7" w:rsidRDefault="005007B7" w:rsidP="00ED2894">
      <w:pPr>
        <w:spacing w:line="360" w:lineRule="auto"/>
        <w:jc w:val="both"/>
        <w:rPr>
          <w:i w:val="0"/>
          <w:sz w:val="24"/>
          <w:szCs w:val="24"/>
        </w:rPr>
      </w:pPr>
    </w:p>
    <w:p w14:paraId="353A610E" w14:textId="77777777" w:rsidR="00ED2894" w:rsidRDefault="00ED2894" w:rsidP="00ED2894">
      <w:pPr>
        <w:spacing w:line="360" w:lineRule="auto"/>
        <w:jc w:val="both"/>
        <w:rPr>
          <w:i w:val="0"/>
          <w:sz w:val="24"/>
          <w:szCs w:val="24"/>
        </w:rPr>
      </w:pPr>
    </w:p>
    <w:p w14:paraId="1BAA13E8" w14:textId="77777777" w:rsidR="00ED2894" w:rsidRDefault="00ED2894" w:rsidP="00ED2894">
      <w:pPr>
        <w:spacing w:line="360" w:lineRule="auto"/>
        <w:jc w:val="both"/>
        <w:rPr>
          <w:i w:val="0"/>
          <w:sz w:val="24"/>
          <w:szCs w:val="24"/>
        </w:rPr>
      </w:pPr>
    </w:p>
    <w:p w14:paraId="66CA5923" w14:textId="77777777" w:rsidR="00ED2894" w:rsidRDefault="00ED2894" w:rsidP="00ED2894">
      <w:pPr>
        <w:spacing w:line="360" w:lineRule="auto"/>
        <w:jc w:val="both"/>
        <w:rPr>
          <w:i w:val="0"/>
          <w:sz w:val="24"/>
          <w:szCs w:val="24"/>
        </w:rPr>
      </w:pPr>
    </w:p>
    <w:p w14:paraId="7BCA73D8" w14:textId="77777777" w:rsidR="00ED2894" w:rsidRPr="00ED2894" w:rsidRDefault="00ED2894" w:rsidP="00ED2894">
      <w:pPr>
        <w:spacing w:line="360" w:lineRule="auto"/>
        <w:jc w:val="both"/>
        <w:rPr>
          <w:i w:val="0"/>
          <w:sz w:val="24"/>
          <w:szCs w:val="24"/>
        </w:rPr>
      </w:pPr>
    </w:p>
    <w:p w14:paraId="612B7E39" w14:textId="77777777" w:rsidR="00B70D22" w:rsidRPr="00ED2894" w:rsidRDefault="00B70D22" w:rsidP="00ED2894">
      <w:pPr>
        <w:spacing w:line="360" w:lineRule="auto"/>
        <w:jc w:val="both"/>
        <w:rPr>
          <w:i w:val="0"/>
          <w:sz w:val="24"/>
          <w:szCs w:val="24"/>
        </w:rPr>
      </w:pPr>
      <w:r w:rsidRPr="00ED2894">
        <w:rPr>
          <w:i w:val="0"/>
          <w:sz w:val="24"/>
          <w:szCs w:val="24"/>
        </w:rPr>
        <w:lastRenderedPageBreak/>
        <w:t>Justificativa:</w:t>
      </w:r>
    </w:p>
    <w:p w14:paraId="0B914FFC" w14:textId="04728D8C" w:rsidR="00810744" w:rsidRPr="00ED2894" w:rsidRDefault="00ED2894" w:rsidP="00ED2894">
      <w:pPr>
        <w:pStyle w:val="p1"/>
        <w:jc w:val="both"/>
      </w:pPr>
      <w:r>
        <w:rPr>
          <w:rStyle w:val="s1"/>
        </w:rPr>
        <w:t xml:space="preserve">    </w:t>
      </w:r>
      <w:r w:rsidR="00810744" w:rsidRPr="00ED2894">
        <w:rPr>
          <w:rStyle w:val="s1"/>
        </w:rPr>
        <w:t>O presente Projeto de Lei tem como objetivo posicionar o Município de Niterói como referência nacional em inovação, turismo inteligente e desenvolvimento urbano sustentável.</w:t>
      </w:r>
    </w:p>
    <w:p w14:paraId="458B6FF7" w14:textId="39ACDC9F" w:rsidR="00810744" w:rsidRPr="00ED2894" w:rsidRDefault="00ED2894" w:rsidP="00ED2894">
      <w:pPr>
        <w:pStyle w:val="p1"/>
        <w:jc w:val="both"/>
      </w:pPr>
      <w:r>
        <w:rPr>
          <w:rStyle w:val="s1"/>
        </w:rPr>
        <w:t xml:space="preserve">    </w:t>
      </w:r>
      <w:r w:rsidR="00810744" w:rsidRPr="00ED2894">
        <w:rPr>
          <w:rStyle w:val="s1"/>
        </w:rPr>
        <w:t>A proposta busca integrar tecnologia ao cotidiano da cidade, proporcionando aos moradores e visitantes acesso facilitado a informações relevantes sobre pontos turísticos, patrimônio histórico, serviços e comércio local.</w:t>
      </w:r>
    </w:p>
    <w:p w14:paraId="41892B0B" w14:textId="37989269" w:rsidR="00810744" w:rsidRPr="00ED2894" w:rsidRDefault="00ED2894" w:rsidP="00ED2894">
      <w:pPr>
        <w:pStyle w:val="p1"/>
        <w:jc w:val="both"/>
      </w:pPr>
      <w:r>
        <w:rPr>
          <w:rStyle w:val="s1"/>
        </w:rPr>
        <w:t xml:space="preserve">   </w:t>
      </w:r>
      <w:r w:rsidR="00810744" w:rsidRPr="00ED2894">
        <w:rPr>
          <w:rStyle w:val="s1"/>
        </w:rPr>
        <w:t xml:space="preserve">A instalação de totens digitais interativos e QR </w:t>
      </w:r>
      <w:proofErr w:type="spellStart"/>
      <w:r w:rsidR="00810744" w:rsidRPr="00ED2894">
        <w:rPr>
          <w:rStyle w:val="s1"/>
        </w:rPr>
        <w:t>Codes</w:t>
      </w:r>
      <w:proofErr w:type="spellEnd"/>
      <w:r w:rsidR="00810744" w:rsidRPr="00ED2894">
        <w:rPr>
          <w:rStyle w:val="s1"/>
        </w:rPr>
        <w:t xml:space="preserve"> permitirá uma experiência moderna, acessível e eficiente, alinhada às práticas já adotadas em cidades inteligentes ao redor do mundo.</w:t>
      </w:r>
    </w:p>
    <w:p w14:paraId="66A2938E" w14:textId="73358708" w:rsidR="00810744" w:rsidRPr="00ED2894" w:rsidRDefault="00ED2894" w:rsidP="00ED2894">
      <w:pPr>
        <w:pStyle w:val="p1"/>
        <w:jc w:val="both"/>
      </w:pPr>
      <w:r>
        <w:rPr>
          <w:rStyle w:val="s1"/>
        </w:rPr>
        <w:t xml:space="preserve">   </w:t>
      </w:r>
      <w:r w:rsidR="00810744" w:rsidRPr="00ED2894">
        <w:rPr>
          <w:rStyle w:val="s1"/>
        </w:rPr>
        <w:t>Além de fortalecer o turismo, o projeto contribui diretamente para o desenvolvimento econômico, ao incentivar o consumo no comércio local e valorizar empreendedores da região.</w:t>
      </w:r>
    </w:p>
    <w:p w14:paraId="5560F80C" w14:textId="678A2348" w:rsidR="00810744" w:rsidRPr="00ED2894" w:rsidRDefault="00ED2894" w:rsidP="00ED2894">
      <w:pPr>
        <w:pStyle w:val="p1"/>
        <w:jc w:val="both"/>
      </w:pPr>
      <w:r>
        <w:rPr>
          <w:rStyle w:val="s1"/>
        </w:rPr>
        <w:t xml:space="preserve">   </w:t>
      </w:r>
      <w:r w:rsidR="00810744" w:rsidRPr="00ED2894">
        <w:rPr>
          <w:rStyle w:val="s1"/>
        </w:rPr>
        <w:t>Outro aspecto relevante é a possibilidade de integração com sistemas de segurança e comunicação emergencial, ampliando a proteção em áreas de grande circulação.</w:t>
      </w:r>
    </w:p>
    <w:p w14:paraId="44F4D44F" w14:textId="39787838" w:rsidR="00810744" w:rsidRPr="00ED2894" w:rsidRDefault="00ED2894" w:rsidP="00ED2894">
      <w:pPr>
        <w:pStyle w:val="p1"/>
        <w:jc w:val="both"/>
      </w:pPr>
      <w:r>
        <w:rPr>
          <w:rStyle w:val="s1"/>
        </w:rPr>
        <w:t xml:space="preserve">   </w:t>
      </w:r>
      <w:r w:rsidR="00810744" w:rsidRPr="00ED2894">
        <w:rPr>
          <w:rStyle w:val="s1"/>
        </w:rPr>
        <w:t>Dessa forma, a iniciativa não apenas moderniza a cidade, mas também promove inclusão, inovação e crescimento econômico.</w:t>
      </w:r>
    </w:p>
    <w:p w14:paraId="7F81C53E" w14:textId="2F089373" w:rsidR="00810744" w:rsidRPr="00ED2894" w:rsidRDefault="00ED2894" w:rsidP="00ED2894">
      <w:pPr>
        <w:pStyle w:val="p1"/>
        <w:jc w:val="both"/>
      </w:pPr>
      <w:r>
        <w:rPr>
          <w:rStyle w:val="s1"/>
        </w:rPr>
        <w:t xml:space="preserve">   </w:t>
      </w:r>
      <w:bookmarkStart w:id="0" w:name="_GoBack"/>
      <w:bookmarkEnd w:id="0"/>
      <w:r w:rsidR="00810744" w:rsidRPr="00ED2894">
        <w:rPr>
          <w:rStyle w:val="s1"/>
        </w:rPr>
        <w:t>Niterói possui grande potencial turístico e tecnológico, e este projeto representa um passo concreto para transformar esse potencial em realidade.</w:t>
      </w:r>
    </w:p>
    <w:p w14:paraId="508C0D92" w14:textId="77777777" w:rsidR="00F10819" w:rsidRPr="00ED2894" w:rsidRDefault="00F10819" w:rsidP="00ED2894">
      <w:pPr>
        <w:spacing w:line="360" w:lineRule="auto"/>
        <w:jc w:val="both"/>
        <w:rPr>
          <w:i w:val="0"/>
          <w:sz w:val="24"/>
          <w:szCs w:val="24"/>
        </w:rPr>
      </w:pPr>
    </w:p>
    <w:p w14:paraId="5960123B" w14:textId="170469DF" w:rsidR="00353C65" w:rsidRPr="00ED2894" w:rsidRDefault="00353C65" w:rsidP="00ED2894">
      <w:pPr>
        <w:pStyle w:val="p1"/>
        <w:jc w:val="both"/>
      </w:pPr>
    </w:p>
    <w:sectPr w:rsidR="00353C65" w:rsidRPr="00ED2894">
      <w:headerReference w:type="default" r:id="rId8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E630C1" w14:textId="77777777" w:rsidR="008B43FC" w:rsidRDefault="008B43FC">
      <w:r>
        <w:separator/>
      </w:r>
    </w:p>
  </w:endnote>
  <w:endnote w:type="continuationSeparator" w:id="0">
    <w:p w14:paraId="2DAD41F3" w14:textId="77777777" w:rsidR="008B43FC" w:rsidRDefault="008B4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9983F7" w14:textId="77777777" w:rsidR="008B43FC" w:rsidRDefault="008B43FC">
      <w:r>
        <w:separator/>
      </w:r>
    </w:p>
  </w:footnote>
  <w:footnote w:type="continuationSeparator" w:id="0">
    <w:p w14:paraId="0ADF1919" w14:textId="77777777" w:rsidR="008B43FC" w:rsidRDefault="008B43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56B9AB" w14:textId="77777777" w:rsidR="00D86916" w:rsidRDefault="00367213" w:rsidP="00D86916">
    <w:pPr>
      <w:jc w:val="center"/>
      <w:rPr>
        <w:rFonts w:ascii="Arial" w:hAnsi="Arial" w:cs="Arial"/>
        <w:noProof/>
        <w:color w:val="000000"/>
      </w:rPr>
    </w:pPr>
    <w:r w:rsidRPr="00D86916">
      <w:rPr>
        <w:rFonts w:ascii="Arial" w:hAnsi="Arial" w:cs="Arial"/>
        <w:noProof/>
        <w:color w:val="000000"/>
      </w:rPr>
      <w:drawing>
        <wp:inline distT="0" distB="0" distL="0" distR="0" wp14:anchorId="67C7568E" wp14:editId="07777777">
          <wp:extent cx="1694815" cy="1361440"/>
          <wp:effectExtent l="0" t="0" r="0" b="0"/>
          <wp:docPr id="1" name="Imagem 1" descr="Bandsite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andsite[1]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224" t="4797" r="37964" b="3046"/>
                  <a:stretch>
                    <a:fillRect/>
                  </a:stretch>
                </pic:blipFill>
                <pic:spPr bwMode="auto">
                  <a:xfrm>
                    <a:off x="0" y="0"/>
                    <a:ext cx="1694815" cy="1361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355D20" w14:textId="77777777" w:rsidR="00E9085C" w:rsidRDefault="00E9085C" w:rsidP="00D86916">
    <w:pPr>
      <w:jc w:val="center"/>
      <w:rPr>
        <w:b w:val="0"/>
        <w:i w:val="0"/>
      </w:rPr>
    </w:pPr>
    <w:r>
      <w:rPr>
        <w:b w:val="0"/>
        <w:i w:val="0"/>
      </w:rPr>
      <w:t>Câmara Municipal de Niterói</w:t>
    </w:r>
  </w:p>
  <w:p w14:paraId="300B0AC7" w14:textId="77777777" w:rsidR="00D023E6" w:rsidRPr="00D023E6" w:rsidRDefault="00D023E6" w:rsidP="00D023E6">
    <w:pPr>
      <w:tabs>
        <w:tab w:val="center" w:pos="4252"/>
        <w:tab w:val="right" w:pos="8504"/>
      </w:tabs>
      <w:jc w:val="center"/>
      <w:rPr>
        <w:b w:val="0"/>
        <w:i w:val="0"/>
        <w:color w:val="000000"/>
        <w:sz w:val="28"/>
        <w:szCs w:val="24"/>
      </w:rPr>
    </w:pPr>
    <w:r w:rsidRPr="00D023E6">
      <w:rPr>
        <w:b w:val="0"/>
        <w:i w:val="0"/>
        <w:color w:val="000000"/>
        <w:sz w:val="28"/>
        <w:szCs w:val="24"/>
      </w:rPr>
      <w:t>Gabinete do Vereador Dr. Emanuel Rocha</w:t>
    </w:r>
  </w:p>
  <w:p w14:paraId="50999C39" w14:textId="77777777" w:rsidR="00D023E6" w:rsidRPr="00D86916" w:rsidRDefault="00D023E6" w:rsidP="00D86916">
    <w:pPr>
      <w:jc w:val="center"/>
      <w:rPr>
        <w:b w:val="0"/>
        <w:i w:val="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E1087"/>
    <w:multiLevelType w:val="hybridMultilevel"/>
    <w:tmpl w:val="952661D6"/>
    <w:lvl w:ilvl="0" w:tplc="FFFFFFFF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A9413D"/>
    <w:multiLevelType w:val="hybridMultilevel"/>
    <w:tmpl w:val="F112E960"/>
    <w:lvl w:ilvl="0" w:tplc="F800B1C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A812F4"/>
    <w:multiLevelType w:val="hybridMultilevel"/>
    <w:tmpl w:val="35F44ED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073EC2"/>
    <w:multiLevelType w:val="hybridMultilevel"/>
    <w:tmpl w:val="964670A0"/>
    <w:lvl w:ilvl="0" w:tplc="FFFFFFFF">
      <w:start w:val="1"/>
      <w:numFmt w:val="lowerLetter"/>
      <w:lvlText w:val="%1)"/>
      <w:lvlJc w:val="left"/>
      <w:pPr>
        <w:ind w:left="760" w:hanging="40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017F4E"/>
    <w:multiLevelType w:val="hybridMultilevel"/>
    <w:tmpl w:val="011E3622"/>
    <w:lvl w:ilvl="0" w:tplc="04D811B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4B681A"/>
    <w:multiLevelType w:val="hybridMultilevel"/>
    <w:tmpl w:val="E466BA88"/>
    <w:lvl w:ilvl="0" w:tplc="FFFFFFFF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2B7129"/>
    <w:multiLevelType w:val="hybridMultilevel"/>
    <w:tmpl w:val="45BCCF2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E4659B"/>
    <w:multiLevelType w:val="multilevel"/>
    <w:tmpl w:val="4B44F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2221618"/>
    <w:multiLevelType w:val="hybridMultilevel"/>
    <w:tmpl w:val="645E06A6"/>
    <w:lvl w:ilvl="0" w:tplc="FFFFFFFF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C93289"/>
    <w:multiLevelType w:val="hybridMultilevel"/>
    <w:tmpl w:val="9C4A37B0"/>
    <w:lvl w:ilvl="0" w:tplc="FFFFFFFF">
      <w:start w:val="1"/>
      <w:numFmt w:val="upperRoman"/>
      <w:lvlText w:val="%1-"/>
      <w:lvlJc w:val="left"/>
      <w:pPr>
        <w:ind w:left="1080" w:hanging="72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632EBD"/>
    <w:multiLevelType w:val="hybridMultilevel"/>
    <w:tmpl w:val="035EA06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E93C82"/>
    <w:multiLevelType w:val="hybridMultilevel"/>
    <w:tmpl w:val="2D3CC2CC"/>
    <w:lvl w:ilvl="0" w:tplc="F93C31CE">
      <w:start w:val="1"/>
      <w:numFmt w:val="upperRoman"/>
      <w:lvlText w:val="%1-"/>
      <w:lvlJc w:val="left"/>
      <w:pPr>
        <w:ind w:left="1080" w:hanging="72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C87262"/>
    <w:multiLevelType w:val="hybridMultilevel"/>
    <w:tmpl w:val="11EE29B6"/>
    <w:lvl w:ilvl="0" w:tplc="00A04218">
      <w:start w:val="1"/>
      <w:numFmt w:val="upperRoman"/>
      <w:lvlText w:val="%1-"/>
      <w:lvlJc w:val="left"/>
      <w:pPr>
        <w:ind w:left="1080" w:hanging="72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DB2A59"/>
    <w:multiLevelType w:val="hybridMultilevel"/>
    <w:tmpl w:val="F028B990"/>
    <w:lvl w:ilvl="0" w:tplc="FFFFFFFF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1"/>
  </w:num>
  <w:num w:numId="4">
    <w:abstractNumId w:val="11"/>
  </w:num>
  <w:num w:numId="5">
    <w:abstractNumId w:val="7"/>
  </w:num>
  <w:num w:numId="6">
    <w:abstractNumId w:val="9"/>
  </w:num>
  <w:num w:numId="7">
    <w:abstractNumId w:val="8"/>
  </w:num>
  <w:num w:numId="8">
    <w:abstractNumId w:val="5"/>
  </w:num>
  <w:num w:numId="9">
    <w:abstractNumId w:val="13"/>
  </w:num>
  <w:num w:numId="10">
    <w:abstractNumId w:val="0"/>
  </w:num>
  <w:num w:numId="11">
    <w:abstractNumId w:val="2"/>
  </w:num>
  <w:num w:numId="12">
    <w:abstractNumId w:val="10"/>
  </w:num>
  <w:num w:numId="13">
    <w:abstractNumId w:val="6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51F"/>
    <w:rsid w:val="00002258"/>
    <w:rsid w:val="00006028"/>
    <w:rsid w:val="0001344D"/>
    <w:rsid w:val="000271E9"/>
    <w:rsid w:val="00033806"/>
    <w:rsid w:val="0004563B"/>
    <w:rsid w:val="000521AC"/>
    <w:rsid w:val="00056E43"/>
    <w:rsid w:val="000656D9"/>
    <w:rsid w:val="00065E9E"/>
    <w:rsid w:val="0007480F"/>
    <w:rsid w:val="0007488C"/>
    <w:rsid w:val="00082F43"/>
    <w:rsid w:val="000830CA"/>
    <w:rsid w:val="00090DC4"/>
    <w:rsid w:val="00096424"/>
    <w:rsid w:val="000A1DDE"/>
    <w:rsid w:val="000B00CA"/>
    <w:rsid w:val="000B2C66"/>
    <w:rsid w:val="000C1EDA"/>
    <w:rsid w:val="000C62EE"/>
    <w:rsid w:val="000D04B2"/>
    <w:rsid w:val="000D34C5"/>
    <w:rsid w:val="000D6E6A"/>
    <w:rsid w:val="000E1CA5"/>
    <w:rsid w:val="000E402F"/>
    <w:rsid w:val="000F0EB7"/>
    <w:rsid w:val="001046FF"/>
    <w:rsid w:val="00113BF8"/>
    <w:rsid w:val="00114F74"/>
    <w:rsid w:val="00120C77"/>
    <w:rsid w:val="0012495A"/>
    <w:rsid w:val="00131A3D"/>
    <w:rsid w:val="00144E06"/>
    <w:rsid w:val="00145EA2"/>
    <w:rsid w:val="001608E2"/>
    <w:rsid w:val="00173B08"/>
    <w:rsid w:val="001852DF"/>
    <w:rsid w:val="00186000"/>
    <w:rsid w:val="001A3EFF"/>
    <w:rsid w:val="001B5E53"/>
    <w:rsid w:val="001C61CC"/>
    <w:rsid w:val="001D239F"/>
    <w:rsid w:val="001D5158"/>
    <w:rsid w:val="001F3823"/>
    <w:rsid w:val="001F45E9"/>
    <w:rsid w:val="00202003"/>
    <w:rsid w:val="002031AA"/>
    <w:rsid w:val="00212B29"/>
    <w:rsid w:val="0021782D"/>
    <w:rsid w:val="00227D32"/>
    <w:rsid w:val="0023560C"/>
    <w:rsid w:val="00244184"/>
    <w:rsid w:val="00263A14"/>
    <w:rsid w:val="00263D68"/>
    <w:rsid w:val="0026557D"/>
    <w:rsid w:val="002678E5"/>
    <w:rsid w:val="00275CD0"/>
    <w:rsid w:val="00275E13"/>
    <w:rsid w:val="00276545"/>
    <w:rsid w:val="00282C0A"/>
    <w:rsid w:val="002912BE"/>
    <w:rsid w:val="00293FCC"/>
    <w:rsid w:val="002965A4"/>
    <w:rsid w:val="002A0716"/>
    <w:rsid w:val="002B2FC6"/>
    <w:rsid w:val="002B6F3D"/>
    <w:rsid w:val="002C1D91"/>
    <w:rsid w:val="002C4004"/>
    <w:rsid w:val="002C6B1F"/>
    <w:rsid w:val="002D2785"/>
    <w:rsid w:val="002D7907"/>
    <w:rsid w:val="002E0ED9"/>
    <w:rsid w:val="00307BBE"/>
    <w:rsid w:val="003209F7"/>
    <w:rsid w:val="00321A88"/>
    <w:rsid w:val="00353C65"/>
    <w:rsid w:val="0035476E"/>
    <w:rsid w:val="00363BDB"/>
    <w:rsid w:val="00367213"/>
    <w:rsid w:val="003C1D1E"/>
    <w:rsid w:val="003C7331"/>
    <w:rsid w:val="003D10EF"/>
    <w:rsid w:val="003D4520"/>
    <w:rsid w:val="003D51C1"/>
    <w:rsid w:val="0040773D"/>
    <w:rsid w:val="00417DD2"/>
    <w:rsid w:val="00435D81"/>
    <w:rsid w:val="004538CE"/>
    <w:rsid w:val="00457C5E"/>
    <w:rsid w:val="00466D19"/>
    <w:rsid w:val="0048411A"/>
    <w:rsid w:val="0049192A"/>
    <w:rsid w:val="00492FE6"/>
    <w:rsid w:val="0049666A"/>
    <w:rsid w:val="004974E9"/>
    <w:rsid w:val="004A293E"/>
    <w:rsid w:val="004C227C"/>
    <w:rsid w:val="004C58E5"/>
    <w:rsid w:val="004E4ABF"/>
    <w:rsid w:val="004E7A39"/>
    <w:rsid w:val="004F3B3A"/>
    <w:rsid w:val="005007B7"/>
    <w:rsid w:val="0050779D"/>
    <w:rsid w:val="00523B76"/>
    <w:rsid w:val="00523E51"/>
    <w:rsid w:val="00524339"/>
    <w:rsid w:val="00541C9F"/>
    <w:rsid w:val="00542C80"/>
    <w:rsid w:val="0054782E"/>
    <w:rsid w:val="0055337D"/>
    <w:rsid w:val="00564C6C"/>
    <w:rsid w:val="005822E8"/>
    <w:rsid w:val="00584FA8"/>
    <w:rsid w:val="005952C3"/>
    <w:rsid w:val="005B2DA4"/>
    <w:rsid w:val="005D71CD"/>
    <w:rsid w:val="005E44B4"/>
    <w:rsid w:val="005E555F"/>
    <w:rsid w:val="005F2830"/>
    <w:rsid w:val="005F7DCB"/>
    <w:rsid w:val="006071A1"/>
    <w:rsid w:val="00615BA2"/>
    <w:rsid w:val="006269EA"/>
    <w:rsid w:val="00630010"/>
    <w:rsid w:val="00631B6E"/>
    <w:rsid w:val="00635449"/>
    <w:rsid w:val="00636B12"/>
    <w:rsid w:val="00642033"/>
    <w:rsid w:val="00654335"/>
    <w:rsid w:val="00673CD0"/>
    <w:rsid w:val="00686BDD"/>
    <w:rsid w:val="006A4044"/>
    <w:rsid w:val="006B0C47"/>
    <w:rsid w:val="00705BB1"/>
    <w:rsid w:val="007108C6"/>
    <w:rsid w:val="00724507"/>
    <w:rsid w:val="00730A8C"/>
    <w:rsid w:val="00734732"/>
    <w:rsid w:val="0076452B"/>
    <w:rsid w:val="0077268F"/>
    <w:rsid w:val="00787858"/>
    <w:rsid w:val="007A1020"/>
    <w:rsid w:val="007B5E67"/>
    <w:rsid w:val="007C6D9A"/>
    <w:rsid w:val="007C7998"/>
    <w:rsid w:val="007E05DD"/>
    <w:rsid w:val="007E0C0C"/>
    <w:rsid w:val="007E38A7"/>
    <w:rsid w:val="007E3CCA"/>
    <w:rsid w:val="007E62F0"/>
    <w:rsid w:val="007F349B"/>
    <w:rsid w:val="007F4EAA"/>
    <w:rsid w:val="00810744"/>
    <w:rsid w:val="008137FB"/>
    <w:rsid w:val="00821385"/>
    <w:rsid w:val="0082440F"/>
    <w:rsid w:val="00840DBD"/>
    <w:rsid w:val="00855BCB"/>
    <w:rsid w:val="00864CB7"/>
    <w:rsid w:val="0088027F"/>
    <w:rsid w:val="008917CE"/>
    <w:rsid w:val="008A7827"/>
    <w:rsid w:val="008B04E4"/>
    <w:rsid w:val="008B43FC"/>
    <w:rsid w:val="008B7688"/>
    <w:rsid w:val="008B7E74"/>
    <w:rsid w:val="008C4772"/>
    <w:rsid w:val="008D4341"/>
    <w:rsid w:val="008E529B"/>
    <w:rsid w:val="009140AD"/>
    <w:rsid w:val="00917017"/>
    <w:rsid w:val="00931BA4"/>
    <w:rsid w:val="00931BD0"/>
    <w:rsid w:val="00936A43"/>
    <w:rsid w:val="00963520"/>
    <w:rsid w:val="00987A4A"/>
    <w:rsid w:val="009913EE"/>
    <w:rsid w:val="00996A02"/>
    <w:rsid w:val="009A08A7"/>
    <w:rsid w:val="009C41AF"/>
    <w:rsid w:val="009C5383"/>
    <w:rsid w:val="009D45BE"/>
    <w:rsid w:val="009E3AC0"/>
    <w:rsid w:val="009F66B0"/>
    <w:rsid w:val="00A002D4"/>
    <w:rsid w:val="00A136F9"/>
    <w:rsid w:val="00A35D30"/>
    <w:rsid w:val="00A5651F"/>
    <w:rsid w:val="00A6036E"/>
    <w:rsid w:val="00A80506"/>
    <w:rsid w:val="00A850A4"/>
    <w:rsid w:val="00A8593B"/>
    <w:rsid w:val="00AA276A"/>
    <w:rsid w:val="00AA3FAF"/>
    <w:rsid w:val="00AA7A66"/>
    <w:rsid w:val="00AD293D"/>
    <w:rsid w:val="00AE55AD"/>
    <w:rsid w:val="00AF4930"/>
    <w:rsid w:val="00B06C82"/>
    <w:rsid w:val="00B1089C"/>
    <w:rsid w:val="00B1369A"/>
    <w:rsid w:val="00B309B5"/>
    <w:rsid w:val="00B70D22"/>
    <w:rsid w:val="00B93756"/>
    <w:rsid w:val="00B974A0"/>
    <w:rsid w:val="00BA4003"/>
    <w:rsid w:val="00BA6A34"/>
    <w:rsid w:val="00BB09F8"/>
    <w:rsid w:val="00BB4D8D"/>
    <w:rsid w:val="00BB7F42"/>
    <w:rsid w:val="00BE372E"/>
    <w:rsid w:val="00BF0904"/>
    <w:rsid w:val="00BF26FA"/>
    <w:rsid w:val="00BF2835"/>
    <w:rsid w:val="00BF6300"/>
    <w:rsid w:val="00BF7187"/>
    <w:rsid w:val="00C03941"/>
    <w:rsid w:val="00C071B6"/>
    <w:rsid w:val="00C433EE"/>
    <w:rsid w:val="00C5279A"/>
    <w:rsid w:val="00C607F2"/>
    <w:rsid w:val="00C638F6"/>
    <w:rsid w:val="00C7004E"/>
    <w:rsid w:val="00C71C6D"/>
    <w:rsid w:val="00C80A65"/>
    <w:rsid w:val="00C835FA"/>
    <w:rsid w:val="00CB4EAF"/>
    <w:rsid w:val="00CB6040"/>
    <w:rsid w:val="00D023E6"/>
    <w:rsid w:val="00D14322"/>
    <w:rsid w:val="00D179D8"/>
    <w:rsid w:val="00D27C38"/>
    <w:rsid w:val="00D309C5"/>
    <w:rsid w:val="00D373B2"/>
    <w:rsid w:val="00D37A26"/>
    <w:rsid w:val="00D45B86"/>
    <w:rsid w:val="00D47145"/>
    <w:rsid w:val="00D55409"/>
    <w:rsid w:val="00D71D84"/>
    <w:rsid w:val="00D746D6"/>
    <w:rsid w:val="00D82795"/>
    <w:rsid w:val="00D86916"/>
    <w:rsid w:val="00D9023D"/>
    <w:rsid w:val="00D97666"/>
    <w:rsid w:val="00DC3036"/>
    <w:rsid w:val="00DC43FF"/>
    <w:rsid w:val="00DD7D8E"/>
    <w:rsid w:val="00DE545F"/>
    <w:rsid w:val="00DE7BA7"/>
    <w:rsid w:val="00E15C35"/>
    <w:rsid w:val="00E26557"/>
    <w:rsid w:val="00E26D8C"/>
    <w:rsid w:val="00E3213D"/>
    <w:rsid w:val="00E40344"/>
    <w:rsid w:val="00E46405"/>
    <w:rsid w:val="00E474F3"/>
    <w:rsid w:val="00E474F5"/>
    <w:rsid w:val="00E5759F"/>
    <w:rsid w:val="00E70070"/>
    <w:rsid w:val="00E75B4C"/>
    <w:rsid w:val="00E84D16"/>
    <w:rsid w:val="00E9085C"/>
    <w:rsid w:val="00E97269"/>
    <w:rsid w:val="00EA2AB6"/>
    <w:rsid w:val="00EA4B61"/>
    <w:rsid w:val="00EA5C01"/>
    <w:rsid w:val="00EC7FB0"/>
    <w:rsid w:val="00ED18FE"/>
    <w:rsid w:val="00ED2894"/>
    <w:rsid w:val="00ED64CC"/>
    <w:rsid w:val="00EE082C"/>
    <w:rsid w:val="00EE106C"/>
    <w:rsid w:val="00EF0010"/>
    <w:rsid w:val="00F10819"/>
    <w:rsid w:val="00F35356"/>
    <w:rsid w:val="00F4505E"/>
    <w:rsid w:val="00F5642E"/>
    <w:rsid w:val="00F724AA"/>
    <w:rsid w:val="00F741FF"/>
    <w:rsid w:val="00F91AAF"/>
    <w:rsid w:val="00FA28BE"/>
    <w:rsid w:val="00FB0C33"/>
    <w:rsid w:val="00FD0AF0"/>
    <w:rsid w:val="00FD6D46"/>
    <w:rsid w:val="00FE69CB"/>
    <w:rsid w:val="00FF28BD"/>
    <w:rsid w:val="55E1E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B4A9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b/>
      <w:i/>
      <w:sz w:val="32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91701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91701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 w:val="0"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pPr>
      <w:jc w:val="center"/>
    </w:pPr>
    <w:rPr>
      <w:color w:val="000000"/>
      <w:sz w:val="2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Refdecomentrio">
    <w:name w:val="annotation reference"/>
    <w:basedOn w:val="Fontepargpadro"/>
    <w:rsid w:val="002C1D91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2C1D91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rsid w:val="002C1D91"/>
    <w:rPr>
      <w:b/>
      <w:i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2C1D91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2C1D91"/>
    <w:rPr>
      <w:b/>
      <w:bCs/>
      <w:i/>
      <w:lang w:eastAsia="pt-BR"/>
    </w:rPr>
  </w:style>
  <w:style w:type="paragraph" w:styleId="Textodebalo">
    <w:name w:val="Balloon Text"/>
    <w:basedOn w:val="Normal"/>
    <w:link w:val="TextodebaloChar"/>
    <w:rsid w:val="002C1D9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2C1D91"/>
    <w:rPr>
      <w:rFonts w:ascii="Segoe UI" w:hAnsi="Segoe UI" w:cs="Segoe UI"/>
      <w:b/>
      <w:i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263A14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F10819"/>
    <w:rPr>
      <w:b/>
      <w:bCs/>
    </w:rPr>
  </w:style>
  <w:style w:type="paragraph" w:styleId="NormalWeb">
    <w:name w:val="Normal (Web)"/>
    <w:basedOn w:val="Normal"/>
    <w:uiPriority w:val="99"/>
    <w:unhideWhenUsed/>
    <w:rsid w:val="008917CE"/>
    <w:pPr>
      <w:spacing w:before="100" w:beforeAutospacing="1" w:after="100" w:afterAutospacing="1"/>
    </w:pPr>
    <w:rPr>
      <w:b w:val="0"/>
      <w:i w:val="0"/>
      <w:sz w:val="24"/>
      <w:szCs w:val="24"/>
    </w:rPr>
  </w:style>
  <w:style w:type="paragraph" w:customStyle="1" w:styleId="p1">
    <w:name w:val="p1"/>
    <w:basedOn w:val="Normal"/>
    <w:rsid w:val="007C7998"/>
    <w:pPr>
      <w:spacing w:before="100" w:beforeAutospacing="1" w:after="100" w:afterAutospacing="1"/>
    </w:pPr>
    <w:rPr>
      <w:rFonts w:eastAsiaTheme="minorEastAsia"/>
      <w:b w:val="0"/>
      <w:i w:val="0"/>
      <w:sz w:val="24"/>
      <w:szCs w:val="24"/>
    </w:rPr>
  </w:style>
  <w:style w:type="character" w:customStyle="1" w:styleId="s1">
    <w:name w:val="s1"/>
    <w:basedOn w:val="Fontepargpadro"/>
    <w:rsid w:val="007C7998"/>
  </w:style>
  <w:style w:type="character" w:customStyle="1" w:styleId="s2">
    <w:name w:val="s2"/>
    <w:basedOn w:val="Fontepargpadro"/>
    <w:rsid w:val="00584FA8"/>
  </w:style>
  <w:style w:type="paragraph" w:customStyle="1" w:styleId="p2">
    <w:name w:val="p2"/>
    <w:basedOn w:val="Normal"/>
    <w:rsid w:val="00584FA8"/>
    <w:pPr>
      <w:spacing w:before="100" w:beforeAutospacing="1" w:after="100" w:afterAutospacing="1"/>
    </w:pPr>
    <w:rPr>
      <w:rFonts w:eastAsiaTheme="minorEastAsia"/>
      <w:b w:val="0"/>
      <w:i w:val="0"/>
      <w:sz w:val="24"/>
      <w:szCs w:val="24"/>
    </w:rPr>
  </w:style>
  <w:style w:type="character" w:customStyle="1" w:styleId="apple-converted-space">
    <w:name w:val="apple-converted-space"/>
    <w:basedOn w:val="Fontepargpadro"/>
    <w:rsid w:val="0049192A"/>
  </w:style>
  <w:style w:type="character" w:customStyle="1" w:styleId="Ttulo4Char">
    <w:name w:val="Título 4 Char"/>
    <w:basedOn w:val="Fontepargpadro"/>
    <w:link w:val="Ttulo4"/>
    <w:uiPriority w:val="9"/>
    <w:semiHidden/>
    <w:rsid w:val="00917017"/>
    <w:rPr>
      <w:rFonts w:asciiTheme="minorHAnsi" w:eastAsiaTheme="majorEastAsia" w:hAnsiTheme="minorHAnsi" w:cstheme="majorBidi"/>
      <w:b/>
      <w:iCs/>
      <w:color w:val="2F5496" w:themeColor="accent1" w:themeShade="BF"/>
      <w:sz w:val="32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17017"/>
    <w:rPr>
      <w:rFonts w:asciiTheme="minorHAnsi" w:eastAsiaTheme="majorEastAsia" w:hAnsiTheme="minorHAnsi" w:cstheme="majorBidi"/>
      <w:b/>
      <w:i/>
      <w:color w:val="2F5496" w:themeColor="accent1" w:themeShade="BF"/>
      <w:sz w:val="28"/>
      <w:szCs w:val="2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b/>
      <w:i/>
      <w:sz w:val="32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91701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91701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 w:val="0"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pPr>
      <w:jc w:val="center"/>
    </w:pPr>
    <w:rPr>
      <w:color w:val="000000"/>
      <w:sz w:val="2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Refdecomentrio">
    <w:name w:val="annotation reference"/>
    <w:basedOn w:val="Fontepargpadro"/>
    <w:rsid w:val="002C1D91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2C1D91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rsid w:val="002C1D91"/>
    <w:rPr>
      <w:b/>
      <w:i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2C1D91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2C1D91"/>
    <w:rPr>
      <w:b/>
      <w:bCs/>
      <w:i/>
      <w:lang w:eastAsia="pt-BR"/>
    </w:rPr>
  </w:style>
  <w:style w:type="paragraph" w:styleId="Textodebalo">
    <w:name w:val="Balloon Text"/>
    <w:basedOn w:val="Normal"/>
    <w:link w:val="TextodebaloChar"/>
    <w:rsid w:val="002C1D9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2C1D91"/>
    <w:rPr>
      <w:rFonts w:ascii="Segoe UI" w:hAnsi="Segoe UI" w:cs="Segoe UI"/>
      <w:b/>
      <w:i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263A14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F10819"/>
    <w:rPr>
      <w:b/>
      <w:bCs/>
    </w:rPr>
  </w:style>
  <w:style w:type="paragraph" w:styleId="NormalWeb">
    <w:name w:val="Normal (Web)"/>
    <w:basedOn w:val="Normal"/>
    <w:uiPriority w:val="99"/>
    <w:unhideWhenUsed/>
    <w:rsid w:val="008917CE"/>
    <w:pPr>
      <w:spacing w:before="100" w:beforeAutospacing="1" w:after="100" w:afterAutospacing="1"/>
    </w:pPr>
    <w:rPr>
      <w:b w:val="0"/>
      <w:i w:val="0"/>
      <w:sz w:val="24"/>
      <w:szCs w:val="24"/>
    </w:rPr>
  </w:style>
  <w:style w:type="paragraph" w:customStyle="1" w:styleId="p1">
    <w:name w:val="p1"/>
    <w:basedOn w:val="Normal"/>
    <w:rsid w:val="007C7998"/>
    <w:pPr>
      <w:spacing w:before="100" w:beforeAutospacing="1" w:after="100" w:afterAutospacing="1"/>
    </w:pPr>
    <w:rPr>
      <w:rFonts w:eastAsiaTheme="minorEastAsia"/>
      <w:b w:val="0"/>
      <w:i w:val="0"/>
      <w:sz w:val="24"/>
      <w:szCs w:val="24"/>
    </w:rPr>
  </w:style>
  <w:style w:type="character" w:customStyle="1" w:styleId="s1">
    <w:name w:val="s1"/>
    <w:basedOn w:val="Fontepargpadro"/>
    <w:rsid w:val="007C7998"/>
  </w:style>
  <w:style w:type="character" w:customStyle="1" w:styleId="s2">
    <w:name w:val="s2"/>
    <w:basedOn w:val="Fontepargpadro"/>
    <w:rsid w:val="00584FA8"/>
  </w:style>
  <w:style w:type="paragraph" w:customStyle="1" w:styleId="p2">
    <w:name w:val="p2"/>
    <w:basedOn w:val="Normal"/>
    <w:rsid w:val="00584FA8"/>
    <w:pPr>
      <w:spacing w:before="100" w:beforeAutospacing="1" w:after="100" w:afterAutospacing="1"/>
    </w:pPr>
    <w:rPr>
      <w:rFonts w:eastAsiaTheme="minorEastAsia"/>
      <w:b w:val="0"/>
      <w:i w:val="0"/>
      <w:sz w:val="24"/>
      <w:szCs w:val="24"/>
    </w:rPr>
  </w:style>
  <w:style w:type="character" w:customStyle="1" w:styleId="apple-converted-space">
    <w:name w:val="apple-converted-space"/>
    <w:basedOn w:val="Fontepargpadro"/>
    <w:rsid w:val="0049192A"/>
  </w:style>
  <w:style w:type="character" w:customStyle="1" w:styleId="Ttulo4Char">
    <w:name w:val="Título 4 Char"/>
    <w:basedOn w:val="Fontepargpadro"/>
    <w:link w:val="Ttulo4"/>
    <w:uiPriority w:val="9"/>
    <w:semiHidden/>
    <w:rsid w:val="00917017"/>
    <w:rPr>
      <w:rFonts w:asciiTheme="minorHAnsi" w:eastAsiaTheme="majorEastAsia" w:hAnsiTheme="minorHAnsi" w:cstheme="majorBidi"/>
      <w:b/>
      <w:iCs/>
      <w:color w:val="2F5496" w:themeColor="accent1" w:themeShade="BF"/>
      <w:sz w:val="32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17017"/>
    <w:rPr>
      <w:rFonts w:asciiTheme="minorHAnsi" w:eastAsiaTheme="majorEastAsia" w:hAnsiTheme="minorHAnsi" w:cstheme="majorBidi"/>
      <w:b/>
      <w:i/>
      <w:color w:val="2F5496" w:themeColor="accent1" w:themeShade="BF"/>
      <w:sz w:val="28"/>
      <w:szCs w:val="2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37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1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528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erocha</dc:creator>
  <cp:keywords/>
  <cp:lastModifiedBy>Vereador Emanuel Rocha</cp:lastModifiedBy>
  <cp:revision>56</cp:revision>
  <cp:lastPrinted>2025-11-27T13:20:00Z</cp:lastPrinted>
  <dcterms:created xsi:type="dcterms:W3CDTF">2025-11-27T13:23:00Z</dcterms:created>
  <dcterms:modified xsi:type="dcterms:W3CDTF">2026-04-07T13:52:00Z</dcterms:modified>
</cp:coreProperties>
</file>