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98FC" w14:textId="5768C948" w:rsidR="005F2635" w:rsidRDefault="00000000">
      <w:pPr>
        <w:pStyle w:val="Ttulo2"/>
      </w:pPr>
      <w:bookmarkStart w:id="0" w:name="_heading=h.lms2hv4244iy" w:colFirst="0" w:colLast="0"/>
      <w:bookmarkEnd w:id="0"/>
      <w:r>
        <w:t xml:space="preserve">Emenda </w:t>
      </w:r>
      <w:r w:rsidR="005E2D19">
        <w:t>Modificativa</w:t>
      </w:r>
      <w:r>
        <w:t xml:space="preserve"> nº</w:t>
      </w:r>
      <w:r w:rsidR="005E2D19">
        <w:t xml:space="preserve"> </w:t>
      </w:r>
      <w:r>
        <w:t xml:space="preserve">ao Projeto de Lei nº </w:t>
      </w:r>
      <w:r w:rsidR="005E2D19">
        <w:t>136</w:t>
      </w:r>
      <w:r>
        <w:t>/202</w:t>
      </w:r>
      <w:r w:rsidR="005E2D19">
        <w:t>6</w:t>
      </w:r>
    </w:p>
    <w:p w14:paraId="21DEC74D" w14:textId="77777777" w:rsidR="005F2635" w:rsidRDefault="00000000">
      <w:pPr>
        <w:pStyle w:val="Ttulo2"/>
      </w:pPr>
      <w:bookmarkStart w:id="1" w:name="_heading=h.4xz9bludz1th" w:colFirst="0" w:colLast="0"/>
      <w:bookmarkEnd w:id="1"/>
      <w:r>
        <w:t xml:space="preserve">     </w:t>
      </w:r>
    </w:p>
    <w:p w14:paraId="7A90A0F2" w14:textId="77777777" w:rsidR="005F2635" w:rsidRDefault="00000000">
      <w:pPr>
        <w:pStyle w:val="Ttulo2"/>
        <w:jc w:val="both"/>
      </w:pPr>
      <w:bookmarkStart w:id="2" w:name="_heading=h.q2jfysmrn6fl" w:colFirst="0" w:colLast="0"/>
      <w:bookmarkEnd w:id="2"/>
      <w:r>
        <w:t xml:space="preserve"> </w:t>
      </w:r>
    </w:p>
    <w:p w14:paraId="0008D462" w14:textId="002743E6" w:rsidR="00A82801" w:rsidRPr="00A82801" w:rsidRDefault="00A82801" w:rsidP="00A82801">
      <w:pPr>
        <w:ind w:left="3969"/>
        <w:jc w:val="both"/>
        <w:rPr>
          <w:rFonts w:ascii="Arial" w:eastAsia="Arial" w:hAnsi="Arial" w:cs="Arial"/>
          <w:b/>
          <w:bCs/>
        </w:rPr>
      </w:pPr>
      <w:bookmarkStart w:id="3" w:name="_heading=h.86f2udez3q2f" w:colFirst="0" w:colLast="0"/>
      <w:bookmarkEnd w:id="3"/>
      <w:r w:rsidRPr="00A82801">
        <w:rPr>
          <w:rFonts w:ascii="Arial" w:eastAsia="Arial" w:hAnsi="Arial" w:cs="Arial"/>
          <w:b/>
          <w:bCs/>
        </w:rPr>
        <w:t>Modifica os artigos 4º</w:t>
      </w:r>
      <w:r w:rsidR="000D0926">
        <w:rPr>
          <w:rFonts w:ascii="Arial" w:eastAsia="Arial" w:hAnsi="Arial" w:cs="Arial"/>
          <w:b/>
          <w:bCs/>
        </w:rPr>
        <w:t>, 9</w:t>
      </w:r>
      <w:r w:rsidR="000D0926" w:rsidRPr="00A82801">
        <w:rPr>
          <w:rFonts w:ascii="Arial" w:eastAsia="Arial" w:hAnsi="Arial" w:cs="Arial"/>
          <w:b/>
          <w:bCs/>
        </w:rPr>
        <w:t>º</w:t>
      </w:r>
      <w:r w:rsidRPr="00A82801">
        <w:rPr>
          <w:rFonts w:ascii="Arial" w:eastAsia="Arial" w:hAnsi="Arial" w:cs="Arial"/>
          <w:b/>
          <w:bCs/>
        </w:rPr>
        <w:t xml:space="preserve"> e 12º e suprime os artigos 2º, 13º e 14º</w:t>
      </w:r>
    </w:p>
    <w:p w14:paraId="2ECAD87D" w14:textId="77777777" w:rsidR="005F2635" w:rsidRDefault="005F2635">
      <w:pPr>
        <w:jc w:val="both"/>
        <w:rPr>
          <w:rFonts w:ascii="Arial" w:eastAsia="Arial" w:hAnsi="Arial" w:cs="Arial"/>
          <w:b/>
          <w:bCs/>
        </w:rPr>
      </w:pPr>
    </w:p>
    <w:p w14:paraId="36E01006" w14:textId="77777777" w:rsidR="005F2635" w:rsidRDefault="005F2635">
      <w:pPr>
        <w:spacing w:after="200" w:line="360" w:lineRule="auto"/>
        <w:jc w:val="both"/>
        <w:rPr>
          <w:rFonts w:ascii="Arial" w:eastAsia="Arial" w:hAnsi="Arial" w:cs="Arial"/>
        </w:rPr>
      </w:pPr>
    </w:p>
    <w:p w14:paraId="4CD37D23" w14:textId="628CE991" w:rsidR="005F2635" w:rsidRDefault="00000000">
      <w:pPr>
        <w:spacing w:after="200" w:line="360" w:lineRule="auto"/>
        <w:jc w:val="both"/>
        <w:rPr>
          <w:rFonts w:ascii="Arial" w:eastAsia="Arial" w:hAnsi="Arial" w:cs="Arial"/>
        </w:rPr>
      </w:pPr>
      <w:bookmarkStart w:id="4" w:name="_heading=h.mg5x8go5jpa6" w:colFirst="0" w:colLast="0"/>
      <w:bookmarkEnd w:id="4"/>
      <w:r>
        <w:rPr>
          <w:rFonts w:ascii="Arial" w:eastAsia="Arial" w:hAnsi="Arial" w:cs="Arial"/>
          <w:b/>
          <w:bCs/>
        </w:rPr>
        <w:t>Art. 1º</w:t>
      </w:r>
      <w:r>
        <w:rPr>
          <w:rFonts w:ascii="Arial" w:eastAsia="Arial" w:hAnsi="Arial" w:cs="Arial"/>
        </w:rPr>
        <w:t xml:space="preserve"> Fica</w:t>
      </w:r>
      <w:r w:rsidR="005E2D19">
        <w:rPr>
          <w:rFonts w:ascii="Arial" w:eastAsia="Arial" w:hAnsi="Arial" w:cs="Arial"/>
        </w:rPr>
        <w:t xml:space="preserve"> modificado o artigo </w:t>
      </w:r>
      <w:r w:rsidR="005E2D19" w:rsidRPr="005E2D19">
        <w:rPr>
          <w:rFonts w:ascii="Arial" w:eastAsia="Arial" w:hAnsi="Arial" w:cs="Arial"/>
        </w:rPr>
        <w:t>4º</w:t>
      </w:r>
      <w:r w:rsidR="005E2D19">
        <w:rPr>
          <w:rFonts w:ascii="Arial" w:eastAsia="Arial" w:hAnsi="Arial" w:cs="Arial"/>
        </w:rPr>
        <w:t xml:space="preserve">, que passa a vigorar com a seguinte redação: </w:t>
      </w:r>
    </w:p>
    <w:p w14:paraId="39FAB8B6" w14:textId="77777777" w:rsidR="005F5977" w:rsidRDefault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6FB1EF9C" w14:textId="0502658E" w:rsidR="005E2D19" w:rsidRPr="005E2D19" w:rsidRDefault="00000000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bookmarkStart w:id="5" w:name="_heading=h.6avdu06s3oxh" w:colFirst="0" w:colLast="0"/>
      <w:bookmarkEnd w:id="5"/>
      <w:r>
        <w:rPr>
          <w:rFonts w:ascii="Arial" w:eastAsia="Arial" w:hAnsi="Arial" w:cs="Arial"/>
        </w:rPr>
        <w:t>“</w:t>
      </w:r>
      <w:r w:rsidR="005E2D19" w:rsidRPr="005E2D19">
        <w:rPr>
          <w:rFonts w:ascii="Arial" w:eastAsia="Arial" w:hAnsi="Arial" w:cs="Arial"/>
        </w:rPr>
        <w:t xml:space="preserve">Art. 4º </w:t>
      </w:r>
      <w:r w:rsidR="005E2D19">
        <w:rPr>
          <w:rFonts w:ascii="Arial" w:eastAsia="Arial" w:hAnsi="Arial" w:cs="Arial"/>
        </w:rPr>
        <w:t>O Art 8</w:t>
      </w:r>
      <w:r w:rsidR="005E2D19" w:rsidRPr="005E2D19">
        <w:rPr>
          <w:rFonts w:ascii="Arial" w:eastAsia="Arial" w:hAnsi="Arial" w:cs="Arial"/>
        </w:rPr>
        <w:t>º</w:t>
      </w:r>
      <w:r w:rsidR="005E2D19">
        <w:rPr>
          <w:rFonts w:ascii="Arial" w:eastAsia="Arial" w:hAnsi="Arial" w:cs="Arial"/>
        </w:rPr>
        <w:t xml:space="preserve"> da</w:t>
      </w:r>
      <w:r w:rsidR="005E2D19" w:rsidRPr="005E2D19">
        <w:rPr>
          <w:rFonts w:ascii="Arial" w:eastAsia="Arial" w:hAnsi="Arial" w:cs="Arial"/>
        </w:rPr>
        <w:t xml:space="preserve"> Lei Municipal nº 3.067, de 12 de dezembro de 2013, passa a vigorar com a seguinte redação:</w:t>
      </w:r>
    </w:p>
    <w:p w14:paraId="27E141BC" w14:textId="0389BD0E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“</w:t>
      </w:r>
      <w:r>
        <w:rPr>
          <w:rFonts w:ascii="Arial" w:eastAsia="Arial" w:hAnsi="Arial" w:cs="Arial"/>
        </w:rPr>
        <w:t>Art 8</w:t>
      </w:r>
      <w:r w:rsidRPr="005E2D19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 I</w:t>
      </w:r>
      <w:r w:rsidRPr="005E2D19">
        <w:rPr>
          <w:rFonts w:ascii="Arial" w:eastAsia="Arial" w:hAnsi="Arial" w:cs="Arial"/>
        </w:rPr>
        <w:t>ntegram o Grupo de Apoio Especializado os servidores de nível médio (NM), ocupantes de cargos de provimento efetivo, nomeados mediante concurso público para os seguintes cargos:</w:t>
      </w:r>
    </w:p>
    <w:p w14:paraId="2B884975" w14:textId="77777777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I - No Quadro Permanente:</w:t>
      </w:r>
    </w:p>
    <w:p w14:paraId="38E6C00A" w14:textId="77777777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a) Agente de Educação e Inclusão Digital;</w:t>
      </w:r>
    </w:p>
    <w:p w14:paraId="07621D5F" w14:textId="77777777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b) Agente de Educação Bilíngue;</w:t>
      </w:r>
    </w:p>
    <w:p w14:paraId="5A0D81E7" w14:textId="77777777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c) Intérprete de Libras;</w:t>
      </w:r>
    </w:p>
    <w:p w14:paraId="533D6431" w14:textId="77777777" w:rsid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d) Técnico em Informática;</w:t>
      </w:r>
    </w:p>
    <w:p w14:paraId="52E56356" w14:textId="43549F8F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  <w:b/>
          <w:bCs/>
        </w:rPr>
      </w:pPr>
      <w:r w:rsidRPr="005E2D19">
        <w:rPr>
          <w:rFonts w:ascii="Arial" w:eastAsia="Arial" w:hAnsi="Arial" w:cs="Arial"/>
          <w:b/>
          <w:bCs/>
        </w:rPr>
        <w:t xml:space="preserve">e) </w:t>
      </w:r>
      <w:r w:rsidRPr="005E2D19">
        <w:rPr>
          <w:rFonts w:ascii="Arial" w:hAnsi="Arial" w:cs="Arial"/>
          <w:b/>
          <w:bCs/>
        </w:rPr>
        <w:t>Agente de Apoio Escolar;</w:t>
      </w:r>
    </w:p>
    <w:p w14:paraId="3BF688AC" w14:textId="77777777" w:rsidR="005E2D19" w:rsidRPr="005E2D19" w:rsidRDefault="005E2D19" w:rsidP="005E2D19">
      <w:pPr>
        <w:spacing w:after="200" w:line="360" w:lineRule="auto"/>
        <w:ind w:left="720"/>
        <w:jc w:val="both"/>
        <w:rPr>
          <w:rFonts w:ascii="Arial" w:eastAsia="Arial" w:hAnsi="Arial" w:cs="Arial"/>
        </w:rPr>
      </w:pPr>
      <w:r w:rsidRPr="005E2D19">
        <w:rPr>
          <w:rFonts w:ascii="Arial" w:eastAsia="Arial" w:hAnsi="Arial" w:cs="Arial"/>
        </w:rPr>
        <w:t>II - No Quadro Suplementar:</w:t>
      </w:r>
    </w:p>
    <w:p w14:paraId="4FD3009A" w14:textId="37AF0EF5" w:rsidR="005F2635" w:rsidRDefault="005E2D19" w:rsidP="005F5977">
      <w:pPr>
        <w:pStyle w:val="PargrafodaLista"/>
        <w:numPr>
          <w:ilvl w:val="0"/>
          <w:numId w:val="1"/>
        </w:numPr>
        <w:spacing w:after="200" w:line="360" w:lineRule="auto"/>
        <w:jc w:val="both"/>
        <w:rPr>
          <w:rFonts w:ascii="Arial" w:eastAsia="Arial" w:hAnsi="Arial" w:cs="Arial"/>
        </w:rPr>
      </w:pPr>
      <w:r w:rsidRPr="005F5977">
        <w:rPr>
          <w:rFonts w:ascii="Arial" w:eastAsia="Arial" w:hAnsi="Arial" w:cs="Arial"/>
        </w:rPr>
        <w:t>Assistente de Administração Educacional...””</w:t>
      </w:r>
    </w:p>
    <w:p w14:paraId="5D8EB23A" w14:textId="77777777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728DB60A" w14:textId="77777777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713D68DD" w14:textId="77777777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2B41B080" w14:textId="77777777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6FD60E54" w14:textId="767F7983" w:rsidR="00E05BFD" w:rsidRDefault="00E05BFD" w:rsidP="00E05BFD">
      <w:pPr>
        <w:spacing w:after="2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Art. 2º</w:t>
      </w:r>
      <w:r>
        <w:rPr>
          <w:rFonts w:ascii="Arial" w:eastAsia="Arial" w:hAnsi="Arial" w:cs="Arial"/>
        </w:rPr>
        <w:t xml:space="preserve"> Fica modificado o artigo 9</w:t>
      </w:r>
      <w:r w:rsidRPr="005E2D19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, que passa a vigorar com a seguinte redação: </w:t>
      </w:r>
    </w:p>
    <w:p w14:paraId="1C2D6A4E" w14:textId="191954CB" w:rsidR="00E05BFD" w:rsidRPr="00E05BFD" w:rsidRDefault="00E05BFD" w:rsidP="00E05BFD">
      <w:pPr>
        <w:spacing w:after="240" w:line="360" w:lineRule="auto"/>
        <w:ind w:left="720"/>
        <w:jc w:val="both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“</w:t>
      </w:r>
      <w:r w:rsidRPr="00E05BFD">
        <w:rPr>
          <w:rFonts w:ascii="Arial" w:hAnsi="Arial" w:cs="Arial"/>
        </w:rPr>
        <w:t>Art. 9º</w:t>
      </w:r>
      <w:r w:rsidRPr="00150CCB">
        <w:rPr>
          <w:rFonts w:ascii="Arial" w:hAnsi="Arial" w:cs="Arial"/>
        </w:rPr>
        <w:t xml:space="preserve"> O cargo de Agente de Apoio Escolar integra o Grupo de Apoio </w:t>
      </w:r>
      <w:r>
        <w:rPr>
          <w:rFonts w:ascii="Arial" w:hAnsi="Arial" w:cs="Arial"/>
        </w:rPr>
        <w:t>Especializado</w:t>
      </w:r>
      <w:r w:rsidRPr="00150CCB">
        <w:rPr>
          <w:rFonts w:ascii="Arial" w:hAnsi="Arial" w:cs="Arial"/>
        </w:rPr>
        <w:t>, com jornada de 40 (quarenta) horas semanais, aplicando-se, no que couber, as regras gerais do plano unificado e da legislação municipal sobre lotação, remoção e exercício.</w:t>
      </w:r>
      <w:r>
        <w:rPr>
          <w:rFonts w:ascii="Arial" w:hAnsi="Arial" w:cs="Arial"/>
        </w:rPr>
        <w:t>”</w:t>
      </w:r>
    </w:p>
    <w:p w14:paraId="4F8D03C2" w14:textId="77777777" w:rsidR="00E05BFD" w:rsidRDefault="00E05BFD" w:rsidP="005F5977">
      <w:pPr>
        <w:spacing w:after="200" w:line="360" w:lineRule="auto"/>
        <w:jc w:val="both"/>
        <w:rPr>
          <w:rFonts w:ascii="Arial" w:eastAsia="Arial" w:hAnsi="Arial" w:cs="Arial"/>
          <w:b/>
          <w:bCs/>
        </w:rPr>
      </w:pPr>
    </w:p>
    <w:p w14:paraId="007BD0D9" w14:textId="38825C15" w:rsid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Art. </w:t>
      </w:r>
      <w:r w:rsidR="00E05BFD">
        <w:rPr>
          <w:rFonts w:ascii="Arial" w:eastAsia="Arial" w:hAnsi="Arial" w:cs="Arial"/>
          <w:b/>
          <w:bCs/>
        </w:rPr>
        <w:t>3</w:t>
      </w:r>
      <w:r>
        <w:rPr>
          <w:rFonts w:ascii="Arial" w:eastAsia="Arial" w:hAnsi="Arial" w:cs="Arial"/>
          <w:b/>
          <w:bCs/>
        </w:rPr>
        <w:t>º</w:t>
      </w:r>
      <w:r>
        <w:rPr>
          <w:rFonts w:ascii="Arial" w:eastAsia="Arial" w:hAnsi="Arial" w:cs="Arial"/>
        </w:rPr>
        <w:t xml:space="preserve"> Fica modificado o artigo 12</w:t>
      </w:r>
      <w:r w:rsidRPr="005E2D19">
        <w:rPr>
          <w:rFonts w:ascii="Arial" w:eastAsia="Arial" w:hAnsi="Arial" w:cs="Arial"/>
        </w:rPr>
        <w:t>º</w:t>
      </w:r>
      <w:r>
        <w:rPr>
          <w:rFonts w:ascii="Arial" w:eastAsia="Arial" w:hAnsi="Arial" w:cs="Arial"/>
        </w:rPr>
        <w:t xml:space="preserve">, que passa a vigorar com a seguinte redação: </w:t>
      </w:r>
    </w:p>
    <w:p w14:paraId="5329AA6C" w14:textId="77777777" w:rsidR="005F5977" w:rsidRPr="005F5977" w:rsidRDefault="005F5977" w:rsidP="005F5977">
      <w:pPr>
        <w:spacing w:after="200" w:line="360" w:lineRule="auto"/>
        <w:jc w:val="both"/>
        <w:rPr>
          <w:rFonts w:ascii="Arial" w:eastAsia="Arial" w:hAnsi="Arial" w:cs="Arial"/>
        </w:rPr>
      </w:pPr>
    </w:p>
    <w:p w14:paraId="20DEE828" w14:textId="25EFBCDA" w:rsidR="005F5977" w:rsidRPr="00150CCB" w:rsidRDefault="005F5977" w:rsidP="005F5977">
      <w:pPr>
        <w:pStyle w:val="Corpodetexto"/>
        <w:spacing w:after="240" w:line="360" w:lineRule="auto"/>
        <w:ind w:left="720"/>
        <w:jc w:val="both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“</w:t>
      </w:r>
      <w:r w:rsidRPr="005F5977">
        <w:rPr>
          <w:b w:val="0"/>
          <w:bCs w:val="0"/>
          <w:sz w:val="24"/>
          <w:szCs w:val="24"/>
        </w:rPr>
        <w:t>Art. 12.</w:t>
      </w:r>
      <w:r w:rsidRPr="00150CCB">
        <w:rPr>
          <w:b w:val="0"/>
          <w:bCs w:val="0"/>
          <w:sz w:val="24"/>
          <w:szCs w:val="24"/>
        </w:rPr>
        <w:t xml:space="preserve"> Ficam alterados os Anexos da Lei Municipal nº 3.067, de 12 de dezembro de 2013, que institui o Plano Unificado de Cargos, Carreira e Vencimentos dos Servidores da Fundação Municipal de Educação de Niterói – FME, para:</w:t>
      </w:r>
    </w:p>
    <w:p w14:paraId="227D0F37" w14:textId="77777777" w:rsidR="005F5977" w:rsidRPr="00150CCB" w:rsidRDefault="005F5977" w:rsidP="005F5977">
      <w:pPr>
        <w:pStyle w:val="Corpodetexto"/>
        <w:spacing w:after="240" w:line="360" w:lineRule="auto"/>
        <w:ind w:left="720"/>
        <w:jc w:val="both"/>
        <w:rPr>
          <w:b w:val="0"/>
          <w:bCs w:val="0"/>
          <w:sz w:val="24"/>
          <w:szCs w:val="24"/>
        </w:rPr>
      </w:pPr>
      <w:r w:rsidRPr="00150CCB">
        <w:rPr>
          <w:b w:val="0"/>
          <w:bCs w:val="0"/>
          <w:sz w:val="24"/>
          <w:szCs w:val="24"/>
        </w:rPr>
        <w:t>I – incluir o cargo de Agente de Apoio Escolar no Quadro Permanente da Fundação Municipal de Educação, com as atribuições definidas nesta Lei;</w:t>
      </w:r>
    </w:p>
    <w:p w14:paraId="32BD6BCD" w14:textId="7AB2E4DE" w:rsidR="005F5977" w:rsidRPr="00150CCB" w:rsidRDefault="005F5977" w:rsidP="005F5977">
      <w:pPr>
        <w:pStyle w:val="Corpodetexto"/>
        <w:spacing w:after="240" w:line="360" w:lineRule="auto"/>
        <w:ind w:left="720"/>
        <w:jc w:val="both"/>
        <w:rPr>
          <w:b w:val="0"/>
          <w:bCs w:val="0"/>
          <w:sz w:val="24"/>
          <w:szCs w:val="24"/>
        </w:rPr>
      </w:pPr>
      <w:r w:rsidRPr="00702498">
        <w:rPr>
          <w:sz w:val="24"/>
          <w:szCs w:val="24"/>
        </w:rPr>
        <w:t>II – estabelecer o enquadramento remuneratório do cargo no anexo de vencimentos correspondente ao Grupo de Apoio Especializado do Plano Unificado de Cargos, Carreira e Vencimentos dos Servidores da FME</w:t>
      </w:r>
      <w:r w:rsidRPr="00150CCB">
        <w:rPr>
          <w:b w:val="0"/>
          <w:bCs w:val="0"/>
          <w:sz w:val="24"/>
          <w:szCs w:val="24"/>
        </w:rPr>
        <w:t>.</w:t>
      </w:r>
    </w:p>
    <w:p w14:paraId="27DD6181" w14:textId="77777777" w:rsidR="005F5977" w:rsidRPr="00702498" w:rsidRDefault="005F5977" w:rsidP="005F5977">
      <w:pPr>
        <w:pStyle w:val="Corpodetexto"/>
        <w:spacing w:after="240" w:line="360" w:lineRule="auto"/>
        <w:ind w:left="720"/>
        <w:jc w:val="both"/>
        <w:rPr>
          <w:sz w:val="24"/>
          <w:szCs w:val="24"/>
        </w:rPr>
      </w:pPr>
      <w:r w:rsidRPr="00702498">
        <w:rPr>
          <w:sz w:val="24"/>
          <w:szCs w:val="24"/>
        </w:rPr>
        <w:t>§ 1º O Anexo I, da lei 3.067/2013, passa a vigorar acrescido do seguinte quadro:</w:t>
      </w:r>
    </w:p>
    <w:p w14:paraId="72F25705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56014DC1" w14:textId="0EF08975" w:rsidR="005F5977" w:rsidRPr="00150CCB" w:rsidRDefault="005F5977" w:rsidP="005F5977">
      <w:pPr>
        <w:pStyle w:val="Ttulo1"/>
        <w:spacing w:before="3" w:after="0" w:line="360" w:lineRule="auto"/>
        <w:ind w:left="1713"/>
        <w:jc w:val="both"/>
        <w:rPr>
          <w:rFonts w:ascii="Arial" w:eastAsia="Arial" w:hAnsi="Arial" w:cs="Arial"/>
          <w:b w:val="0"/>
          <w:bCs w:val="0"/>
          <w:i/>
          <w:iCs/>
          <w:sz w:val="24"/>
          <w:szCs w:val="24"/>
        </w:rPr>
      </w:pP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 xml:space="preserve">GRUPO </w:t>
      </w:r>
      <w:r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3</w:t>
      </w:r>
      <w:r w:rsidRPr="00150CCB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 xml:space="preserve"> – APOIO </w:t>
      </w:r>
      <w:r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ES</w:t>
      </w:r>
      <w:r w:rsidR="00702498"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PE</w:t>
      </w:r>
      <w:r>
        <w:rPr>
          <w:rFonts w:ascii="Arial" w:eastAsia="Arial" w:hAnsi="Arial" w:cs="Arial"/>
          <w:b w:val="0"/>
          <w:bCs w:val="0"/>
          <w:i/>
          <w:iCs/>
          <w:sz w:val="24"/>
          <w:szCs w:val="24"/>
        </w:rPr>
        <w:t>CIALIZADO</w:t>
      </w:r>
    </w:p>
    <w:tbl>
      <w:tblPr>
        <w:tblStyle w:val="TableNormal0"/>
        <w:tblW w:w="6706" w:type="dxa"/>
        <w:tblInd w:w="18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186"/>
        <w:gridCol w:w="7"/>
        <w:gridCol w:w="1075"/>
        <w:gridCol w:w="1701"/>
      </w:tblGrid>
      <w:tr w:rsidR="005F5977" w:rsidRPr="00150CCB" w14:paraId="1C6850EF" w14:textId="77777777" w:rsidTr="005F5977">
        <w:trPr>
          <w:trHeight w:val="158"/>
        </w:trPr>
        <w:tc>
          <w:tcPr>
            <w:tcW w:w="2737" w:type="dxa"/>
          </w:tcPr>
          <w:p w14:paraId="0B10D788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CARGO</w:t>
            </w:r>
          </w:p>
        </w:tc>
        <w:tc>
          <w:tcPr>
            <w:tcW w:w="1186" w:type="dxa"/>
          </w:tcPr>
          <w:p w14:paraId="20293DE5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REGIME</w:t>
            </w:r>
          </w:p>
        </w:tc>
        <w:tc>
          <w:tcPr>
            <w:tcW w:w="1082" w:type="dxa"/>
            <w:gridSpan w:val="2"/>
          </w:tcPr>
          <w:p w14:paraId="69384A96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CLASSE</w:t>
            </w:r>
          </w:p>
        </w:tc>
        <w:tc>
          <w:tcPr>
            <w:tcW w:w="1701" w:type="dxa"/>
          </w:tcPr>
          <w:p w14:paraId="2F9258E0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TOTAL DE CARGOS</w:t>
            </w:r>
          </w:p>
        </w:tc>
      </w:tr>
      <w:tr w:rsidR="005F5977" w:rsidRPr="00150CCB" w14:paraId="37C66DC0" w14:textId="77777777" w:rsidTr="005F5977">
        <w:trPr>
          <w:trHeight w:val="148"/>
        </w:trPr>
        <w:tc>
          <w:tcPr>
            <w:tcW w:w="2737" w:type="dxa"/>
          </w:tcPr>
          <w:p w14:paraId="68F5A635" w14:textId="77777777" w:rsidR="005F5977" w:rsidRPr="00150CCB" w:rsidRDefault="005F5977" w:rsidP="002B6045">
            <w:pPr>
              <w:pStyle w:val="TableParagraph"/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lastRenderedPageBreak/>
              <w:t>Agente de Apoio Escolar</w:t>
            </w:r>
          </w:p>
        </w:tc>
        <w:tc>
          <w:tcPr>
            <w:tcW w:w="1193" w:type="dxa"/>
            <w:gridSpan w:val="2"/>
            <w:vAlign w:val="center"/>
          </w:tcPr>
          <w:p w14:paraId="32F620BD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40h</w:t>
            </w:r>
          </w:p>
        </w:tc>
        <w:tc>
          <w:tcPr>
            <w:tcW w:w="1075" w:type="dxa"/>
            <w:vAlign w:val="center"/>
          </w:tcPr>
          <w:p w14:paraId="2752B234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I a VI</w:t>
            </w:r>
          </w:p>
        </w:tc>
        <w:tc>
          <w:tcPr>
            <w:tcW w:w="1701" w:type="dxa"/>
            <w:vAlign w:val="center"/>
          </w:tcPr>
          <w:p w14:paraId="2A8B2991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300</w:t>
            </w:r>
          </w:p>
        </w:tc>
      </w:tr>
      <w:tr w:rsidR="005F5977" w:rsidRPr="00150CCB" w14:paraId="4DFB8B58" w14:textId="77777777" w:rsidTr="005F5977">
        <w:trPr>
          <w:trHeight w:val="148"/>
        </w:trPr>
        <w:tc>
          <w:tcPr>
            <w:tcW w:w="5005" w:type="dxa"/>
            <w:gridSpan w:val="4"/>
          </w:tcPr>
          <w:p w14:paraId="526D42EE" w14:textId="77777777" w:rsidR="005F5977" w:rsidRPr="00150CCB" w:rsidRDefault="005F5977" w:rsidP="002B6045">
            <w:pPr>
              <w:pStyle w:val="TableParagraph"/>
              <w:spacing w:line="276" w:lineRule="auto"/>
              <w:jc w:val="both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TOTAL</w:t>
            </w:r>
          </w:p>
        </w:tc>
        <w:tc>
          <w:tcPr>
            <w:tcW w:w="1701" w:type="dxa"/>
            <w:vAlign w:val="center"/>
          </w:tcPr>
          <w:p w14:paraId="44AD78AE" w14:textId="77777777" w:rsidR="005F5977" w:rsidRPr="00150CCB" w:rsidRDefault="005F5977" w:rsidP="002B6045">
            <w:pPr>
              <w:pStyle w:val="TableParagraph"/>
              <w:spacing w:line="276" w:lineRule="auto"/>
              <w:jc w:val="center"/>
              <w:rPr>
                <w:i/>
                <w:iCs/>
                <w:sz w:val="24"/>
                <w:szCs w:val="24"/>
              </w:rPr>
            </w:pPr>
            <w:r w:rsidRPr="00150CCB">
              <w:rPr>
                <w:i/>
                <w:iCs/>
                <w:sz w:val="24"/>
                <w:szCs w:val="24"/>
              </w:rPr>
              <w:t>300</w:t>
            </w:r>
          </w:p>
        </w:tc>
      </w:tr>
    </w:tbl>
    <w:p w14:paraId="461D8A88" w14:textId="77777777" w:rsidR="005F5977" w:rsidRPr="00150CCB" w:rsidRDefault="005F5977" w:rsidP="005F5977">
      <w:pPr>
        <w:pStyle w:val="Corpodetexto"/>
        <w:spacing w:after="240"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76585BE5" w14:textId="0AA2A34D" w:rsidR="005F5977" w:rsidRPr="00702498" w:rsidRDefault="005F5977" w:rsidP="005F5977">
      <w:pPr>
        <w:pStyle w:val="Corpodetexto"/>
        <w:spacing w:after="240" w:line="360" w:lineRule="auto"/>
        <w:ind w:left="720"/>
        <w:jc w:val="both"/>
        <w:rPr>
          <w:sz w:val="24"/>
          <w:szCs w:val="24"/>
        </w:rPr>
      </w:pPr>
      <w:r w:rsidRPr="00702498">
        <w:rPr>
          <w:sz w:val="24"/>
          <w:szCs w:val="24"/>
        </w:rPr>
        <w:t xml:space="preserve">§ 2º O Anexo V, da lei 3.067/2013, passa a vigorar </w:t>
      </w:r>
      <w:r w:rsidR="00702498">
        <w:rPr>
          <w:sz w:val="24"/>
          <w:szCs w:val="24"/>
        </w:rPr>
        <w:t>modificado o</w:t>
      </w:r>
      <w:r w:rsidRPr="00702498">
        <w:rPr>
          <w:sz w:val="24"/>
          <w:szCs w:val="24"/>
        </w:rPr>
        <w:t xml:space="preserve"> seguinte quadro:</w:t>
      </w:r>
    </w:p>
    <w:p w14:paraId="36CA4DE3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(...)</w:t>
      </w:r>
    </w:p>
    <w:p w14:paraId="6FB6805C" w14:textId="52674817" w:rsidR="005F5977" w:rsidRPr="00150CCB" w:rsidRDefault="00702498" w:rsidP="003E79EA">
      <w:pPr>
        <w:pStyle w:val="Corpodetexto"/>
        <w:spacing w:before="240" w:after="240" w:line="276" w:lineRule="auto"/>
        <w:ind w:left="1713"/>
        <w:jc w:val="center"/>
        <w:rPr>
          <w:b w:val="0"/>
          <w:bCs w:val="0"/>
          <w:i/>
          <w:iCs/>
          <w:sz w:val="24"/>
          <w:szCs w:val="24"/>
        </w:rPr>
      </w:pPr>
      <w:r w:rsidRPr="00702498">
        <w:rPr>
          <w:b w:val="0"/>
          <w:bCs w:val="0"/>
          <w:i/>
          <w:iCs/>
          <w:noProof/>
          <w:sz w:val="24"/>
          <w:szCs w:val="24"/>
        </w:rPr>
        <w:drawing>
          <wp:inline distT="0" distB="0" distL="0" distR="0" wp14:anchorId="2EAD73F4" wp14:editId="2C8637B5">
            <wp:extent cx="4540972" cy="1986642"/>
            <wp:effectExtent l="0" t="0" r="0" b="0"/>
            <wp:docPr id="134160308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6030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56472" cy="1993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F5977" w:rsidRPr="00150CCB">
        <w:rPr>
          <w:b w:val="0"/>
          <w:bCs w:val="0"/>
          <w:i/>
          <w:iCs/>
          <w:sz w:val="24"/>
          <w:szCs w:val="24"/>
        </w:rPr>
        <w:t>(...)</w:t>
      </w:r>
    </w:p>
    <w:p w14:paraId="47672F66" w14:textId="2D26DBC5" w:rsidR="005F5977" w:rsidRPr="00702498" w:rsidRDefault="005F5977" w:rsidP="005F5977">
      <w:pPr>
        <w:pStyle w:val="Corpodetexto"/>
        <w:spacing w:after="240" w:line="360" w:lineRule="auto"/>
        <w:ind w:left="720"/>
        <w:jc w:val="both"/>
        <w:rPr>
          <w:sz w:val="24"/>
          <w:szCs w:val="24"/>
        </w:rPr>
      </w:pPr>
      <w:commentRangeStart w:id="6"/>
      <w:r w:rsidRPr="00702498">
        <w:rPr>
          <w:sz w:val="24"/>
          <w:szCs w:val="24"/>
        </w:rPr>
        <w:t>§ 3º O Anexo VI, da lei 3.067/2013, passa a vigorar acrescid</w:t>
      </w:r>
      <w:r w:rsidR="00702498" w:rsidRPr="00702498">
        <w:rPr>
          <w:sz w:val="24"/>
          <w:szCs w:val="24"/>
        </w:rPr>
        <w:t>o</w:t>
      </w:r>
      <w:r w:rsidRPr="00702498">
        <w:rPr>
          <w:sz w:val="24"/>
          <w:szCs w:val="24"/>
        </w:rPr>
        <w:t xml:space="preserve"> com a seguinte redação:</w:t>
      </w:r>
    </w:p>
    <w:p w14:paraId="5C923E22" w14:textId="29066AEA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  <w:lang w:val="pt-BR"/>
        </w:rPr>
        <w:t>“</w:t>
      </w:r>
      <w:r w:rsidRPr="00150CCB">
        <w:rPr>
          <w:b w:val="0"/>
          <w:bCs w:val="0"/>
          <w:i/>
          <w:iCs/>
          <w:sz w:val="24"/>
          <w:szCs w:val="24"/>
        </w:rPr>
        <w:t xml:space="preserve">GRUPO </w:t>
      </w:r>
      <w:r w:rsidR="00702498">
        <w:rPr>
          <w:b w:val="0"/>
          <w:bCs w:val="0"/>
          <w:i/>
          <w:iCs/>
          <w:sz w:val="24"/>
          <w:szCs w:val="24"/>
        </w:rPr>
        <w:t>3</w:t>
      </w:r>
      <w:r w:rsidRPr="00150CCB">
        <w:rPr>
          <w:b w:val="0"/>
          <w:bCs w:val="0"/>
          <w:i/>
          <w:iCs/>
          <w:sz w:val="24"/>
          <w:szCs w:val="24"/>
        </w:rPr>
        <w:t xml:space="preserve"> – APOIO </w:t>
      </w:r>
      <w:r w:rsidR="00702498">
        <w:rPr>
          <w:b w:val="0"/>
          <w:bCs w:val="0"/>
          <w:i/>
          <w:iCs/>
          <w:sz w:val="24"/>
          <w:szCs w:val="24"/>
        </w:rPr>
        <w:t>E</w:t>
      </w:r>
      <w:commentRangeEnd w:id="6"/>
      <w:r>
        <w:rPr>
          <w:rStyle w:val="Refdecomentrio"/>
          <w:b w:val="0"/>
          <w:bCs w:val="0"/>
          <w:i/>
          <w:iCs/>
          <w:sz w:val="24"/>
          <w:szCs w:val="24"/>
        </w:rPr>
        <w:commentReference w:id="6"/>
      </w:r>
      <w:r w:rsidR="00702498">
        <w:rPr>
          <w:b w:val="0"/>
          <w:bCs w:val="0"/>
          <w:i/>
          <w:iCs/>
          <w:sz w:val="24"/>
          <w:szCs w:val="24"/>
        </w:rPr>
        <w:t>SPECIALIZADO</w:t>
      </w:r>
    </w:p>
    <w:p w14:paraId="716695A2" w14:textId="3B44E856" w:rsidR="005F5977" w:rsidRPr="00150CCB" w:rsidRDefault="00702498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6</w:t>
      </w:r>
      <w:r w:rsidR="005F5977" w:rsidRPr="00150CCB">
        <w:rPr>
          <w:b w:val="0"/>
          <w:bCs w:val="0"/>
          <w:i/>
          <w:iCs/>
          <w:sz w:val="24"/>
          <w:szCs w:val="24"/>
        </w:rPr>
        <w:t xml:space="preserve"> – CARGO: AGENTE DE APOIO ESCOLAR</w:t>
      </w:r>
    </w:p>
    <w:p w14:paraId="07876EA7" w14:textId="4497D6C9" w:rsidR="005F5977" w:rsidRPr="00150CCB" w:rsidRDefault="00702498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6</w:t>
      </w:r>
      <w:r w:rsidR="005F5977" w:rsidRPr="00150CCB">
        <w:rPr>
          <w:b w:val="0"/>
          <w:bCs w:val="0"/>
          <w:i/>
          <w:iCs/>
          <w:sz w:val="24"/>
          <w:szCs w:val="24"/>
        </w:rPr>
        <w:t>.1 – DESCRIÇÃO SINTÉTICA: Compreende o cargo que se destina à atuar nos cuidados para o bem estar necessário ao trabalho pedagógico, com a finalidade de apoiar a acessibilidade, participação, permanência, segurança, bem-estar e autonomia do estudante que necessite de apoio funcional no contexto escolar.</w:t>
      </w:r>
    </w:p>
    <w:p w14:paraId="71ACA773" w14:textId="6DCE9A8D" w:rsidR="005F5977" w:rsidRPr="00150CCB" w:rsidRDefault="00B54EB1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6</w:t>
      </w:r>
      <w:r w:rsidR="005F5977" w:rsidRPr="00150CCB">
        <w:rPr>
          <w:b w:val="0"/>
          <w:bCs w:val="0"/>
          <w:i/>
          <w:iCs/>
          <w:sz w:val="24"/>
          <w:szCs w:val="24"/>
        </w:rPr>
        <w:t xml:space="preserve">.2 – ATRIBUIÇÕES TÍPICAS: </w:t>
      </w:r>
    </w:p>
    <w:p w14:paraId="07A0DC1E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 xml:space="preserve">I – auxiliar o estudante, quando necessário, nas atividades de alimentação e higiene pessoal, guardado o respeito ao corpo e </w:t>
      </w:r>
      <w:r w:rsidRPr="00150CCB">
        <w:rPr>
          <w:b w:val="0"/>
          <w:bCs w:val="0"/>
          <w:i/>
          <w:iCs/>
          <w:sz w:val="24"/>
          <w:szCs w:val="24"/>
        </w:rPr>
        <w:lastRenderedPageBreak/>
        <w:t>à privacidade, ao tempo e às escolhas dos estudantes, preservando sua dignidade e promovendo autonomia progressiva;</w:t>
      </w:r>
    </w:p>
    <w:p w14:paraId="41292FC2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II – apoiar a organização do estudante na locomoção, no uso dos espaços escolares e na participação em todos os espaços e atividades pedagógicas, garantindo segurança, acessibilidade e participação nas rotinas institucionais;</w:t>
      </w:r>
    </w:p>
    <w:p w14:paraId="6419FC8B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III – acompanhar o estudante nas atividades previstas na rotina da unidade escolar, inclusive recreativas, culturais e de convivência, vedada qualquer atuação sobre o conteúdo pedagógico ou nas estratégias de ensino;</w:t>
      </w:r>
    </w:p>
    <w:p w14:paraId="53FA3CE2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IV – colaborar com a eliminação de barreiras funcionais, arquitetônicas, organizacionais e atitudinais no cotidiano escolar, comunicando ocorrências à equipe responsável;</w:t>
      </w:r>
    </w:p>
    <w:p w14:paraId="41FE8284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 – comunicar à equipe gestora situações que demandem encaminhamentos de natureza pedagógica, de saúde ou assistência, sem executar intervenção pedagógica;</w:t>
      </w:r>
    </w:p>
    <w:p w14:paraId="5BE1E8AE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 – zelar pela integridade física e emocional do estudante durante sua permanência na unidade escolar, resguardados seus direitos;</w:t>
      </w:r>
    </w:p>
    <w:p w14:paraId="04A8362E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VII – atuar na interação social e na comunicação, a partir do reconhecimento das diferentes formas de expressão dos estudantes e da pluralidade dos meios e modos de comunicação;</w:t>
      </w:r>
    </w:p>
    <w:p w14:paraId="44332374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VIII – atuar na utilização de eventuais tecnologias e recursos auxiliares desenvolvidos pelo Atendimento Educacional Especializado – AEE, de modo a favorecer o convívio entre pares e a livre expressão dos estudantes nas atividades e nos espaços escolares;</w:t>
      </w:r>
    </w:p>
    <w:p w14:paraId="78E40170" w14:textId="77777777" w:rsidR="005F5977" w:rsidRPr="00150CCB" w:rsidRDefault="005F5977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 xml:space="preserve">IX – atuar em todas as atividades escolares e reportar-se à </w:t>
      </w:r>
      <w:r w:rsidRPr="00150CCB">
        <w:rPr>
          <w:b w:val="0"/>
          <w:bCs w:val="0"/>
          <w:i/>
          <w:iCs/>
          <w:sz w:val="24"/>
          <w:szCs w:val="24"/>
        </w:rPr>
        <w:lastRenderedPageBreak/>
        <w:t>equipe pedagógica, sempre que se fizer necessário.</w:t>
      </w:r>
    </w:p>
    <w:p w14:paraId="5E181FE5" w14:textId="2A8EC2BA" w:rsidR="005F5977" w:rsidRPr="00150CCB" w:rsidRDefault="00B54EB1" w:rsidP="005F5977">
      <w:pPr>
        <w:pStyle w:val="Corpodetexto"/>
        <w:spacing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>
        <w:rPr>
          <w:b w:val="0"/>
          <w:bCs w:val="0"/>
          <w:i/>
          <w:iCs/>
          <w:sz w:val="24"/>
          <w:szCs w:val="24"/>
        </w:rPr>
        <w:t>6</w:t>
      </w:r>
      <w:r w:rsidR="005F5977" w:rsidRPr="00150CCB">
        <w:rPr>
          <w:b w:val="0"/>
          <w:bCs w:val="0"/>
          <w:i/>
          <w:iCs/>
          <w:sz w:val="24"/>
          <w:szCs w:val="24"/>
        </w:rPr>
        <w:t xml:space="preserve">.3 – NÍVEL DE ESCOLARIDADE </w:t>
      </w:r>
    </w:p>
    <w:p w14:paraId="5E8C77EB" w14:textId="77777777" w:rsidR="005F5977" w:rsidRPr="00150CCB" w:rsidRDefault="005F5977" w:rsidP="005F5977">
      <w:pPr>
        <w:pStyle w:val="Corpodetexto"/>
        <w:spacing w:after="240" w:line="360" w:lineRule="auto"/>
        <w:ind w:left="1713"/>
        <w:jc w:val="both"/>
        <w:rPr>
          <w:b w:val="0"/>
          <w:bCs w:val="0"/>
          <w:i/>
          <w:iCs/>
          <w:sz w:val="24"/>
          <w:szCs w:val="24"/>
        </w:rPr>
      </w:pPr>
      <w:r w:rsidRPr="00150CCB">
        <w:rPr>
          <w:b w:val="0"/>
          <w:bCs w:val="0"/>
          <w:i/>
          <w:iCs/>
          <w:sz w:val="24"/>
          <w:szCs w:val="24"/>
        </w:rPr>
        <w:t>a) Certificado de Conclusão do Ensino Médio (NM) e formação profissional específica com carga horária de, no mínimo, cento e oitenta horas”</w:t>
      </w:r>
    </w:p>
    <w:p w14:paraId="6BBD4D4F" w14:textId="77777777" w:rsidR="005E2D19" w:rsidRDefault="005E2D19">
      <w:pPr>
        <w:spacing w:after="200" w:line="360" w:lineRule="auto"/>
        <w:ind w:left="1440"/>
        <w:jc w:val="both"/>
        <w:rPr>
          <w:rFonts w:ascii="Arial" w:eastAsia="Arial" w:hAnsi="Arial" w:cs="Arial"/>
        </w:rPr>
      </w:pPr>
    </w:p>
    <w:p w14:paraId="77FC87FA" w14:textId="11703C5D" w:rsidR="005E2D19" w:rsidRDefault="005E2D19" w:rsidP="005E2D19">
      <w:pPr>
        <w:spacing w:after="20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 xml:space="preserve">Art. </w:t>
      </w:r>
      <w:r w:rsidR="00E05BFD">
        <w:rPr>
          <w:rFonts w:ascii="Arial" w:eastAsia="Arial" w:hAnsi="Arial" w:cs="Arial"/>
          <w:b/>
          <w:bCs/>
        </w:rPr>
        <w:t>4</w:t>
      </w:r>
      <w:r>
        <w:rPr>
          <w:rFonts w:ascii="Arial" w:eastAsia="Arial" w:hAnsi="Arial" w:cs="Arial"/>
          <w:b/>
          <w:bCs/>
        </w:rPr>
        <w:t>º</w:t>
      </w:r>
      <w:r>
        <w:rPr>
          <w:rFonts w:ascii="Arial" w:eastAsia="Arial" w:hAnsi="Arial" w:cs="Arial"/>
        </w:rPr>
        <w:t xml:space="preserve"> Ficam suprimidos os artigos 2º</w:t>
      </w:r>
      <w:r w:rsidR="0043279A">
        <w:rPr>
          <w:rFonts w:ascii="Arial" w:eastAsia="Arial" w:hAnsi="Arial" w:cs="Arial"/>
        </w:rPr>
        <w:t>, 13º e 14º.</w:t>
      </w:r>
    </w:p>
    <w:p w14:paraId="6BC4CD15" w14:textId="77777777" w:rsidR="005E2D19" w:rsidRDefault="005E2D19">
      <w:pPr>
        <w:spacing w:after="200" w:line="360" w:lineRule="auto"/>
        <w:ind w:left="1440"/>
        <w:jc w:val="both"/>
        <w:rPr>
          <w:rFonts w:ascii="Arial" w:eastAsia="Arial" w:hAnsi="Arial" w:cs="Arial"/>
        </w:rPr>
      </w:pPr>
    </w:p>
    <w:p w14:paraId="6CCAE4CA" w14:textId="0A3D5788" w:rsidR="005F2635" w:rsidRDefault="00000000">
      <w:pPr>
        <w:spacing w:after="200" w:line="360" w:lineRule="auto"/>
        <w:jc w:val="right"/>
        <w:rPr>
          <w:rFonts w:ascii="Arial" w:eastAsia="Arial" w:hAnsi="Arial" w:cs="Arial"/>
        </w:rPr>
      </w:pPr>
      <w:bookmarkStart w:id="7" w:name="_heading=h.w1u3ip6bauek" w:colFirst="0" w:colLast="0"/>
      <w:bookmarkEnd w:id="7"/>
      <w:r>
        <w:rPr>
          <w:rFonts w:ascii="Arial" w:eastAsia="Arial" w:hAnsi="Arial" w:cs="Arial"/>
          <w:color w:val="000000"/>
        </w:rPr>
        <w:t xml:space="preserve">Plenário Brígido Tinoco, </w:t>
      </w:r>
      <w:r w:rsidR="00563E27">
        <w:rPr>
          <w:rFonts w:ascii="Arial" w:eastAsia="Arial" w:hAnsi="Arial" w:cs="Arial"/>
        </w:rPr>
        <w:t>0</w:t>
      </w:r>
      <w:r w:rsidR="002F4159">
        <w:rPr>
          <w:rFonts w:ascii="Arial" w:eastAsia="Arial" w:hAnsi="Arial" w:cs="Arial"/>
        </w:rPr>
        <w:t>7</w:t>
      </w:r>
      <w:r>
        <w:rPr>
          <w:rFonts w:ascii="Arial" w:eastAsia="Arial" w:hAnsi="Arial" w:cs="Arial"/>
        </w:rPr>
        <w:t xml:space="preserve"> de </w:t>
      </w:r>
      <w:r w:rsidR="002F4159">
        <w:rPr>
          <w:rFonts w:ascii="Arial" w:eastAsia="Arial" w:hAnsi="Arial" w:cs="Arial"/>
        </w:rPr>
        <w:t>abril</w:t>
      </w:r>
      <w:r>
        <w:rPr>
          <w:rFonts w:ascii="Arial" w:eastAsia="Arial" w:hAnsi="Arial" w:cs="Arial"/>
        </w:rPr>
        <w:t xml:space="preserve"> de 202</w:t>
      </w:r>
      <w:r w:rsidR="002F4159">
        <w:rPr>
          <w:rFonts w:ascii="Arial" w:eastAsia="Arial" w:hAnsi="Arial" w:cs="Arial"/>
        </w:rPr>
        <w:t>6</w:t>
      </w:r>
      <w:r>
        <w:rPr>
          <w:rFonts w:ascii="Arial" w:eastAsia="Arial" w:hAnsi="Arial" w:cs="Arial"/>
        </w:rPr>
        <w:t xml:space="preserve">. </w:t>
      </w:r>
    </w:p>
    <w:p w14:paraId="3EB81936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37AC01F6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CD40FEF" w14:textId="77777777" w:rsidR="005F2635" w:rsidRDefault="00000000">
      <w:pPr>
        <w:spacing w:after="200"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Professor Tulio</w:t>
      </w:r>
    </w:p>
    <w:p w14:paraId="4E742E4C" w14:textId="77777777" w:rsidR="005F2635" w:rsidRDefault="005F2635">
      <w:pPr>
        <w:spacing w:after="200" w:line="360" w:lineRule="auto"/>
        <w:rPr>
          <w:rFonts w:ascii="Arial" w:eastAsia="Arial" w:hAnsi="Arial" w:cs="Arial"/>
          <w:b/>
          <w:bCs/>
        </w:rPr>
      </w:pPr>
    </w:p>
    <w:p w14:paraId="5A20F7B8" w14:textId="77777777" w:rsidR="005F2635" w:rsidRDefault="00000000">
      <w:pPr>
        <w:spacing w:after="200"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JUSTIFICATIVA</w:t>
      </w:r>
    </w:p>
    <w:p w14:paraId="2B4597AC" w14:textId="1F494FAD" w:rsidR="002F4159" w:rsidRPr="002F4159" w:rsidRDefault="002F4159" w:rsidP="002F4159">
      <w:pPr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2F4159">
        <w:rPr>
          <w:rFonts w:ascii="Arial" w:eastAsia="Arial" w:hAnsi="Arial" w:cs="Arial"/>
        </w:rPr>
        <w:t>A presente emenda tem por objetivo corrigir uma distorção e garantir justiça e isonomia aos futuros ocupantes do cargo de Agente de Apoio Escolar, enquadrando-os no Grupo de Apoio Especializado, já existente no Plano Unificado de Cargos, Carreira e Vencimentos dos Servidores da Fundação Municipal de Educação de Niterói (Lei Nº 3.067/2013).</w:t>
      </w:r>
    </w:p>
    <w:p w14:paraId="34429061" w14:textId="5A825DAA" w:rsidR="002F4159" w:rsidRPr="002F4159" w:rsidRDefault="002F4159" w:rsidP="002F4159">
      <w:pPr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2F4159">
        <w:rPr>
          <w:rFonts w:ascii="Arial" w:eastAsia="Arial" w:hAnsi="Arial" w:cs="Arial"/>
        </w:rPr>
        <w:t xml:space="preserve">A Mensagem Executiva original, ao alocar esses novos servidores em um recém-criado "Grupo de Apoio Complementar" e, simultaneamente, vedar-lhes o direito à progressão funcional por titulação, cria uma categoria de trabalhadores marginalizada dentro da própria rede de ensino. Todos os demais profissionais amparados pelo PCCS da Educação de Niterói possuem o direito ao incentivo </w:t>
      </w:r>
      <w:r w:rsidRPr="002F4159">
        <w:rPr>
          <w:rFonts w:ascii="Arial" w:eastAsia="Arial" w:hAnsi="Arial" w:cs="Arial"/>
        </w:rPr>
        <w:lastRenderedPageBreak/>
        <w:t>por qualificação, sendo inadmissível que uma função de tamanha relevância social e educacional seja a única a não receber tal estímulo. O princípio da isonomia deve ser o pilar da administração pública municipal.</w:t>
      </w:r>
    </w:p>
    <w:p w14:paraId="226D0AC0" w14:textId="565016FA" w:rsidR="002F4159" w:rsidRDefault="002F4159" w:rsidP="002F4159">
      <w:pPr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2F4159">
        <w:rPr>
          <w:rFonts w:ascii="Arial" w:eastAsia="Arial" w:hAnsi="Arial" w:cs="Arial"/>
        </w:rPr>
        <w:t>Ademais, a natureza do trabalho do Agente de Apoio Escolar exige preparo constante. Esses profissionais atuarão na linha de frente da política de educação inclusiva, lidando diretamente com as necessidades específicas, o bem-estar e o desenvolvimento de estudantes com deficiência. A complexidade dessa atuação demanda que a Fundação Municipal de Educação incentive a formação continuada desses servidores. Garantir a progressão por titulação não é um privilégio, mas sim um investimento direto na qualidade do atendimento prestado aos nossos alunos, assegurando que o quadro de apoio esteja cada vez mais capacitado e atualizado para os desafios da inclusão no cotidiano escolar.</w:t>
      </w:r>
    </w:p>
    <w:p w14:paraId="3AE3E539" w14:textId="1E5EC9C8" w:rsidR="00625F7C" w:rsidRPr="002F4159" w:rsidRDefault="00625F7C" w:rsidP="002F4159">
      <w:pPr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625F7C">
        <w:rPr>
          <w:rFonts w:ascii="Arial" w:eastAsia="Arial" w:hAnsi="Arial" w:cs="Arial"/>
        </w:rPr>
        <w:t xml:space="preserve">Por fim, cumpre destacar que a presente emenda </w:t>
      </w:r>
      <w:r>
        <w:rPr>
          <w:rFonts w:ascii="Arial" w:eastAsia="Arial" w:hAnsi="Arial" w:cs="Arial"/>
        </w:rPr>
        <w:t>não causará</w:t>
      </w:r>
      <w:r w:rsidRPr="00625F7C">
        <w:rPr>
          <w:rFonts w:ascii="Arial" w:eastAsia="Arial" w:hAnsi="Arial" w:cs="Arial"/>
        </w:rPr>
        <w:t xml:space="preserve"> impacto orçamentário e financeiro</w:t>
      </w:r>
      <w:r>
        <w:rPr>
          <w:rFonts w:ascii="Arial" w:eastAsia="Arial" w:hAnsi="Arial" w:cs="Arial"/>
        </w:rPr>
        <w:t xml:space="preserve"> nos próximos anos</w:t>
      </w:r>
      <w:r w:rsidRPr="00625F7C">
        <w:rPr>
          <w:rFonts w:ascii="Arial" w:eastAsia="Arial" w:hAnsi="Arial" w:cs="Arial"/>
        </w:rPr>
        <w:t xml:space="preserve">. Isso se justifica pelo fato de que a própria Lei Municipal nº 3.067/2013 estabelece que a progressão por titulação </w:t>
      </w:r>
      <w:r>
        <w:rPr>
          <w:rFonts w:ascii="Arial" w:eastAsia="Arial" w:hAnsi="Arial" w:cs="Arial"/>
        </w:rPr>
        <w:t xml:space="preserve">é direito do servidor concursado e </w:t>
      </w:r>
      <w:r w:rsidRPr="00625F7C">
        <w:rPr>
          <w:rFonts w:ascii="Arial" w:eastAsia="Arial" w:hAnsi="Arial" w:cs="Arial"/>
        </w:rPr>
        <w:t>somente concedid</w:t>
      </w:r>
      <w:r>
        <w:rPr>
          <w:rFonts w:ascii="Arial" w:eastAsia="Arial" w:hAnsi="Arial" w:cs="Arial"/>
        </w:rPr>
        <w:t>o</w:t>
      </w:r>
      <w:r w:rsidRPr="00625F7C">
        <w:rPr>
          <w:rFonts w:ascii="Arial" w:eastAsia="Arial" w:hAnsi="Arial" w:cs="Arial"/>
        </w:rPr>
        <w:t xml:space="preserve"> após a aprovação no estágio probatório, ou seja, após 3 (três) anos de efetivo exercício. </w:t>
      </w:r>
      <w:r>
        <w:rPr>
          <w:rFonts w:ascii="Arial" w:eastAsia="Arial" w:hAnsi="Arial" w:cs="Arial"/>
        </w:rPr>
        <w:br/>
      </w:r>
      <w:r w:rsidRPr="00625F7C">
        <w:rPr>
          <w:rFonts w:ascii="Arial" w:eastAsia="Arial" w:hAnsi="Arial" w:cs="Arial"/>
        </w:rPr>
        <w:t xml:space="preserve">Desse modo, </w:t>
      </w:r>
      <w:r>
        <w:rPr>
          <w:rFonts w:ascii="Arial" w:eastAsia="Arial" w:hAnsi="Arial" w:cs="Arial"/>
        </w:rPr>
        <w:t>não haverá alterações n</w:t>
      </w:r>
      <w:r w:rsidRPr="00625F7C">
        <w:rPr>
          <w:rFonts w:ascii="Arial" w:eastAsia="Arial" w:hAnsi="Arial" w:cs="Arial"/>
        </w:rPr>
        <w:t xml:space="preserve">o impacto financeiro projetado </w:t>
      </w:r>
      <w:r>
        <w:rPr>
          <w:rFonts w:ascii="Arial" w:eastAsia="Arial" w:hAnsi="Arial" w:cs="Arial"/>
        </w:rPr>
        <w:t xml:space="preserve">e </w:t>
      </w:r>
      <w:r w:rsidRPr="00625F7C">
        <w:rPr>
          <w:rFonts w:ascii="Arial" w:eastAsia="Arial" w:hAnsi="Arial" w:cs="Arial"/>
        </w:rPr>
        <w:t>calculado pela Prefeitura nos anexos da Mensagem Executiva</w:t>
      </w:r>
      <w:r>
        <w:rPr>
          <w:rFonts w:ascii="Arial" w:eastAsia="Arial" w:hAnsi="Arial" w:cs="Arial"/>
        </w:rPr>
        <w:t>.</w:t>
      </w:r>
    </w:p>
    <w:p w14:paraId="60DE489E" w14:textId="4C421C6D" w:rsidR="005F2635" w:rsidRDefault="002F4159" w:rsidP="002F4159">
      <w:pPr>
        <w:spacing w:before="240" w:after="240" w:line="360" w:lineRule="auto"/>
        <w:ind w:firstLine="720"/>
        <w:jc w:val="both"/>
        <w:rPr>
          <w:rFonts w:ascii="Arial" w:eastAsia="Arial" w:hAnsi="Arial" w:cs="Arial"/>
        </w:rPr>
      </w:pPr>
      <w:r w:rsidRPr="002F4159">
        <w:rPr>
          <w:rFonts w:ascii="Arial" w:eastAsia="Arial" w:hAnsi="Arial" w:cs="Arial"/>
        </w:rPr>
        <w:t>Pelo exposto, e contando com a sensibilidade dos nobres pares quanto à valorização dos servidores e à excelência da educação inclusiva em nosso Município, peço a aprovação desta emenda.</w:t>
      </w:r>
    </w:p>
    <w:p w14:paraId="4A94B023" w14:textId="77777777" w:rsidR="005F2635" w:rsidRDefault="005F2635">
      <w:pPr>
        <w:spacing w:before="240" w:after="240" w:line="360" w:lineRule="auto"/>
        <w:jc w:val="both"/>
        <w:rPr>
          <w:rFonts w:ascii="Arial" w:eastAsia="Arial" w:hAnsi="Arial" w:cs="Arial"/>
        </w:rPr>
      </w:pPr>
      <w:bookmarkStart w:id="8" w:name="_heading=h.9nu0tpwou4hz" w:colFirst="0" w:colLast="0"/>
      <w:bookmarkEnd w:id="8"/>
    </w:p>
    <w:sectPr w:rsidR="005F2635">
      <w:headerReference w:type="default" r:id="rId14"/>
      <w:pgSz w:w="11905" w:h="16837"/>
      <w:pgMar w:top="1417" w:right="1701" w:bottom="1417" w:left="1701" w:header="720" w:footer="720" w:gutter="0"/>
      <w:pgNumType w:start="1"/>
      <w:cols w:space="72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6" w:author="Raphael Girão" w:date="2026-04-07T09:40:00Z" w:initials="RG">
    <w:p w14:paraId="28D2FC86" w14:textId="77777777" w:rsidR="005F5977" w:rsidRDefault="005F5977" w:rsidP="00C23A29">
      <w:pPr>
        <w:pStyle w:val="Textodecomentrio"/>
      </w:pPr>
      <w:r>
        <w:rPr>
          <w:rStyle w:val="Refdecomentrio"/>
        </w:rPr>
        <w:annotationRef/>
      </w:r>
      <w:r>
        <w:t>Precisa alterar para complementar o art 2 que será alterado.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8D2FC86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E833CC6" w16cex:dateUtc="2026-04-07T12:40:00Z">
    <w16cex:extLst>
      <w16:ext w16:uri="{CE6994B0-6A32-4C9F-8C6B-6E91EDA988CE}">
        <cr:reactions xmlns:cr="http://schemas.microsoft.com/office/comments/2020/reactions">
          <cr:reaction reactionType="1">
            <cr:reactionInfo dateUtc="2026-04-07T13:52:55Z">
              <cr:user userId="2d1221266f59e2a0" userProvider="Windows Live" userName="Raphael Girão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8D2FC86" w16cid:durableId="6E833CC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90C47" w14:textId="77777777" w:rsidR="00EB476E" w:rsidRDefault="00EB476E">
      <w:r>
        <w:separator/>
      </w:r>
    </w:p>
  </w:endnote>
  <w:endnote w:type="continuationSeparator" w:id="0">
    <w:p w14:paraId="67F4A8FC" w14:textId="77777777" w:rsidR="00EB476E" w:rsidRDefault="00EB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536B056-DFBB-4C42-B290-028FA57498DC}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15AD4231-9C1B-438E-81D7-2B32418FC55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66A319F8-0DD2-460C-878C-75309822AAB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D23CCEAD-FB7F-45DD-BBCA-EA156D89269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CD90A1" w14:textId="77777777" w:rsidR="00EB476E" w:rsidRDefault="00EB476E">
      <w:r>
        <w:separator/>
      </w:r>
    </w:p>
  </w:footnote>
  <w:footnote w:type="continuationSeparator" w:id="0">
    <w:p w14:paraId="06C0EBFC" w14:textId="77777777" w:rsidR="00EB476E" w:rsidRDefault="00EB4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63DEF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5F2635" w14:paraId="38261F3B" w14:textId="77777777">
      <w:trPr>
        <w:trHeight w:val="1760"/>
      </w:trPr>
      <w:tc>
        <w:tcPr>
          <w:tcW w:w="1739" w:type="dxa"/>
        </w:tcPr>
        <w:p w14:paraId="05D2ADFA" w14:textId="77777777" w:rsidR="005F2635" w:rsidRDefault="005F263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  <w:bookmarkStart w:id="9" w:name="_heading=h.9x5yjix1lttp" w:colFirst="0" w:colLast="0"/>
          <w:bookmarkEnd w:id="9"/>
        </w:p>
      </w:tc>
      <w:tc>
        <w:tcPr>
          <w:tcW w:w="7535" w:type="dxa"/>
        </w:tcPr>
        <w:p w14:paraId="7E69137A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66D55BDC" wp14:editId="2231F152">
                <wp:simplePos x="0" y="0"/>
                <wp:positionH relativeFrom="column">
                  <wp:posOffset>-387349</wp:posOffset>
                </wp:positionH>
                <wp:positionV relativeFrom="paragraph">
                  <wp:posOffset>9525</wp:posOffset>
                </wp:positionV>
                <wp:extent cx="828675" cy="101854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201D3059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4"/>
              <w:szCs w:val="44"/>
            </w:rPr>
            <w:t>Câmara Municipal de Niterói</w:t>
          </w:r>
        </w:p>
        <w:p w14:paraId="1AD49815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28"/>
              <w:szCs w:val="28"/>
            </w:rPr>
            <w:t>Gabinete Vereador Professor Tulio</w:t>
          </w:r>
        </w:p>
        <w:p w14:paraId="68DB179F" w14:textId="77777777" w:rsidR="005F2635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</w:rPr>
            <w:t>Partido Socialismo e Liberdade (PSOL)</w:t>
          </w:r>
        </w:p>
      </w:tc>
    </w:tr>
  </w:tbl>
  <w:p w14:paraId="2988E690" w14:textId="77777777" w:rsidR="005F2635" w:rsidRDefault="005F2635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DD4024"/>
    <w:multiLevelType w:val="hybridMultilevel"/>
    <w:tmpl w:val="E4DC7B04"/>
    <w:lvl w:ilvl="0" w:tplc="5C2A3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509917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Raphael Girão">
    <w15:presenceInfo w15:providerId="Windows Live" w15:userId="2d1221266f59e2a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2635"/>
    <w:rsid w:val="00030A6E"/>
    <w:rsid w:val="000D0926"/>
    <w:rsid w:val="001C76EF"/>
    <w:rsid w:val="00242C70"/>
    <w:rsid w:val="002F4159"/>
    <w:rsid w:val="003E79EA"/>
    <w:rsid w:val="0043279A"/>
    <w:rsid w:val="00563E27"/>
    <w:rsid w:val="005E2D19"/>
    <w:rsid w:val="005F2635"/>
    <w:rsid w:val="005F5977"/>
    <w:rsid w:val="00625F7C"/>
    <w:rsid w:val="00702498"/>
    <w:rsid w:val="00A82801"/>
    <w:rsid w:val="00B54EB1"/>
    <w:rsid w:val="00E05BFD"/>
    <w:rsid w:val="00EB4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66D1"/>
  <w15:docId w15:val="{9E908862-AE2E-41B5-B26D-A993D18CA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BFD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jc w:val="center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5079E"/>
  </w:style>
  <w:style w:type="paragraph" w:styleId="Rodap">
    <w:name w:val="footer"/>
    <w:basedOn w:val="Normal"/>
    <w:link w:val="RodapChar"/>
    <w:uiPriority w:val="99"/>
    <w:unhideWhenUsed/>
    <w:rsid w:val="00B507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079E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5F5977"/>
    <w:pPr>
      <w:ind w:left="720"/>
      <w:contextualSpacing/>
    </w:p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5F5977"/>
    <w:rPr>
      <w:rFonts w:ascii="Arial" w:eastAsia="Arial" w:hAnsi="Arial" w:cs="Arial"/>
      <w:b/>
      <w:bCs/>
      <w:sz w:val="21"/>
      <w:szCs w:val="21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5F5977"/>
    <w:pPr>
      <w:widowControl w:val="0"/>
      <w:suppressAutoHyphens/>
    </w:pPr>
    <w:rPr>
      <w:rFonts w:ascii="Arial" w:eastAsia="Arial" w:hAnsi="Arial" w:cs="Arial"/>
      <w:b/>
      <w:bCs/>
      <w:sz w:val="21"/>
      <w:szCs w:val="21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F5977"/>
  </w:style>
  <w:style w:type="paragraph" w:customStyle="1" w:styleId="TableParagraph">
    <w:name w:val="Table Paragraph"/>
    <w:basedOn w:val="Normal"/>
    <w:uiPriority w:val="1"/>
    <w:qFormat/>
    <w:rsid w:val="005F5977"/>
    <w:pPr>
      <w:widowControl w:val="0"/>
      <w:suppressAutoHyphens/>
    </w:pPr>
    <w:rPr>
      <w:rFonts w:ascii="Arial" w:eastAsia="Arial" w:hAnsi="Arial" w:cs="Arial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5F59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F597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sz w:val="20"/>
      <w:szCs w:val="20"/>
      <w:bdr w:val="nil"/>
      <w:lang w:val="en-US"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F5977"/>
    <w:rPr>
      <w:rFonts w:eastAsia="Arial Unicode MS"/>
      <w:sz w:val="20"/>
      <w:szCs w:val="2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8/08/relationships/commentsExtensible" Target="commentsExtensi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comments" Target="comments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ARFapIvkb2s6fa0M7mQMVDmfcg==">CgMxLjAyDmgubG1zMmh2NDI0NGl5Mg5oLjR4ejlibHVkejF0aDIOaC5xMmpmeXNtcm42ZmwyDmguODZmMnVkZXozcTJmMg5oLm1nNXg4Z281anBhNjIOaC42YXZkdTA2czNveGgyDmguOXp5bWExMnA0c3lmMg5oLnFodWxobGpzNmtjeDIOaC53MXUzaXA2YmF1ZWsyDmguOW51MHRwd291NGh6Mg5oLjludTB0cHdvdTRoejIOaC45bnUwdHB3b3U0aHoyDmguOW51MHRwd291NGh6Mg5oLjludTB0cHdvdTRoejIOaC45eDV5aml4MWx0dHA4AHIhMTl0YzFuUFVFcWxjVEpJdDNhU3ZaRHZwVDcxYkJGdlRE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5E48679-B200-4941-8471-7B63C587D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1049</Words>
  <Characters>5803</Characters>
  <Application>Microsoft Office Word</Application>
  <DocSecurity>0</DocSecurity>
  <Lines>156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Raphael Girão</cp:lastModifiedBy>
  <cp:revision>10</cp:revision>
  <dcterms:created xsi:type="dcterms:W3CDTF">2026-04-07T13:57:00Z</dcterms:created>
  <dcterms:modified xsi:type="dcterms:W3CDTF">2026-04-07T14:46:00Z</dcterms:modified>
</cp:coreProperties>
</file>