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017EEA" w14:textId="77777777" w:rsidR="0000270D" w:rsidRDefault="0000270D">
      <w:pPr>
        <w:pStyle w:val="Corpodetexto"/>
        <w:spacing w:before="119"/>
        <w:rPr>
          <w:rFonts w:ascii="Times New Roman"/>
        </w:rPr>
      </w:pPr>
    </w:p>
    <w:p w14:paraId="4A6EDACE" w14:textId="77777777" w:rsidR="0000270D" w:rsidRDefault="00E95C34">
      <w:pPr>
        <w:tabs>
          <w:tab w:val="left" w:pos="2012"/>
        </w:tabs>
        <w:ind w:left="1"/>
        <w:rPr>
          <w:b/>
          <w:sz w:val="24"/>
        </w:rPr>
      </w:pPr>
      <w:bookmarkStart w:id="0" w:name="Projeto_de_Lei_Nº______/2026_"/>
      <w:bookmarkEnd w:id="0"/>
      <w:r>
        <w:rPr>
          <w:b/>
          <w:sz w:val="24"/>
        </w:rPr>
        <w:t>Projeto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Lei</w:t>
      </w:r>
      <w:r>
        <w:rPr>
          <w:b/>
          <w:spacing w:val="-2"/>
          <w:sz w:val="24"/>
        </w:rPr>
        <w:t xml:space="preserve"> </w:t>
      </w:r>
      <w:r>
        <w:rPr>
          <w:b/>
          <w:spacing w:val="-5"/>
          <w:sz w:val="24"/>
        </w:rPr>
        <w:t>Nº</w:t>
      </w:r>
      <w:r>
        <w:rPr>
          <w:b/>
          <w:sz w:val="24"/>
        </w:rPr>
        <w:tab/>
      </w:r>
      <w:r>
        <w:rPr>
          <w:b/>
          <w:spacing w:val="-2"/>
          <w:sz w:val="24"/>
        </w:rPr>
        <w:t>/2026</w:t>
      </w:r>
    </w:p>
    <w:p w14:paraId="19CCFE29" w14:textId="77777777" w:rsidR="0000270D" w:rsidRDefault="0000270D">
      <w:pPr>
        <w:pStyle w:val="Corpodetexto"/>
        <w:rPr>
          <w:b/>
        </w:rPr>
      </w:pPr>
    </w:p>
    <w:p w14:paraId="683F1EE5" w14:textId="77777777" w:rsidR="0000270D" w:rsidRDefault="0000270D">
      <w:pPr>
        <w:pStyle w:val="Corpodetexto"/>
        <w:rPr>
          <w:b/>
        </w:rPr>
      </w:pPr>
    </w:p>
    <w:p w14:paraId="58911347" w14:textId="77777777" w:rsidR="0000270D" w:rsidRDefault="00E95C34">
      <w:pPr>
        <w:tabs>
          <w:tab w:val="left" w:pos="7332"/>
          <w:tab w:val="left" w:pos="8599"/>
        </w:tabs>
        <w:ind w:left="4816" w:right="19"/>
        <w:jc w:val="both"/>
        <w:rPr>
          <w:b/>
          <w:sz w:val="24"/>
        </w:rPr>
      </w:pPr>
      <w:r>
        <w:rPr>
          <w:b/>
          <w:sz w:val="24"/>
        </w:rPr>
        <w:t xml:space="preserve">INSTITUI A POLÍTICA MUNICIPAL DE PROMOÇÃO DA FAIXA EXCLUSIVA PARA MOTOCICLISTAS (FAIXA AZUL) NO MUNICÍPIO DE NITERÓI, AUTORIZA O PODER EXECUTIVO MUNICIPAL A </w:t>
      </w:r>
      <w:r>
        <w:rPr>
          <w:b/>
          <w:spacing w:val="-2"/>
          <w:sz w:val="24"/>
        </w:rPr>
        <w:t>IMPLEMENTÁ-LA</w:t>
      </w:r>
      <w:r>
        <w:rPr>
          <w:b/>
          <w:sz w:val="24"/>
        </w:rPr>
        <w:tab/>
      </w:r>
      <w:r>
        <w:rPr>
          <w:b/>
          <w:spacing w:val="-4"/>
          <w:sz w:val="24"/>
        </w:rPr>
        <w:t>NAS</w:t>
      </w:r>
      <w:r>
        <w:rPr>
          <w:b/>
          <w:sz w:val="24"/>
        </w:rPr>
        <w:tab/>
      </w:r>
      <w:r>
        <w:rPr>
          <w:b/>
          <w:spacing w:val="-4"/>
          <w:sz w:val="24"/>
        </w:rPr>
        <w:t xml:space="preserve">VIAS </w:t>
      </w:r>
      <w:r>
        <w:rPr>
          <w:b/>
          <w:sz w:val="24"/>
        </w:rPr>
        <w:t xml:space="preserve">ESPECIFICADAS, MEDIANTE PRÉVIA AUTORIZAÇÃO DO ÓRGÃO FEDERAL COMPETENTE, E DÁ OUTRAS </w:t>
      </w:r>
      <w:r>
        <w:rPr>
          <w:b/>
          <w:spacing w:val="-2"/>
          <w:sz w:val="24"/>
        </w:rPr>
        <w:t>PROVIDÊNCIAS.</w:t>
      </w:r>
    </w:p>
    <w:p w14:paraId="509D6DB3" w14:textId="77777777" w:rsidR="0000270D" w:rsidRDefault="0000270D">
      <w:pPr>
        <w:pStyle w:val="Corpodetexto"/>
        <w:rPr>
          <w:b/>
        </w:rPr>
      </w:pPr>
    </w:p>
    <w:p w14:paraId="42863CE0" w14:textId="77777777" w:rsidR="0000270D" w:rsidRDefault="0000270D">
      <w:pPr>
        <w:pStyle w:val="Corpodetexto"/>
        <w:rPr>
          <w:b/>
        </w:rPr>
      </w:pPr>
    </w:p>
    <w:p w14:paraId="32DA36D7" w14:textId="77777777" w:rsidR="0000270D" w:rsidRDefault="00E95C34">
      <w:pPr>
        <w:spacing w:line="472" w:lineRule="auto"/>
        <w:ind w:left="1" w:right="6980"/>
        <w:rPr>
          <w:b/>
          <w:sz w:val="24"/>
        </w:rPr>
      </w:pPr>
      <w:r>
        <w:rPr>
          <w:b/>
          <w:sz w:val="24"/>
        </w:rPr>
        <w:t>CAPÍTULO I DISPOSIÇÕES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GERAIS</w:t>
      </w:r>
    </w:p>
    <w:p w14:paraId="7876AB4C" w14:textId="77777777" w:rsidR="0000270D" w:rsidRDefault="00E95C34">
      <w:pPr>
        <w:pStyle w:val="Corpodetexto"/>
        <w:spacing w:line="276" w:lineRule="auto"/>
        <w:ind w:left="1" w:right="14"/>
        <w:jc w:val="both"/>
      </w:pPr>
      <w:r>
        <w:rPr>
          <w:b/>
        </w:rPr>
        <w:t xml:space="preserve">Art. 1º </w:t>
      </w:r>
      <w:r>
        <w:t>Fica instituída, no âmbito do Município de Niterói, a Política Municipal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Promoção da Faixa Exclusiva para Motociclistas, denominada</w:t>
      </w:r>
      <w:r>
        <w:rPr>
          <w:spacing w:val="-8"/>
        </w:rPr>
        <w:t xml:space="preserve"> </w:t>
      </w:r>
      <w:r>
        <w:t>Faixa</w:t>
      </w:r>
      <w:r>
        <w:rPr>
          <w:spacing w:val="-8"/>
        </w:rPr>
        <w:t xml:space="preserve"> </w:t>
      </w:r>
      <w:r>
        <w:t>Azul,</w:t>
      </w:r>
      <w:r>
        <w:rPr>
          <w:spacing w:val="-8"/>
        </w:rPr>
        <w:t xml:space="preserve"> </w:t>
      </w:r>
      <w:r>
        <w:t>com</w:t>
      </w:r>
      <w:r>
        <w:rPr>
          <w:spacing w:val="-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objetivo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incrementar a segurança viária dos motociclistas, reduzir acidentes de trânsito e qualificar a mobilidade urbana sustentável.</w:t>
      </w:r>
    </w:p>
    <w:p w14:paraId="7B96709A" w14:textId="77777777" w:rsidR="0000270D" w:rsidRDefault="00E95C34">
      <w:pPr>
        <w:pStyle w:val="Corpodetexto"/>
        <w:spacing w:before="239" w:line="276" w:lineRule="auto"/>
        <w:ind w:left="1" w:right="15"/>
        <w:jc w:val="both"/>
      </w:pPr>
      <w:r>
        <w:rPr>
          <w:b/>
        </w:rPr>
        <w:t>Art. 2º</w:t>
      </w:r>
      <w:r>
        <w:rPr>
          <w:b/>
          <w:spacing w:val="-6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os</w:t>
      </w:r>
      <w:r>
        <w:rPr>
          <w:spacing w:val="-6"/>
        </w:rPr>
        <w:t xml:space="preserve"> </w:t>
      </w:r>
      <w:r>
        <w:t>fins</w:t>
      </w:r>
      <w:r>
        <w:rPr>
          <w:spacing w:val="-6"/>
        </w:rPr>
        <w:t xml:space="preserve"> </w:t>
      </w:r>
      <w:r>
        <w:t>desta</w:t>
      </w:r>
      <w:r>
        <w:rPr>
          <w:spacing w:val="-6"/>
        </w:rPr>
        <w:t xml:space="preserve"> </w:t>
      </w:r>
      <w:r>
        <w:t>Lei,</w:t>
      </w:r>
      <w:r>
        <w:rPr>
          <w:spacing w:val="-6"/>
        </w:rPr>
        <w:t xml:space="preserve"> </w:t>
      </w:r>
      <w:r>
        <w:t>entende-se</w:t>
      </w:r>
      <w:r>
        <w:rPr>
          <w:spacing w:val="-6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Faixa</w:t>
      </w:r>
      <w:r>
        <w:rPr>
          <w:spacing w:val="-6"/>
        </w:rPr>
        <w:t xml:space="preserve"> </w:t>
      </w:r>
      <w:r>
        <w:t>Azul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faixa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trânsito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uso</w:t>
      </w:r>
      <w:r>
        <w:rPr>
          <w:spacing w:val="-6"/>
        </w:rPr>
        <w:t xml:space="preserve"> </w:t>
      </w:r>
      <w:r>
        <w:t>preferencial ou exclusivo de motocicletas, implantada ao longo de</w:t>
      </w:r>
      <w:r>
        <w:rPr>
          <w:spacing w:val="-6"/>
        </w:rPr>
        <w:t xml:space="preserve"> </w:t>
      </w:r>
      <w:r>
        <w:t>vias</w:t>
      </w:r>
      <w:r>
        <w:rPr>
          <w:spacing w:val="-6"/>
        </w:rPr>
        <w:t xml:space="preserve"> </w:t>
      </w:r>
      <w:r>
        <w:t>públicas</w:t>
      </w:r>
      <w:r>
        <w:rPr>
          <w:spacing w:val="-6"/>
        </w:rPr>
        <w:t xml:space="preserve"> </w:t>
      </w:r>
      <w:r>
        <w:t>municipais,</w:t>
      </w:r>
      <w:r>
        <w:rPr>
          <w:spacing w:val="-6"/>
        </w:rPr>
        <w:t xml:space="preserve"> </w:t>
      </w:r>
      <w:r>
        <w:t>devidamente sinalizada nos termos da legislação federal de trânsito.</w:t>
      </w:r>
    </w:p>
    <w:p w14:paraId="556AB6A9" w14:textId="77777777" w:rsidR="0000270D" w:rsidRDefault="00E95C34">
      <w:pPr>
        <w:pStyle w:val="Corpodetexto"/>
        <w:spacing w:before="240" w:line="276" w:lineRule="auto"/>
        <w:ind w:left="1" w:right="15"/>
        <w:jc w:val="both"/>
      </w:pPr>
      <w:r>
        <w:rPr>
          <w:b/>
        </w:rPr>
        <w:t xml:space="preserve">Parágrafo único. </w:t>
      </w:r>
      <w:r>
        <w:t>A Faixa Azul é espécie de sinalização de trânsito não prevista nos Manuais do CONTRAN e, por isso, sua utilização fica condicionada à prévia autorização experimental da Secretaria Nacional de Trânsito (SENATRAN/SENATRAN), na forma do art. 80, § 2º, da</w:t>
      </w:r>
      <w:r>
        <w:rPr>
          <w:spacing w:val="-7"/>
        </w:rPr>
        <w:t xml:space="preserve"> </w:t>
      </w:r>
      <w:r>
        <w:t>Lei nº 9.503, de 23 de setembro de 1997 (Código de Trânsito Brasileiro – CTB), sem a qual o Poder Executivo Municipal fica impedido de dar início às obras e sinalizações de que trata esta Lei.</w:t>
      </w:r>
    </w:p>
    <w:p w14:paraId="79EE4ED4" w14:textId="77777777" w:rsidR="0000270D" w:rsidRDefault="00E95C34">
      <w:pPr>
        <w:pStyle w:val="Corpodetexto"/>
        <w:spacing w:before="240"/>
        <w:ind w:left="1"/>
        <w:jc w:val="both"/>
      </w:pPr>
      <w:r>
        <w:rPr>
          <w:b/>
        </w:rPr>
        <w:t>Art.</w:t>
      </w:r>
      <w:r>
        <w:rPr>
          <w:b/>
          <w:spacing w:val="-5"/>
        </w:rPr>
        <w:t xml:space="preserve"> </w:t>
      </w:r>
      <w:r>
        <w:rPr>
          <w:b/>
        </w:rPr>
        <w:t>3º</w:t>
      </w:r>
      <w:r>
        <w:rPr>
          <w:b/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Política</w:t>
      </w:r>
      <w:r>
        <w:rPr>
          <w:spacing w:val="-3"/>
        </w:rPr>
        <w:t xml:space="preserve"> </w:t>
      </w:r>
      <w:r>
        <w:t>Municipal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Promoção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Faixa</w:t>
      </w:r>
      <w:r>
        <w:rPr>
          <w:spacing w:val="-3"/>
        </w:rPr>
        <w:t xml:space="preserve"> </w:t>
      </w:r>
      <w:r>
        <w:t>Azul</w:t>
      </w:r>
      <w:r>
        <w:rPr>
          <w:spacing w:val="-3"/>
        </w:rPr>
        <w:t xml:space="preserve"> </w:t>
      </w:r>
      <w:r>
        <w:t>orienta-se</w:t>
      </w:r>
      <w:r>
        <w:rPr>
          <w:spacing w:val="-3"/>
        </w:rPr>
        <w:t xml:space="preserve"> </w:t>
      </w:r>
      <w:r>
        <w:t>pelas</w:t>
      </w:r>
      <w:r>
        <w:rPr>
          <w:spacing w:val="-3"/>
        </w:rPr>
        <w:t xml:space="preserve"> </w:t>
      </w:r>
      <w:r>
        <w:t>seguintes</w:t>
      </w:r>
      <w:r>
        <w:rPr>
          <w:spacing w:val="-3"/>
        </w:rPr>
        <w:t xml:space="preserve"> </w:t>
      </w:r>
      <w:r>
        <w:rPr>
          <w:spacing w:val="-2"/>
        </w:rPr>
        <w:t>diretrizes:</w:t>
      </w:r>
    </w:p>
    <w:p w14:paraId="46530843" w14:textId="77777777" w:rsidR="0000270D" w:rsidRDefault="00E95C34">
      <w:pPr>
        <w:pStyle w:val="PargrafodaLista"/>
        <w:numPr>
          <w:ilvl w:val="0"/>
          <w:numId w:val="3"/>
        </w:numPr>
        <w:tabs>
          <w:tab w:val="left" w:pos="208"/>
        </w:tabs>
        <w:spacing w:before="284" w:line="276" w:lineRule="auto"/>
        <w:ind w:right="21" w:firstLine="0"/>
        <w:jc w:val="both"/>
        <w:rPr>
          <w:sz w:val="24"/>
        </w:rPr>
      </w:pPr>
      <w:r>
        <w:rPr>
          <w:b/>
          <w:sz w:val="24"/>
        </w:rPr>
        <w:t xml:space="preserve">– </w:t>
      </w:r>
      <w:r>
        <w:rPr>
          <w:sz w:val="24"/>
        </w:rPr>
        <w:t>promoção da segurança dos motociclistas, grupo reconhecidamente vulnerável no sistema viário urbano;</w:t>
      </w:r>
    </w:p>
    <w:p w14:paraId="7A70C5E2" w14:textId="77777777" w:rsidR="0000270D" w:rsidRDefault="0000270D">
      <w:pPr>
        <w:pStyle w:val="PargrafodaLista"/>
        <w:spacing w:line="276" w:lineRule="auto"/>
        <w:jc w:val="both"/>
        <w:rPr>
          <w:sz w:val="24"/>
        </w:rPr>
        <w:sectPr w:rsidR="0000270D">
          <w:headerReference w:type="default" r:id="rId7"/>
          <w:footerReference w:type="default" r:id="rId8"/>
          <w:type w:val="continuous"/>
          <w:pgSz w:w="11920" w:h="16840"/>
          <w:pgMar w:top="3060" w:right="1417" w:bottom="820" w:left="1417" w:header="743" w:footer="632" w:gutter="0"/>
          <w:pgNumType w:start="1"/>
          <w:cols w:space="720"/>
        </w:sectPr>
      </w:pPr>
    </w:p>
    <w:p w14:paraId="53645D3F" w14:textId="77777777" w:rsidR="0000270D" w:rsidRDefault="0000270D">
      <w:pPr>
        <w:pStyle w:val="Corpodetexto"/>
        <w:spacing w:before="102"/>
      </w:pPr>
    </w:p>
    <w:p w14:paraId="4C5A1453" w14:textId="77777777" w:rsidR="0000270D" w:rsidRDefault="00E95C34">
      <w:pPr>
        <w:pStyle w:val="PargrafodaLista"/>
        <w:numPr>
          <w:ilvl w:val="0"/>
          <w:numId w:val="3"/>
        </w:numPr>
        <w:tabs>
          <w:tab w:val="left" w:pos="242"/>
        </w:tabs>
        <w:spacing w:before="0" w:line="276" w:lineRule="auto"/>
        <w:ind w:right="15" w:firstLine="0"/>
        <w:jc w:val="both"/>
        <w:rPr>
          <w:sz w:val="24"/>
        </w:rPr>
      </w:pPr>
      <w:r>
        <w:rPr>
          <w:b/>
          <w:sz w:val="24"/>
        </w:rPr>
        <w:t xml:space="preserve">– </w:t>
      </w:r>
      <w:r>
        <w:rPr>
          <w:sz w:val="24"/>
        </w:rPr>
        <w:t>redução das taxas de mortalidade e morbidade decorrentes de sinistros de trânsito envolvendo motocicletas;</w:t>
      </w:r>
    </w:p>
    <w:p w14:paraId="36CA9735" w14:textId="77777777" w:rsidR="0000270D" w:rsidRDefault="00E95C34">
      <w:pPr>
        <w:pStyle w:val="PargrafodaLista"/>
        <w:numPr>
          <w:ilvl w:val="0"/>
          <w:numId w:val="3"/>
        </w:numPr>
        <w:tabs>
          <w:tab w:val="left" w:pos="262"/>
        </w:tabs>
        <w:spacing w:line="276" w:lineRule="auto"/>
        <w:ind w:right="14" w:firstLine="0"/>
        <w:jc w:val="both"/>
        <w:rPr>
          <w:sz w:val="24"/>
        </w:rPr>
      </w:pPr>
      <w:r>
        <w:rPr>
          <w:b/>
          <w:sz w:val="24"/>
        </w:rPr>
        <w:t>–</w:t>
      </w:r>
      <w:r>
        <w:rPr>
          <w:b/>
          <w:spacing w:val="-5"/>
          <w:sz w:val="24"/>
        </w:rPr>
        <w:t xml:space="preserve"> </w:t>
      </w:r>
      <w:r>
        <w:rPr>
          <w:sz w:val="24"/>
        </w:rPr>
        <w:t>integração</w:t>
      </w:r>
      <w:r>
        <w:rPr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spacing w:val="-5"/>
          <w:sz w:val="24"/>
        </w:rPr>
        <w:t xml:space="preserve"> </w:t>
      </w:r>
      <w:r>
        <w:rPr>
          <w:sz w:val="24"/>
        </w:rPr>
        <w:t>Faixa</w:t>
      </w:r>
      <w:r>
        <w:rPr>
          <w:spacing w:val="-5"/>
          <w:sz w:val="24"/>
        </w:rPr>
        <w:t xml:space="preserve"> </w:t>
      </w:r>
      <w:r>
        <w:rPr>
          <w:sz w:val="24"/>
        </w:rPr>
        <w:t>Azul</w:t>
      </w:r>
      <w:r>
        <w:rPr>
          <w:spacing w:val="-5"/>
          <w:sz w:val="24"/>
        </w:rPr>
        <w:t xml:space="preserve"> </w:t>
      </w:r>
      <w:r>
        <w:rPr>
          <w:sz w:val="24"/>
        </w:rPr>
        <w:t>à</w:t>
      </w:r>
      <w:r>
        <w:rPr>
          <w:spacing w:val="-5"/>
          <w:sz w:val="24"/>
        </w:rPr>
        <w:t xml:space="preserve"> </w:t>
      </w:r>
      <w:r>
        <w:rPr>
          <w:sz w:val="24"/>
        </w:rPr>
        <w:t>Política</w:t>
      </w:r>
      <w:r>
        <w:rPr>
          <w:spacing w:val="-5"/>
          <w:sz w:val="24"/>
        </w:rPr>
        <w:t xml:space="preserve"> </w:t>
      </w:r>
      <w:r>
        <w:rPr>
          <w:sz w:val="24"/>
        </w:rPr>
        <w:t>Nacional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Mobilidade</w:t>
      </w:r>
      <w:r>
        <w:rPr>
          <w:spacing w:val="-5"/>
          <w:sz w:val="24"/>
        </w:rPr>
        <w:t xml:space="preserve"> </w:t>
      </w:r>
      <w:r>
        <w:rPr>
          <w:sz w:val="24"/>
        </w:rPr>
        <w:t>Urbana</w:t>
      </w:r>
      <w:r>
        <w:rPr>
          <w:spacing w:val="-5"/>
          <w:sz w:val="24"/>
        </w:rPr>
        <w:t xml:space="preserve"> </w:t>
      </w:r>
      <w:r>
        <w:rPr>
          <w:sz w:val="24"/>
        </w:rPr>
        <w:t>(Lei</w:t>
      </w:r>
      <w:r>
        <w:rPr>
          <w:spacing w:val="-5"/>
          <w:sz w:val="24"/>
        </w:rPr>
        <w:t xml:space="preserve"> </w:t>
      </w:r>
      <w:r>
        <w:rPr>
          <w:sz w:val="24"/>
        </w:rPr>
        <w:t>nº</w:t>
      </w:r>
      <w:r>
        <w:rPr>
          <w:spacing w:val="-5"/>
          <w:sz w:val="24"/>
        </w:rPr>
        <w:t xml:space="preserve"> </w:t>
      </w:r>
      <w:r>
        <w:rPr>
          <w:sz w:val="24"/>
        </w:rPr>
        <w:t>12.587/2012)</w:t>
      </w:r>
      <w:r>
        <w:rPr>
          <w:spacing w:val="-5"/>
          <w:sz w:val="24"/>
        </w:rPr>
        <w:t xml:space="preserve"> </w:t>
      </w:r>
      <w:r>
        <w:rPr>
          <w:sz w:val="24"/>
        </w:rPr>
        <w:t>e ao Plano Municipal de Mobilidade de Niterói;</w:t>
      </w:r>
    </w:p>
    <w:p w14:paraId="1517AB0B" w14:textId="77777777" w:rsidR="0000270D" w:rsidRDefault="00E95C34">
      <w:pPr>
        <w:pStyle w:val="PargrafodaLista"/>
        <w:numPr>
          <w:ilvl w:val="0"/>
          <w:numId w:val="3"/>
        </w:numPr>
        <w:tabs>
          <w:tab w:val="left" w:pos="320"/>
        </w:tabs>
        <w:spacing w:line="276" w:lineRule="auto"/>
        <w:ind w:right="26" w:firstLine="0"/>
        <w:jc w:val="both"/>
        <w:rPr>
          <w:sz w:val="24"/>
        </w:rPr>
      </w:pPr>
      <w:r>
        <w:rPr>
          <w:b/>
          <w:sz w:val="24"/>
        </w:rPr>
        <w:t xml:space="preserve">– </w:t>
      </w:r>
      <w:r>
        <w:rPr>
          <w:sz w:val="24"/>
        </w:rPr>
        <w:t xml:space="preserve">fomento ao uso seguro de motocicletas como modal de transporte individual e de </w:t>
      </w:r>
      <w:r>
        <w:rPr>
          <w:spacing w:val="-2"/>
          <w:sz w:val="24"/>
        </w:rPr>
        <w:t>trabalho;</w:t>
      </w:r>
    </w:p>
    <w:p w14:paraId="48096FDB" w14:textId="77777777" w:rsidR="0000270D" w:rsidRDefault="00E95C34">
      <w:pPr>
        <w:pStyle w:val="PargrafodaLista"/>
        <w:numPr>
          <w:ilvl w:val="0"/>
          <w:numId w:val="3"/>
        </w:numPr>
        <w:tabs>
          <w:tab w:val="left" w:pos="271"/>
        </w:tabs>
        <w:spacing w:line="276" w:lineRule="auto"/>
        <w:ind w:right="20" w:firstLine="0"/>
        <w:rPr>
          <w:sz w:val="24"/>
        </w:rPr>
      </w:pPr>
      <w:r>
        <w:rPr>
          <w:b/>
          <w:sz w:val="24"/>
        </w:rPr>
        <w:t>–</w:t>
      </w:r>
      <w:r>
        <w:rPr>
          <w:b/>
          <w:spacing w:val="68"/>
          <w:sz w:val="24"/>
        </w:rPr>
        <w:t xml:space="preserve"> </w:t>
      </w:r>
      <w:r>
        <w:rPr>
          <w:sz w:val="24"/>
        </w:rPr>
        <w:t>adoção</w:t>
      </w:r>
      <w:r>
        <w:rPr>
          <w:spacing w:val="68"/>
          <w:sz w:val="24"/>
        </w:rPr>
        <w:t xml:space="preserve"> </w:t>
      </w:r>
      <w:r>
        <w:rPr>
          <w:sz w:val="24"/>
        </w:rPr>
        <w:t>de</w:t>
      </w:r>
      <w:r>
        <w:rPr>
          <w:spacing w:val="68"/>
          <w:sz w:val="24"/>
        </w:rPr>
        <w:t xml:space="preserve"> </w:t>
      </w:r>
      <w:r>
        <w:rPr>
          <w:sz w:val="24"/>
        </w:rPr>
        <w:t>critérios</w:t>
      </w:r>
      <w:r>
        <w:rPr>
          <w:spacing w:val="68"/>
          <w:sz w:val="24"/>
        </w:rPr>
        <w:t xml:space="preserve"> </w:t>
      </w:r>
      <w:r>
        <w:rPr>
          <w:sz w:val="24"/>
        </w:rPr>
        <w:t>técnicos</w:t>
      </w:r>
      <w:r>
        <w:rPr>
          <w:spacing w:val="68"/>
          <w:sz w:val="24"/>
        </w:rPr>
        <w:t xml:space="preserve"> </w:t>
      </w:r>
      <w:r>
        <w:rPr>
          <w:sz w:val="24"/>
        </w:rPr>
        <w:t>de</w:t>
      </w:r>
      <w:r>
        <w:rPr>
          <w:spacing w:val="68"/>
          <w:sz w:val="24"/>
        </w:rPr>
        <w:t xml:space="preserve"> </w:t>
      </w:r>
      <w:r>
        <w:rPr>
          <w:sz w:val="24"/>
        </w:rPr>
        <w:t>engenharia</w:t>
      </w:r>
      <w:r>
        <w:rPr>
          <w:spacing w:val="68"/>
          <w:sz w:val="24"/>
        </w:rPr>
        <w:t xml:space="preserve"> </w:t>
      </w:r>
      <w:r>
        <w:rPr>
          <w:sz w:val="24"/>
        </w:rPr>
        <w:t>de</w:t>
      </w:r>
      <w:r>
        <w:rPr>
          <w:spacing w:val="68"/>
          <w:sz w:val="24"/>
        </w:rPr>
        <w:t xml:space="preserve"> </w:t>
      </w:r>
      <w:r>
        <w:rPr>
          <w:sz w:val="24"/>
        </w:rPr>
        <w:t>tráfego</w:t>
      </w:r>
      <w:r>
        <w:rPr>
          <w:spacing w:val="40"/>
          <w:sz w:val="24"/>
        </w:rPr>
        <w:t xml:space="preserve"> </w:t>
      </w:r>
      <w:r>
        <w:rPr>
          <w:sz w:val="24"/>
        </w:rPr>
        <w:t>na</w:t>
      </w:r>
      <w:r>
        <w:rPr>
          <w:spacing w:val="40"/>
          <w:sz w:val="24"/>
        </w:rPr>
        <w:t xml:space="preserve"> </w:t>
      </w:r>
      <w:r>
        <w:rPr>
          <w:sz w:val="24"/>
        </w:rPr>
        <w:t>seleção,</w:t>
      </w:r>
      <w:r>
        <w:rPr>
          <w:spacing w:val="40"/>
          <w:sz w:val="24"/>
        </w:rPr>
        <w:t xml:space="preserve"> </w:t>
      </w:r>
      <w:r>
        <w:rPr>
          <w:sz w:val="24"/>
        </w:rPr>
        <w:t>implantação</w:t>
      </w:r>
      <w:r>
        <w:rPr>
          <w:spacing w:val="40"/>
          <w:sz w:val="24"/>
        </w:rPr>
        <w:t xml:space="preserve"> </w:t>
      </w:r>
      <w:r>
        <w:rPr>
          <w:sz w:val="24"/>
        </w:rPr>
        <w:t>e avaliação das faixas.</w:t>
      </w:r>
    </w:p>
    <w:p w14:paraId="2D14FA81" w14:textId="77777777" w:rsidR="0000270D" w:rsidRDefault="0000270D">
      <w:pPr>
        <w:pStyle w:val="Corpodetexto"/>
      </w:pPr>
    </w:p>
    <w:p w14:paraId="18DAE774" w14:textId="77777777" w:rsidR="0000270D" w:rsidRDefault="00E95C34">
      <w:pPr>
        <w:pStyle w:val="Ttulo1"/>
      </w:pPr>
      <w:r>
        <w:t>CAPÍTULO</w:t>
      </w:r>
      <w:r>
        <w:rPr>
          <w:spacing w:val="-5"/>
        </w:rPr>
        <w:t xml:space="preserve"> II</w:t>
      </w:r>
    </w:p>
    <w:p w14:paraId="20EE16A6" w14:textId="77777777" w:rsidR="0000270D" w:rsidRDefault="00E95C34">
      <w:pPr>
        <w:spacing w:before="284"/>
        <w:ind w:left="1"/>
        <w:jc w:val="both"/>
        <w:rPr>
          <w:b/>
          <w:sz w:val="24"/>
        </w:rPr>
      </w:pPr>
      <w:r>
        <w:rPr>
          <w:b/>
          <w:sz w:val="24"/>
        </w:rPr>
        <w:t>DA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AUTORIZAÇÃO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PARA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IMPLANTAÇÃO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DAS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VIAS</w:t>
      </w:r>
      <w:r>
        <w:rPr>
          <w:b/>
          <w:spacing w:val="-12"/>
          <w:sz w:val="24"/>
        </w:rPr>
        <w:t xml:space="preserve"> </w:t>
      </w:r>
      <w:r>
        <w:rPr>
          <w:b/>
          <w:spacing w:val="-2"/>
          <w:sz w:val="24"/>
        </w:rPr>
        <w:t>CONTEMPLADAS</w:t>
      </w:r>
    </w:p>
    <w:p w14:paraId="68E7990C" w14:textId="77777777" w:rsidR="0000270D" w:rsidRDefault="00E95C34">
      <w:pPr>
        <w:pStyle w:val="Corpodetexto"/>
        <w:spacing w:before="284" w:line="276" w:lineRule="auto"/>
        <w:ind w:left="1" w:right="15"/>
        <w:jc w:val="both"/>
      </w:pPr>
      <w:r>
        <w:rPr>
          <w:b/>
        </w:rPr>
        <w:t xml:space="preserve">Art. 4º </w:t>
      </w:r>
      <w:r>
        <w:t>Fica o Poder Executivo Municipal autorizado a promover todas as providências administrativas necessárias à implantação da Faixa Azul nas seguintes vias públicas do Município de Niterói:</w:t>
      </w:r>
    </w:p>
    <w:p w14:paraId="17E74AC9" w14:textId="77777777" w:rsidR="0000270D" w:rsidRPr="00AF53A6" w:rsidRDefault="00E95C34" w:rsidP="008146EC">
      <w:pPr>
        <w:pStyle w:val="PargrafodaLista"/>
        <w:numPr>
          <w:ilvl w:val="0"/>
          <w:numId w:val="2"/>
        </w:numPr>
        <w:spacing w:before="120" w:after="120" w:line="360" w:lineRule="auto"/>
        <w:ind w:left="567" w:hanging="567"/>
        <w:jc w:val="both"/>
        <w:rPr>
          <w:b/>
          <w:sz w:val="24"/>
        </w:rPr>
      </w:pPr>
      <w:r w:rsidRPr="00AF53A6">
        <w:rPr>
          <w:sz w:val="24"/>
        </w:rPr>
        <w:t>Avenida Amaral Peixoto</w:t>
      </w:r>
      <w:r w:rsidR="00AF53A6">
        <w:rPr>
          <w:sz w:val="24"/>
        </w:rPr>
        <w:t>;</w:t>
      </w:r>
    </w:p>
    <w:p w14:paraId="1F2CCA4D" w14:textId="77777777" w:rsidR="0000270D" w:rsidRPr="008146EC" w:rsidRDefault="00E95C34" w:rsidP="008146EC">
      <w:pPr>
        <w:pStyle w:val="PargrafodaLista"/>
        <w:numPr>
          <w:ilvl w:val="0"/>
          <w:numId w:val="2"/>
        </w:numPr>
        <w:spacing w:before="120" w:after="120" w:line="360" w:lineRule="auto"/>
        <w:ind w:left="567" w:hanging="567"/>
        <w:jc w:val="both"/>
        <w:rPr>
          <w:sz w:val="24"/>
        </w:rPr>
      </w:pPr>
      <w:r w:rsidRPr="00AF53A6">
        <w:rPr>
          <w:sz w:val="24"/>
        </w:rPr>
        <w:t>Rua da Conceição</w:t>
      </w:r>
      <w:r w:rsidR="00AF53A6">
        <w:rPr>
          <w:sz w:val="24"/>
        </w:rPr>
        <w:t>;</w:t>
      </w:r>
    </w:p>
    <w:p w14:paraId="1459B82D" w14:textId="77777777" w:rsidR="0000270D" w:rsidRPr="008146EC" w:rsidRDefault="00E95C34" w:rsidP="008146EC">
      <w:pPr>
        <w:pStyle w:val="PargrafodaLista"/>
        <w:numPr>
          <w:ilvl w:val="0"/>
          <w:numId w:val="2"/>
        </w:numPr>
        <w:spacing w:before="120" w:after="120" w:line="360" w:lineRule="auto"/>
        <w:ind w:left="567" w:hanging="567"/>
        <w:jc w:val="both"/>
        <w:rPr>
          <w:sz w:val="24"/>
        </w:rPr>
      </w:pPr>
      <w:r w:rsidRPr="00AF53A6">
        <w:rPr>
          <w:sz w:val="24"/>
        </w:rPr>
        <w:t>Avenida Marquês de Paraná</w:t>
      </w:r>
      <w:r w:rsidR="00AF53A6">
        <w:rPr>
          <w:sz w:val="24"/>
        </w:rPr>
        <w:t>;</w:t>
      </w:r>
    </w:p>
    <w:p w14:paraId="50FB65C5" w14:textId="77777777" w:rsidR="0000270D" w:rsidRPr="008146EC" w:rsidRDefault="00E95C34" w:rsidP="008146EC">
      <w:pPr>
        <w:pStyle w:val="PargrafodaLista"/>
        <w:numPr>
          <w:ilvl w:val="0"/>
          <w:numId w:val="2"/>
        </w:numPr>
        <w:spacing w:before="120" w:after="120" w:line="360" w:lineRule="auto"/>
        <w:ind w:left="567" w:hanging="567"/>
        <w:jc w:val="both"/>
        <w:rPr>
          <w:sz w:val="24"/>
        </w:rPr>
      </w:pPr>
      <w:r w:rsidRPr="00AF53A6">
        <w:rPr>
          <w:sz w:val="24"/>
        </w:rPr>
        <w:t>Avenida Roberto Silveira</w:t>
      </w:r>
      <w:r w:rsidR="00AF53A6">
        <w:rPr>
          <w:sz w:val="24"/>
        </w:rPr>
        <w:t>;</w:t>
      </w:r>
    </w:p>
    <w:p w14:paraId="577C2516" w14:textId="77777777" w:rsidR="00AF53A6" w:rsidRPr="008146EC" w:rsidRDefault="00E95C34" w:rsidP="008146EC">
      <w:pPr>
        <w:pStyle w:val="PargrafodaLista"/>
        <w:numPr>
          <w:ilvl w:val="0"/>
          <w:numId w:val="2"/>
        </w:numPr>
        <w:spacing w:before="120" w:after="120" w:line="360" w:lineRule="auto"/>
        <w:ind w:left="567" w:hanging="567"/>
        <w:jc w:val="both"/>
        <w:rPr>
          <w:sz w:val="24"/>
        </w:rPr>
      </w:pPr>
      <w:r w:rsidRPr="00AF53A6">
        <w:rPr>
          <w:sz w:val="24"/>
        </w:rPr>
        <w:t xml:space="preserve">Avenida Francisco da Cruz </w:t>
      </w:r>
      <w:r w:rsidR="00AF53A6" w:rsidRPr="00AF53A6">
        <w:rPr>
          <w:sz w:val="24"/>
        </w:rPr>
        <w:t>Nunes</w:t>
      </w:r>
      <w:r w:rsidR="00AF53A6">
        <w:rPr>
          <w:sz w:val="24"/>
        </w:rPr>
        <w:t>;</w:t>
      </w:r>
    </w:p>
    <w:p w14:paraId="50A793C2" w14:textId="77777777" w:rsidR="00AF53A6" w:rsidRPr="008146EC" w:rsidRDefault="00AF53A6" w:rsidP="008146EC">
      <w:pPr>
        <w:pStyle w:val="PargrafodaLista"/>
        <w:numPr>
          <w:ilvl w:val="0"/>
          <w:numId w:val="2"/>
        </w:numPr>
        <w:spacing w:before="120" w:after="120" w:line="360" w:lineRule="auto"/>
        <w:ind w:left="567" w:hanging="567"/>
        <w:jc w:val="both"/>
        <w:rPr>
          <w:sz w:val="24"/>
        </w:rPr>
      </w:pPr>
      <w:r w:rsidRPr="00AF53A6">
        <w:rPr>
          <w:sz w:val="24"/>
        </w:rPr>
        <w:t>Avenida São Boaventura</w:t>
      </w:r>
      <w:r>
        <w:rPr>
          <w:sz w:val="24"/>
        </w:rPr>
        <w:t>;</w:t>
      </w:r>
    </w:p>
    <w:p w14:paraId="47DC605A" w14:textId="77777777" w:rsidR="00AF53A6" w:rsidRPr="008146EC" w:rsidRDefault="00AF53A6" w:rsidP="008146EC">
      <w:pPr>
        <w:pStyle w:val="PargrafodaLista"/>
        <w:numPr>
          <w:ilvl w:val="0"/>
          <w:numId w:val="2"/>
        </w:numPr>
        <w:spacing w:before="120" w:after="120" w:line="360" w:lineRule="auto"/>
        <w:ind w:left="567" w:hanging="567"/>
        <w:jc w:val="both"/>
        <w:rPr>
          <w:sz w:val="24"/>
        </w:rPr>
      </w:pPr>
      <w:r w:rsidRPr="00AF53A6">
        <w:rPr>
          <w:sz w:val="24"/>
        </w:rPr>
        <w:t>Avenida Professora Romanda Gonçalves</w:t>
      </w:r>
      <w:r>
        <w:rPr>
          <w:sz w:val="24"/>
        </w:rPr>
        <w:t>;</w:t>
      </w:r>
    </w:p>
    <w:p w14:paraId="6C694598" w14:textId="77777777" w:rsidR="00AF53A6" w:rsidRPr="008146EC" w:rsidRDefault="00AF53A6" w:rsidP="008146EC">
      <w:pPr>
        <w:pStyle w:val="PargrafodaLista"/>
        <w:numPr>
          <w:ilvl w:val="0"/>
          <w:numId w:val="2"/>
        </w:numPr>
        <w:spacing w:before="120" w:after="120" w:line="360" w:lineRule="auto"/>
        <w:ind w:left="567" w:hanging="567"/>
        <w:jc w:val="both"/>
        <w:rPr>
          <w:sz w:val="24"/>
        </w:rPr>
      </w:pPr>
      <w:r w:rsidRPr="008146EC">
        <w:rPr>
          <w:sz w:val="24"/>
        </w:rPr>
        <w:t>Estrada Caetano Monteiro;</w:t>
      </w:r>
    </w:p>
    <w:p w14:paraId="1D9FBD73" w14:textId="77777777" w:rsidR="00AF53A6" w:rsidRPr="008146EC" w:rsidRDefault="00AF53A6" w:rsidP="008146EC">
      <w:pPr>
        <w:pStyle w:val="PargrafodaLista"/>
        <w:numPr>
          <w:ilvl w:val="0"/>
          <w:numId w:val="2"/>
        </w:numPr>
        <w:spacing w:before="120" w:after="120" w:line="360" w:lineRule="auto"/>
        <w:ind w:left="567" w:hanging="567"/>
        <w:jc w:val="both"/>
        <w:rPr>
          <w:sz w:val="24"/>
        </w:rPr>
      </w:pPr>
      <w:r w:rsidRPr="008146EC">
        <w:rPr>
          <w:sz w:val="24"/>
        </w:rPr>
        <w:t>Avenida Visconde do Rio Branco</w:t>
      </w:r>
    </w:p>
    <w:p w14:paraId="1433A78B" w14:textId="77777777" w:rsidR="00AF53A6" w:rsidRPr="008146EC" w:rsidRDefault="00AF53A6" w:rsidP="008146EC">
      <w:pPr>
        <w:pStyle w:val="PargrafodaLista"/>
        <w:numPr>
          <w:ilvl w:val="0"/>
          <w:numId w:val="2"/>
        </w:numPr>
        <w:spacing w:before="120" w:after="120" w:line="360" w:lineRule="auto"/>
        <w:ind w:left="567" w:hanging="567"/>
        <w:jc w:val="both"/>
        <w:rPr>
          <w:sz w:val="24"/>
        </w:rPr>
      </w:pPr>
      <w:r w:rsidRPr="008146EC">
        <w:rPr>
          <w:sz w:val="24"/>
        </w:rPr>
        <w:t>Avenida Jornalista Alberto Torres;</w:t>
      </w:r>
    </w:p>
    <w:p w14:paraId="1CAF2CE8" w14:textId="77777777" w:rsidR="00AF53A6" w:rsidRPr="008146EC" w:rsidRDefault="00AF53A6" w:rsidP="008146EC">
      <w:pPr>
        <w:pStyle w:val="PargrafodaLista"/>
        <w:numPr>
          <w:ilvl w:val="0"/>
          <w:numId w:val="2"/>
        </w:numPr>
        <w:spacing w:before="120" w:after="120" w:line="360" w:lineRule="auto"/>
        <w:ind w:left="567" w:hanging="567"/>
        <w:jc w:val="both"/>
        <w:rPr>
          <w:sz w:val="24"/>
        </w:rPr>
      </w:pPr>
      <w:r w:rsidRPr="008146EC">
        <w:rPr>
          <w:sz w:val="24"/>
        </w:rPr>
        <w:t>Avenida Feliiano Sodré;</w:t>
      </w:r>
    </w:p>
    <w:p w14:paraId="075A769C" w14:textId="77777777" w:rsidR="00AF53A6" w:rsidRPr="008146EC" w:rsidRDefault="00AF53A6" w:rsidP="008146EC">
      <w:pPr>
        <w:pStyle w:val="PargrafodaLista"/>
        <w:numPr>
          <w:ilvl w:val="0"/>
          <w:numId w:val="2"/>
        </w:numPr>
        <w:spacing w:before="120" w:after="120" w:line="360" w:lineRule="auto"/>
        <w:ind w:left="567" w:hanging="567"/>
        <w:jc w:val="both"/>
        <w:rPr>
          <w:sz w:val="24"/>
        </w:rPr>
      </w:pPr>
      <w:r w:rsidRPr="008146EC">
        <w:rPr>
          <w:sz w:val="24"/>
        </w:rPr>
        <w:t>Ewerton Xavier da Costa (Av. Central) e;</w:t>
      </w:r>
    </w:p>
    <w:p w14:paraId="3484E63C" w14:textId="77777777" w:rsidR="00AF53A6" w:rsidRPr="008146EC" w:rsidRDefault="00AF53A6" w:rsidP="008146EC">
      <w:pPr>
        <w:pStyle w:val="PargrafodaLista"/>
        <w:numPr>
          <w:ilvl w:val="0"/>
          <w:numId w:val="2"/>
        </w:numPr>
        <w:spacing w:before="120" w:after="120" w:line="360" w:lineRule="auto"/>
        <w:ind w:left="567" w:hanging="567"/>
        <w:jc w:val="both"/>
        <w:rPr>
          <w:sz w:val="24"/>
        </w:rPr>
      </w:pPr>
      <w:r w:rsidRPr="008146EC">
        <w:rPr>
          <w:sz w:val="24"/>
        </w:rPr>
        <w:lastRenderedPageBreak/>
        <w:t>Avenida Benjamin Constant.</w:t>
      </w:r>
    </w:p>
    <w:p w14:paraId="6981620A" w14:textId="77777777" w:rsidR="0000270D" w:rsidRDefault="00E95C34" w:rsidP="00AF53A6">
      <w:pPr>
        <w:pStyle w:val="PargrafodaLista"/>
        <w:spacing w:before="284" w:after="120" w:line="360" w:lineRule="auto"/>
        <w:jc w:val="both"/>
      </w:pPr>
      <w:r w:rsidRPr="00AF53A6">
        <w:rPr>
          <w:b/>
        </w:rPr>
        <w:t>§</w:t>
      </w:r>
      <w:r w:rsidRPr="00AF53A6">
        <w:rPr>
          <w:b/>
          <w:spacing w:val="-3"/>
        </w:rPr>
        <w:t xml:space="preserve"> </w:t>
      </w:r>
      <w:r w:rsidRPr="00AF53A6">
        <w:rPr>
          <w:b/>
        </w:rPr>
        <w:t>1º</w:t>
      </w:r>
      <w:r w:rsidRPr="00AF53A6">
        <w:rPr>
          <w:b/>
          <w:spacing w:val="-2"/>
        </w:rPr>
        <w:t xml:space="preserve"> </w:t>
      </w:r>
      <w:r>
        <w:t>A</w:t>
      </w:r>
      <w:r w:rsidRPr="00AF53A6">
        <w:rPr>
          <w:spacing w:val="-3"/>
        </w:rPr>
        <w:t xml:space="preserve"> </w:t>
      </w:r>
      <w:r>
        <w:t>implantação</w:t>
      </w:r>
      <w:r w:rsidRPr="00AF53A6">
        <w:rPr>
          <w:spacing w:val="-2"/>
        </w:rPr>
        <w:t xml:space="preserve"> </w:t>
      </w:r>
      <w:r>
        <w:t>da</w:t>
      </w:r>
      <w:r w:rsidRPr="00AF53A6">
        <w:rPr>
          <w:spacing w:val="-3"/>
        </w:rPr>
        <w:t xml:space="preserve"> </w:t>
      </w:r>
      <w:r>
        <w:t>Faixa</w:t>
      </w:r>
      <w:r w:rsidRPr="00AF53A6">
        <w:rPr>
          <w:spacing w:val="-2"/>
        </w:rPr>
        <w:t xml:space="preserve"> </w:t>
      </w:r>
      <w:r>
        <w:t>Azul</w:t>
      </w:r>
      <w:r w:rsidRPr="00AF53A6">
        <w:rPr>
          <w:spacing w:val="-3"/>
        </w:rPr>
        <w:t xml:space="preserve"> </w:t>
      </w:r>
      <w:r>
        <w:t>nas</w:t>
      </w:r>
      <w:r w:rsidRPr="00AF53A6">
        <w:rPr>
          <w:spacing w:val="-2"/>
        </w:rPr>
        <w:t xml:space="preserve"> </w:t>
      </w:r>
      <w:r>
        <w:t>vias</w:t>
      </w:r>
      <w:r w:rsidRPr="00AF53A6">
        <w:rPr>
          <w:spacing w:val="-3"/>
        </w:rPr>
        <w:t xml:space="preserve"> </w:t>
      </w:r>
      <w:r>
        <w:t>elencadas</w:t>
      </w:r>
      <w:r w:rsidRPr="00AF53A6">
        <w:rPr>
          <w:spacing w:val="-2"/>
        </w:rPr>
        <w:t xml:space="preserve"> </w:t>
      </w:r>
      <w:r>
        <w:t>neste</w:t>
      </w:r>
      <w:r w:rsidRPr="00AF53A6">
        <w:rPr>
          <w:spacing w:val="-3"/>
        </w:rPr>
        <w:t xml:space="preserve"> </w:t>
      </w:r>
      <w:r>
        <w:t>artigo</w:t>
      </w:r>
      <w:r w:rsidRPr="00AF53A6">
        <w:rPr>
          <w:spacing w:val="-2"/>
        </w:rPr>
        <w:t xml:space="preserve"> </w:t>
      </w:r>
      <w:r>
        <w:t>depende,</w:t>
      </w:r>
      <w:r w:rsidRPr="00AF53A6">
        <w:rPr>
          <w:spacing w:val="-2"/>
        </w:rPr>
        <w:t xml:space="preserve"> cumulativamente:</w:t>
      </w:r>
    </w:p>
    <w:p w14:paraId="239AF619" w14:textId="77777777" w:rsidR="0000270D" w:rsidRDefault="00E95C34">
      <w:pPr>
        <w:pStyle w:val="PargrafodaLista"/>
        <w:numPr>
          <w:ilvl w:val="1"/>
          <w:numId w:val="2"/>
        </w:numPr>
        <w:tabs>
          <w:tab w:val="left" w:pos="272"/>
        </w:tabs>
        <w:spacing w:before="284" w:line="276" w:lineRule="auto"/>
        <w:ind w:right="28" w:firstLine="0"/>
        <w:rPr>
          <w:sz w:val="24"/>
        </w:rPr>
      </w:pPr>
      <w:r>
        <w:rPr>
          <w:sz w:val="24"/>
        </w:rPr>
        <w:t>da obtenção prévia de autorização experimental da SENATRAN, nos termos do art. 80, § 2º, do CTB;</w:t>
      </w:r>
    </w:p>
    <w:p w14:paraId="0ADFD61B" w14:textId="77777777" w:rsidR="0000270D" w:rsidRDefault="00E95C34">
      <w:pPr>
        <w:pStyle w:val="PargrafodaLista"/>
        <w:numPr>
          <w:ilvl w:val="1"/>
          <w:numId w:val="2"/>
        </w:numPr>
        <w:tabs>
          <w:tab w:val="left" w:pos="313"/>
        </w:tabs>
        <w:spacing w:line="276" w:lineRule="auto"/>
        <w:ind w:right="16" w:firstLine="0"/>
        <w:rPr>
          <w:sz w:val="24"/>
        </w:rPr>
      </w:pPr>
      <w:r>
        <w:rPr>
          <w:sz w:val="24"/>
        </w:rPr>
        <w:t>da</w:t>
      </w:r>
      <w:r>
        <w:rPr>
          <w:spacing w:val="40"/>
          <w:sz w:val="24"/>
        </w:rPr>
        <w:t xml:space="preserve"> </w:t>
      </w:r>
      <w:r>
        <w:rPr>
          <w:sz w:val="24"/>
        </w:rPr>
        <w:t>realização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estudo</w:t>
      </w:r>
      <w:r>
        <w:rPr>
          <w:spacing w:val="40"/>
          <w:sz w:val="24"/>
        </w:rPr>
        <w:t xml:space="preserve"> </w:t>
      </w:r>
      <w:r>
        <w:rPr>
          <w:sz w:val="24"/>
        </w:rPr>
        <w:t>técnico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engenharia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tráfego</w:t>
      </w:r>
      <w:r>
        <w:rPr>
          <w:spacing w:val="40"/>
          <w:sz w:val="24"/>
        </w:rPr>
        <w:t xml:space="preserve"> </w:t>
      </w:r>
      <w:r>
        <w:rPr>
          <w:sz w:val="24"/>
        </w:rPr>
        <w:t>atestando</w:t>
      </w:r>
      <w:r>
        <w:rPr>
          <w:spacing w:val="40"/>
          <w:sz w:val="24"/>
        </w:rPr>
        <w:t xml:space="preserve"> </w:t>
      </w:r>
      <w:r>
        <w:rPr>
          <w:sz w:val="24"/>
        </w:rPr>
        <w:t>a</w:t>
      </w:r>
      <w:r>
        <w:rPr>
          <w:spacing w:val="40"/>
          <w:sz w:val="24"/>
        </w:rPr>
        <w:t xml:space="preserve"> </w:t>
      </w:r>
      <w:r>
        <w:rPr>
          <w:sz w:val="24"/>
        </w:rPr>
        <w:t>viabilidade</w:t>
      </w:r>
      <w:r>
        <w:rPr>
          <w:spacing w:val="40"/>
          <w:sz w:val="24"/>
        </w:rPr>
        <w:t xml:space="preserve"> </w:t>
      </w:r>
      <w:r>
        <w:rPr>
          <w:sz w:val="24"/>
        </w:rPr>
        <w:t>e segurança da intervenção em cada via;</w:t>
      </w:r>
    </w:p>
    <w:p w14:paraId="4825860D" w14:textId="77777777" w:rsidR="0000270D" w:rsidRDefault="00E95C34">
      <w:pPr>
        <w:pStyle w:val="PargrafodaLista"/>
        <w:numPr>
          <w:ilvl w:val="1"/>
          <w:numId w:val="2"/>
        </w:numPr>
        <w:tabs>
          <w:tab w:val="left" w:pos="229"/>
        </w:tabs>
        <w:ind w:left="229" w:hanging="228"/>
        <w:rPr>
          <w:sz w:val="24"/>
        </w:rPr>
      </w:pPr>
      <w:r>
        <w:rPr>
          <w:sz w:val="24"/>
        </w:rPr>
        <w:t>da</w:t>
      </w:r>
      <w:r>
        <w:rPr>
          <w:spacing w:val="-6"/>
          <w:sz w:val="24"/>
        </w:rPr>
        <w:t xml:space="preserve"> </w:t>
      </w:r>
      <w:r>
        <w:rPr>
          <w:sz w:val="24"/>
        </w:rPr>
        <w:t>dotação</w:t>
      </w:r>
      <w:r>
        <w:rPr>
          <w:spacing w:val="-6"/>
          <w:sz w:val="24"/>
        </w:rPr>
        <w:t xml:space="preserve"> </w:t>
      </w:r>
      <w:r>
        <w:rPr>
          <w:sz w:val="24"/>
        </w:rPr>
        <w:t>orçamentária</w:t>
      </w:r>
      <w:r>
        <w:rPr>
          <w:spacing w:val="-6"/>
          <w:sz w:val="24"/>
        </w:rPr>
        <w:t xml:space="preserve"> </w:t>
      </w:r>
      <w:r>
        <w:rPr>
          <w:sz w:val="24"/>
        </w:rPr>
        <w:t>específica</w:t>
      </w:r>
      <w:r>
        <w:rPr>
          <w:spacing w:val="-6"/>
          <w:sz w:val="24"/>
        </w:rPr>
        <w:t xml:space="preserve"> </w:t>
      </w:r>
      <w:r>
        <w:rPr>
          <w:sz w:val="24"/>
        </w:rPr>
        <w:t>ou</w:t>
      </w:r>
      <w:r>
        <w:rPr>
          <w:spacing w:val="-6"/>
          <w:sz w:val="24"/>
        </w:rPr>
        <w:t xml:space="preserve"> </w:t>
      </w:r>
      <w:r>
        <w:rPr>
          <w:sz w:val="24"/>
        </w:rPr>
        <w:t>utilização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recursos</w:t>
      </w:r>
      <w:r>
        <w:rPr>
          <w:spacing w:val="-6"/>
          <w:sz w:val="24"/>
        </w:rPr>
        <w:t xml:space="preserve"> </w:t>
      </w:r>
      <w:r>
        <w:rPr>
          <w:sz w:val="24"/>
        </w:rPr>
        <w:t>preexistentes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compatíveis.</w:t>
      </w:r>
    </w:p>
    <w:p w14:paraId="62947C0F" w14:textId="77777777" w:rsidR="0000270D" w:rsidRDefault="0000270D">
      <w:pPr>
        <w:pStyle w:val="Corpodetexto"/>
        <w:spacing w:before="102"/>
      </w:pPr>
    </w:p>
    <w:p w14:paraId="75683565" w14:textId="77777777" w:rsidR="0000270D" w:rsidRDefault="00E95C34">
      <w:pPr>
        <w:pStyle w:val="Corpodetexto"/>
        <w:spacing w:line="276" w:lineRule="auto"/>
        <w:ind w:left="1" w:right="15"/>
        <w:jc w:val="both"/>
      </w:pPr>
      <w:r>
        <w:rPr>
          <w:b/>
        </w:rPr>
        <w:t xml:space="preserve">§ 2º </w:t>
      </w:r>
      <w:r>
        <w:t>O Poder Executivo poderá firmar convênios, acordos de cooperação ou instrumentos congêneres com o Governo do Estado do Rio de Janeiro, com a União ou com entidades técnicas especializadas para a implementação das medidas previstas nesta Lei.</w:t>
      </w:r>
    </w:p>
    <w:p w14:paraId="39D55DC0" w14:textId="77777777" w:rsidR="0000270D" w:rsidRDefault="00E95C34">
      <w:pPr>
        <w:pStyle w:val="Corpodetexto"/>
        <w:spacing w:before="240" w:line="276" w:lineRule="auto"/>
        <w:ind w:left="1" w:right="15"/>
        <w:jc w:val="both"/>
      </w:pPr>
      <w:r>
        <w:rPr>
          <w:b/>
        </w:rPr>
        <w:t xml:space="preserve">§ 3º </w:t>
      </w:r>
      <w:r>
        <w:t>O Poder Executivo poderá, mediante decreto fundamentado em estudos técnicos, ampliar a relação de vias constante do caput deste artigo, incluindo novos trechos ou vias não contempladas, observado o disposto no § 1º.</w:t>
      </w:r>
    </w:p>
    <w:p w14:paraId="497A648B" w14:textId="77777777" w:rsidR="0000270D" w:rsidRDefault="00E95C34">
      <w:pPr>
        <w:pStyle w:val="Corpodetexto"/>
        <w:spacing w:before="240" w:line="276" w:lineRule="auto"/>
        <w:ind w:left="1" w:right="18"/>
        <w:jc w:val="both"/>
      </w:pPr>
      <w:r>
        <w:rPr>
          <w:b/>
        </w:rPr>
        <w:t xml:space="preserve">Art. 5º </w:t>
      </w:r>
      <w:r>
        <w:t xml:space="preserve">As especificações técnicas da Faixa Azul — incluindo largura, delimitação, padrão cromático, sinalização vertical e horizontal, e demarcação das áreas de espera para motociclistas nos semáforos — obedecerão às normas estabelecidas pela SENATRAN no ato autorizativo experimental, bem como às diretrizes técnicas do órgão executivo de trânsito </w:t>
      </w:r>
      <w:r>
        <w:rPr>
          <w:spacing w:val="-2"/>
        </w:rPr>
        <w:t>municipal.</w:t>
      </w:r>
    </w:p>
    <w:p w14:paraId="77700182" w14:textId="77777777" w:rsidR="0000270D" w:rsidRDefault="0000270D">
      <w:pPr>
        <w:pStyle w:val="Corpodetexto"/>
      </w:pPr>
    </w:p>
    <w:p w14:paraId="1EF6D057" w14:textId="77777777" w:rsidR="0000270D" w:rsidRDefault="00E95C34">
      <w:pPr>
        <w:pStyle w:val="Ttulo1"/>
      </w:pPr>
      <w:r>
        <w:t>CAPÍTULO</w:t>
      </w:r>
      <w:r>
        <w:rPr>
          <w:spacing w:val="-5"/>
        </w:rPr>
        <w:t xml:space="preserve"> III</w:t>
      </w:r>
    </w:p>
    <w:p w14:paraId="7DA353AC" w14:textId="77777777" w:rsidR="0000270D" w:rsidRDefault="00E95C34">
      <w:pPr>
        <w:spacing w:before="284"/>
        <w:ind w:left="1"/>
        <w:jc w:val="both"/>
        <w:rPr>
          <w:b/>
          <w:sz w:val="24"/>
        </w:rPr>
      </w:pPr>
      <w:r>
        <w:rPr>
          <w:b/>
          <w:sz w:val="24"/>
        </w:rPr>
        <w:t>DAS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MEDIDAS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COMPLEMENTARES</w:t>
      </w:r>
    </w:p>
    <w:p w14:paraId="7DCDE4EB" w14:textId="77777777" w:rsidR="0000270D" w:rsidRDefault="00E95C34">
      <w:pPr>
        <w:pStyle w:val="Corpodetexto"/>
        <w:spacing w:before="284" w:line="276" w:lineRule="auto"/>
        <w:ind w:left="1" w:right="15"/>
        <w:jc w:val="both"/>
      </w:pPr>
      <w:r>
        <w:rPr>
          <w:b/>
        </w:rPr>
        <w:t xml:space="preserve">Art. 6º </w:t>
      </w:r>
      <w:r>
        <w:t>O Poder Executivo Municipal, por meio dos</w:t>
      </w:r>
      <w:r>
        <w:rPr>
          <w:spacing w:val="-6"/>
        </w:rPr>
        <w:t xml:space="preserve"> </w:t>
      </w:r>
      <w:r>
        <w:t>órgãos</w:t>
      </w:r>
      <w:r>
        <w:rPr>
          <w:spacing w:val="-6"/>
        </w:rPr>
        <w:t xml:space="preserve"> </w:t>
      </w:r>
      <w:r>
        <w:t>competentes,</w:t>
      </w:r>
      <w:r>
        <w:rPr>
          <w:spacing w:val="-6"/>
        </w:rPr>
        <w:t xml:space="preserve"> </w:t>
      </w:r>
      <w:r>
        <w:t>realizará</w:t>
      </w:r>
      <w:r>
        <w:rPr>
          <w:spacing w:val="-6"/>
        </w:rPr>
        <w:t xml:space="preserve"> </w:t>
      </w:r>
      <w:r>
        <w:t>campanha permanente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educação</w:t>
      </w:r>
      <w:r>
        <w:rPr>
          <w:spacing w:val="-7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trânsito</w:t>
      </w:r>
      <w:r>
        <w:rPr>
          <w:spacing w:val="-7"/>
        </w:rPr>
        <w:t xml:space="preserve"> </w:t>
      </w:r>
      <w:r>
        <w:t>voltada</w:t>
      </w:r>
      <w:r>
        <w:rPr>
          <w:spacing w:val="-7"/>
        </w:rPr>
        <w:t xml:space="preserve"> </w:t>
      </w:r>
      <w:r>
        <w:t>aos</w:t>
      </w:r>
      <w:r>
        <w:rPr>
          <w:spacing w:val="-7"/>
        </w:rPr>
        <w:t xml:space="preserve"> </w:t>
      </w:r>
      <w:r>
        <w:t>motociclistas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demais</w:t>
      </w:r>
      <w:r>
        <w:rPr>
          <w:spacing w:val="-7"/>
        </w:rPr>
        <w:t xml:space="preserve"> </w:t>
      </w:r>
      <w:r>
        <w:t>condutores,</w:t>
      </w:r>
      <w:r>
        <w:rPr>
          <w:spacing w:val="-7"/>
        </w:rPr>
        <w:t xml:space="preserve"> </w:t>
      </w:r>
      <w:r>
        <w:t>com vistas a:</w:t>
      </w:r>
    </w:p>
    <w:p w14:paraId="5ED3F9E4" w14:textId="77777777" w:rsidR="0000270D" w:rsidRDefault="00E95C34">
      <w:pPr>
        <w:pStyle w:val="PargrafodaLista"/>
        <w:numPr>
          <w:ilvl w:val="2"/>
          <w:numId w:val="2"/>
        </w:numPr>
        <w:tabs>
          <w:tab w:val="left" w:pos="119"/>
        </w:tabs>
        <w:ind w:hanging="118"/>
        <w:jc w:val="both"/>
        <w:rPr>
          <w:sz w:val="24"/>
        </w:rPr>
      </w:pPr>
      <w:r>
        <w:rPr>
          <w:b/>
          <w:sz w:val="24"/>
        </w:rPr>
        <w:t>–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divulgar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funcionamento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finalidade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Faixa</w:t>
      </w:r>
      <w:r>
        <w:rPr>
          <w:spacing w:val="-2"/>
          <w:sz w:val="24"/>
        </w:rPr>
        <w:t xml:space="preserve"> Azul;</w:t>
      </w:r>
    </w:p>
    <w:p w14:paraId="052676AD" w14:textId="77777777" w:rsidR="0000270D" w:rsidRDefault="00E95C34">
      <w:pPr>
        <w:pStyle w:val="PargrafodaLista"/>
        <w:numPr>
          <w:ilvl w:val="2"/>
          <w:numId w:val="2"/>
        </w:numPr>
        <w:tabs>
          <w:tab w:val="left" w:pos="198"/>
        </w:tabs>
        <w:spacing w:before="284" w:line="276" w:lineRule="auto"/>
        <w:ind w:left="1" w:right="25" w:firstLine="0"/>
        <w:jc w:val="both"/>
        <w:rPr>
          <w:sz w:val="24"/>
        </w:rPr>
      </w:pPr>
      <w:r>
        <w:rPr>
          <w:b/>
          <w:sz w:val="24"/>
        </w:rPr>
        <w:t xml:space="preserve">– </w:t>
      </w:r>
      <w:r>
        <w:rPr>
          <w:sz w:val="24"/>
        </w:rPr>
        <w:t>orientar sobre as regras de uso, os direitos e os deveres dos motociclistas no âmbito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da </w:t>
      </w:r>
      <w:r>
        <w:rPr>
          <w:spacing w:val="-2"/>
          <w:sz w:val="24"/>
        </w:rPr>
        <w:t>faixa;</w:t>
      </w:r>
    </w:p>
    <w:p w14:paraId="2FA36BF8" w14:textId="77777777" w:rsidR="0000270D" w:rsidRDefault="00E95C34">
      <w:pPr>
        <w:pStyle w:val="PargrafodaLista"/>
        <w:numPr>
          <w:ilvl w:val="2"/>
          <w:numId w:val="2"/>
        </w:numPr>
        <w:tabs>
          <w:tab w:val="left" w:pos="262"/>
        </w:tabs>
        <w:spacing w:line="276" w:lineRule="auto"/>
        <w:ind w:left="1" w:right="14" w:firstLine="0"/>
        <w:jc w:val="both"/>
        <w:rPr>
          <w:sz w:val="24"/>
        </w:rPr>
      </w:pPr>
      <w:r>
        <w:rPr>
          <w:b/>
          <w:sz w:val="24"/>
        </w:rPr>
        <w:t xml:space="preserve">– </w:t>
      </w:r>
      <w:r>
        <w:rPr>
          <w:sz w:val="24"/>
        </w:rPr>
        <w:t>promover a cultura de respeito mútuo entre motociclistas, ciclistas, pedestres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demais usuários da via pública.</w:t>
      </w:r>
    </w:p>
    <w:p w14:paraId="66E65F0F" w14:textId="77777777" w:rsidR="00581125" w:rsidRDefault="00581125">
      <w:pPr>
        <w:pStyle w:val="Corpodetexto"/>
        <w:spacing w:before="240" w:line="276" w:lineRule="auto"/>
        <w:ind w:left="1" w:right="17"/>
        <w:jc w:val="both"/>
        <w:rPr>
          <w:b/>
        </w:rPr>
      </w:pPr>
    </w:p>
    <w:p w14:paraId="2B71C783" w14:textId="025DE351" w:rsidR="0000270D" w:rsidRDefault="00E95C34">
      <w:pPr>
        <w:pStyle w:val="Corpodetexto"/>
        <w:spacing w:before="240" w:line="276" w:lineRule="auto"/>
        <w:ind w:left="1" w:right="17"/>
        <w:jc w:val="both"/>
      </w:pPr>
      <w:r>
        <w:rPr>
          <w:b/>
        </w:rPr>
        <w:t xml:space="preserve">Art. 7º </w:t>
      </w:r>
      <w:r>
        <w:t>O</w:t>
      </w:r>
      <w:r>
        <w:rPr>
          <w:spacing w:val="-6"/>
        </w:rPr>
        <w:t xml:space="preserve"> </w:t>
      </w:r>
      <w:r>
        <w:t>Poder</w:t>
      </w:r>
      <w:r>
        <w:rPr>
          <w:spacing w:val="-6"/>
        </w:rPr>
        <w:t xml:space="preserve"> </w:t>
      </w:r>
      <w:r>
        <w:t>Executivo</w:t>
      </w:r>
      <w:r>
        <w:rPr>
          <w:spacing w:val="-6"/>
        </w:rPr>
        <w:t xml:space="preserve"> </w:t>
      </w:r>
      <w:r>
        <w:t>elaborará,</w:t>
      </w:r>
      <w:r>
        <w:rPr>
          <w:spacing w:val="-6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prazo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cento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oitenta</w:t>
      </w:r>
      <w:r>
        <w:rPr>
          <w:spacing w:val="-6"/>
        </w:rPr>
        <w:t xml:space="preserve"> </w:t>
      </w:r>
      <w:r>
        <w:t>dias</w:t>
      </w:r>
      <w:r>
        <w:rPr>
          <w:spacing w:val="-6"/>
        </w:rPr>
        <w:t xml:space="preserve"> </w:t>
      </w:r>
      <w:r>
        <w:t>contados</w:t>
      </w:r>
      <w:r>
        <w:rPr>
          <w:spacing w:val="-6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 xml:space="preserve">publicação desta Lei, plano de ação para a obtenção da autorização prevista no art. 4º, § 1º, “a”, contemplando cronograma de providências, identificação dos responsáveis e estimativa de </w:t>
      </w:r>
      <w:r>
        <w:rPr>
          <w:spacing w:val="-2"/>
        </w:rPr>
        <w:t>custos.</w:t>
      </w:r>
    </w:p>
    <w:p w14:paraId="46FFABD4" w14:textId="77777777" w:rsidR="0000270D" w:rsidRDefault="00E95C34">
      <w:pPr>
        <w:pStyle w:val="Corpodetexto"/>
        <w:spacing w:before="240" w:line="276" w:lineRule="auto"/>
        <w:ind w:left="1" w:right="19"/>
        <w:jc w:val="both"/>
      </w:pPr>
      <w:r>
        <w:rPr>
          <w:b/>
        </w:rPr>
        <w:t xml:space="preserve">Art. 8º </w:t>
      </w:r>
      <w:r>
        <w:t>O Poder Executivo encaminhará à Câmara Municipal, anualmente, relatório de acompanhamento da implementação desta Lei, contendo:</w:t>
      </w:r>
    </w:p>
    <w:p w14:paraId="596FC98B" w14:textId="77777777" w:rsidR="0000270D" w:rsidRDefault="0000270D">
      <w:pPr>
        <w:pStyle w:val="Corpodetexto"/>
        <w:spacing w:before="102"/>
      </w:pPr>
    </w:p>
    <w:p w14:paraId="3093B80F" w14:textId="77777777" w:rsidR="0000270D" w:rsidRDefault="00E95C34">
      <w:pPr>
        <w:pStyle w:val="PargrafodaLista"/>
        <w:numPr>
          <w:ilvl w:val="0"/>
          <w:numId w:val="1"/>
        </w:numPr>
        <w:tabs>
          <w:tab w:val="left" w:pos="119"/>
        </w:tabs>
        <w:spacing w:before="0"/>
        <w:ind w:hanging="118"/>
        <w:rPr>
          <w:sz w:val="24"/>
        </w:rPr>
      </w:pPr>
      <w:r>
        <w:rPr>
          <w:b/>
          <w:sz w:val="24"/>
        </w:rPr>
        <w:t>–</w:t>
      </w:r>
      <w:r>
        <w:rPr>
          <w:b/>
          <w:spacing w:val="-6"/>
          <w:sz w:val="24"/>
        </w:rPr>
        <w:t xml:space="preserve"> </w:t>
      </w:r>
      <w:r>
        <w:rPr>
          <w:sz w:val="24"/>
        </w:rPr>
        <w:t>estágio</w:t>
      </w:r>
      <w:r>
        <w:rPr>
          <w:spacing w:val="-6"/>
          <w:sz w:val="24"/>
        </w:rPr>
        <w:t xml:space="preserve"> </w:t>
      </w:r>
      <w:r>
        <w:rPr>
          <w:sz w:val="24"/>
        </w:rPr>
        <w:t>das</w:t>
      </w:r>
      <w:r>
        <w:rPr>
          <w:spacing w:val="-6"/>
          <w:sz w:val="24"/>
        </w:rPr>
        <w:t xml:space="preserve"> </w:t>
      </w:r>
      <w:r>
        <w:rPr>
          <w:sz w:val="24"/>
        </w:rPr>
        <w:t>tratativas</w:t>
      </w:r>
      <w:r>
        <w:rPr>
          <w:spacing w:val="-6"/>
          <w:sz w:val="24"/>
        </w:rPr>
        <w:t xml:space="preserve"> </w:t>
      </w:r>
      <w:r>
        <w:rPr>
          <w:sz w:val="24"/>
        </w:rPr>
        <w:t>com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SENATRAN</w:t>
      </w:r>
      <w:r>
        <w:rPr>
          <w:spacing w:val="-6"/>
          <w:sz w:val="24"/>
        </w:rPr>
        <w:t xml:space="preserve"> </w:t>
      </w:r>
      <w:r>
        <w:rPr>
          <w:sz w:val="24"/>
        </w:rPr>
        <w:t>para</w:t>
      </w:r>
      <w:r>
        <w:rPr>
          <w:spacing w:val="-6"/>
          <w:sz w:val="24"/>
        </w:rPr>
        <w:t xml:space="preserve"> </w:t>
      </w:r>
      <w:r>
        <w:rPr>
          <w:sz w:val="24"/>
        </w:rPr>
        <w:t>obtenção</w:t>
      </w:r>
      <w:r>
        <w:rPr>
          <w:spacing w:val="-6"/>
          <w:sz w:val="24"/>
        </w:rPr>
        <w:t xml:space="preserve"> </w:t>
      </w:r>
      <w:r>
        <w:rPr>
          <w:sz w:val="24"/>
        </w:rPr>
        <w:t>da</w:t>
      </w:r>
      <w:r>
        <w:rPr>
          <w:spacing w:val="-6"/>
          <w:sz w:val="24"/>
        </w:rPr>
        <w:t xml:space="preserve"> </w:t>
      </w:r>
      <w:r>
        <w:rPr>
          <w:sz w:val="24"/>
        </w:rPr>
        <w:t>autorização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experimental;</w:t>
      </w:r>
    </w:p>
    <w:p w14:paraId="2E08D3C5" w14:textId="77777777" w:rsidR="0000270D" w:rsidRDefault="00E95C34">
      <w:pPr>
        <w:pStyle w:val="PargrafodaLista"/>
        <w:numPr>
          <w:ilvl w:val="0"/>
          <w:numId w:val="1"/>
        </w:numPr>
        <w:tabs>
          <w:tab w:val="left" w:pos="183"/>
        </w:tabs>
        <w:spacing w:before="284"/>
        <w:ind w:left="183" w:hanging="182"/>
        <w:rPr>
          <w:sz w:val="24"/>
        </w:rPr>
      </w:pPr>
      <w:r>
        <w:rPr>
          <w:b/>
          <w:sz w:val="24"/>
        </w:rPr>
        <w:t>–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resultado</w:t>
      </w:r>
      <w:r>
        <w:rPr>
          <w:spacing w:val="-3"/>
          <w:sz w:val="24"/>
        </w:rPr>
        <w:t xml:space="preserve"> </w:t>
      </w:r>
      <w:r>
        <w:rPr>
          <w:sz w:val="24"/>
        </w:rPr>
        <w:t>dos</w:t>
      </w:r>
      <w:r>
        <w:rPr>
          <w:spacing w:val="-3"/>
          <w:sz w:val="24"/>
        </w:rPr>
        <w:t xml:space="preserve"> </w:t>
      </w:r>
      <w:r>
        <w:rPr>
          <w:sz w:val="24"/>
        </w:rPr>
        <w:t>estudos</w:t>
      </w:r>
      <w:r>
        <w:rPr>
          <w:spacing w:val="-3"/>
          <w:sz w:val="24"/>
        </w:rPr>
        <w:t xml:space="preserve"> </w:t>
      </w:r>
      <w:r>
        <w:rPr>
          <w:sz w:val="24"/>
        </w:rPr>
        <w:t>técnicos</w:t>
      </w:r>
      <w:r>
        <w:rPr>
          <w:spacing w:val="-3"/>
          <w:sz w:val="24"/>
        </w:rPr>
        <w:t xml:space="preserve"> </w:t>
      </w:r>
      <w:r>
        <w:rPr>
          <w:sz w:val="24"/>
        </w:rPr>
        <w:t>realizados</w:t>
      </w:r>
      <w:r>
        <w:rPr>
          <w:spacing w:val="-3"/>
          <w:sz w:val="24"/>
        </w:rPr>
        <w:t xml:space="preserve"> </w:t>
      </w:r>
      <w:r>
        <w:rPr>
          <w:sz w:val="24"/>
        </w:rPr>
        <w:t>em</w:t>
      </w:r>
      <w:r>
        <w:rPr>
          <w:spacing w:val="-3"/>
          <w:sz w:val="24"/>
        </w:rPr>
        <w:t xml:space="preserve"> </w:t>
      </w:r>
      <w:r>
        <w:rPr>
          <w:sz w:val="24"/>
        </w:rPr>
        <w:t>cada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via;</w:t>
      </w:r>
    </w:p>
    <w:p w14:paraId="23B0E883" w14:textId="77777777" w:rsidR="0000270D" w:rsidRDefault="00E95C34">
      <w:pPr>
        <w:pStyle w:val="PargrafodaLista"/>
        <w:numPr>
          <w:ilvl w:val="0"/>
          <w:numId w:val="1"/>
        </w:numPr>
        <w:tabs>
          <w:tab w:val="left" w:pos="291"/>
        </w:tabs>
        <w:spacing w:before="284" w:line="276" w:lineRule="auto"/>
        <w:ind w:left="1" w:right="16" w:firstLine="0"/>
        <w:rPr>
          <w:sz w:val="24"/>
        </w:rPr>
      </w:pPr>
      <w:r>
        <w:rPr>
          <w:b/>
          <w:sz w:val="24"/>
        </w:rPr>
        <w:t>–</w:t>
      </w:r>
      <w:r>
        <w:rPr>
          <w:b/>
          <w:spacing w:val="39"/>
          <w:sz w:val="24"/>
        </w:rPr>
        <w:t xml:space="preserve"> </w:t>
      </w:r>
      <w:r>
        <w:rPr>
          <w:sz w:val="24"/>
        </w:rPr>
        <w:t>indicadores</w:t>
      </w:r>
      <w:r>
        <w:rPr>
          <w:spacing w:val="39"/>
          <w:sz w:val="24"/>
        </w:rPr>
        <w:t xml:space="preserve"> </w:t>
      </w:r>
      <w:r>
        <w:rPr>
          <w:sz w:val="24"/>
        </w:rPr>
        <w:t>de</w:t>
      </w:r>
      <w:r>
        <w:rPr>
          <w:spacing w:val="39"/>
          <w:sz w:val="24"/>
        </w:rPr>
        <w:t xml:space="preserve"> </w:t>
      </w:r>
      <w:r>
        <w:rPr>
          <w:sz w:val="24"/>
        </w:rPr>
        <w:t>sinistralidade</w:t>
      </w:r>
      <w:r>
        <w:rPr>
          <w:spacing w:val="39"/>
          <w:sz w:val="24"/>
        </w:rPr>
        <w:t xml:space="preserve"> </w:t>
      </w:r>
      <w:r>
        <w:rPr>
          <w:sz w:val="24"/>
        </w:rPr>
        <w:t>de</w:t>
      </w:r>
      <w:r>
        <w:rPr>
          <w:spacing w:val="39"/>
          <w:sz w:val="24"/>
        </w:rPr>
        <w:t xml:space="preserve"> </w:t>
      </w:r>
      <w:r>
        <w:rPr>
          <w:sz w:val="24"/>
        </w:rPr>
        <w:t>motocicletas</w:t>
      </w:r>
      <w:r>
        <w:rPr>
          <w:spacing w:val="39"/>
          <w:sz w:val="24"/>
        </w:rPr>
        <w:t xml:space="preserve"> </w:t>
      </w:r>
      <w:r>
        <w:rPr>
          <w:sz w:val="24"/>
        </w:rPr>
        <w:t>nas</w:t>
      </w:r>
      <w:r>
        <w:rPr>
          <w:spacing w:val="39"/>
          <w:sz w:val="24"/>
        </w:rPr>
        <w:t xml:space="preserve"> </w:t>
      </w:r>
      <w:r>
        <w:rPr>
          <w:sz w:val="24"/>
        </w:rPr>
        <w:t>vias</w:t>
      </w:r>
      <w:r>
        <w:rPr>
          <w:spacing w:val="39"/>
          <w:sz w:val="24"/>
        </w:rPr>
        <w:t xml:space="preserve"> </w:t>
      </w:r>
      <w:r>
        <w:rPr>
          <w:sz w:val="24"/>
        </w:rPr>
        <w:t>contempladas,</w:t>
      </w:r>
      <w:r>
        <w:rPr>
          <w:spacing w:val="39"/>
          <w:sz w:val="24"/>
        </w:rPr>
        <w:t xml:space="preserve"> </w:t>
      </w:r>
      <w:r>
        <w:rPr>
          <w:sz w:val="24"/>
        </w:rPr>
        <w:t>antes</w:t>
      </w:r>
      <w:r>
        <w:rPr>
          <w:spacing w:val="24"/>
          <w:sz w:val="24"/>
        </w:rPr>
        <w:t xml:space="preserve"> </w:t>
      </w:r>
      <w:r>
        <w:rPr>
          <w:sz w:val="24"/>
        </w:rPr>
        <w:t>e</w:t>
      </w:r>
      <w:r>
        <w:rPr>
          <w:spacing w:val="24"/>
          <w:sz w:val="24"/>
        </w:rPr>
        <w:t xml:space="preserve"> </w:t>
      </w:r>
      <w:r>
        <w:rPr>
          <w:sz w:val="24"/>
        </w:rPr>
        <w:t>após</w:t>
      </w:r>
      <w:r>
        <w:rPr>
          <w:spacing w:val="24"/>
          <w:sz w:val="24"/>
        </w:rPr>
        <w:t xml:space="preserve"> </w:t>
      </w:r>
      <w:r>
        <w:rPr>
          <w:sz w:val="24"/>
        </w:rPr>
        <w:t>a implantação da Faixa Azul;</w:t>
      </w:r>
    </w:p>
    <w:p w14:paraId="54D4A90E" w14:textId="77777777" w:rsidR="0000270D" w:rsidRDefault="00E95C34">
      <w:pPr>
        <w:pStyle w:val="PargrafodaLista"/>
        <w:numPr>
          <w:ilvl w:val="0"/>
          <w:numId w:val="1"/>
        </w:numPr>
        <w:tabs>
          <w:tab w:val="left" w:pos="261"/>
        </w:tabs>
        <w:ind w:left="261" w:hanging="260"/>
        <w:rPr>
          <w:sz w:val="24"/>
        </w:rPr>
      </w:pPr>
      <w:r>
        <w:rPr>
          <w:b/>
          <w:sz w:val="24"/>
        </w:rPr>
        <w:t>–</w:t>
      </w:r>
      <w:r>
        <w:rPr>
          <w:b/>
          <w:spacing w:val="-7"/>
          <w:sz w:val="24"/>
        </w:rPr>
        <w:t xml:space="preserve"> </w:t>
      </w:r>
      <w:r>
        <w:rPr>
          <w:sz w:val="24"/>
        </w:rPr>
        <w:t>mapeamento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recursos</w:t>
      </w:r>
      <w:r>
        <w:rPr>
          <w:spacing w:val="-4"/>
          <w:sz w:val="24"/>
        </w:rPr>
        <w:t xml:space="preserve"> </w:t>
      </w:r>
      <w:r>
        <w:rPr>
          <w:sz w:val="24"/>
        </w:rPr>
        <w:t>orçamentários</w:t>
      </w:r>
      <w:r>
        <w:rPr>
          <w:spacing w:val="-4"/>
          <w:sz w:val="24"/>
        </w:rPr>
        <w:t xml:space="preserve"> </w:t>
      </w:r>
      <w:r>
        <w:rPr>
          <w:sz w:val="24"/>
        </w:rPr>
        <w:t>destinados</w:t>
      </w:r>
      <w:r>
        <w:rPr>
          <w:spacing w:val="-5"/>
          <w:sz w:val="24"/>
        </w:rPr>
        <w:t xml:space="preserve"> </w:t>
      </w:r>
      <w:r>
        <w:rPr>
          <w:sz w:val="24"/>
        </w:rPr>
        <w:t>à</w:t>
      </w:r>
      <w:r>
        <w:rPr>
          <w:spacing w:val="-4"/>
          <w:sz w:val="24"/>
        </w:rPr>
        <w:t xml:space="preserve"> </w:t>
      </w:r>
      <w:r>
        <w:rPr>
          <w:sz w:val="24"/>
        </w:rPr>
        <w:t>execução</w:t>
      </w:r>
      <w:r>
        <w:rPr>
          <w:spacing w:val="-4"/>
          <w:sz w:val="24"/>
        </w:rPr>
        <w:t xml:space="preserve"> </w:t>
      </w:r>
      <w:r>
        <w:rPr>
          <w:sz w:val="24"/>
        </w:rPr>
        <w:t>das</w:t>
      </w:r>
      <w:r>
        <w:rPr>
          <w:spacing w:val="-5"/>
          <w:sz w:val="24"/>
        </w:rPr>
        <w:t xml:space="preserve"> </w:t>
      </w:r>
      <w:r>
        <w:rPr>
          <w:sz w:val="24"/>
        </w:rPr>
        <w:t>obras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sinalizações.</w:t>
      </w:r>
    </w:p>
    <w:p w14:paraId="7D665227" w14:textId="77777777" w:rsidR="0000270D" w:rsidRDefault="0000270D">
      <w:pPr>
        <w:pStyle w:val="Corpodetexto"/>
      </w:pPr>
    </w:p>
    <w:p w14:paraId="596A9ABA" w14:textId="77777777" w:rsidR="0000270D" w:rsidRDefault="00E95C34">
      <w:pPr>
        <w:pStyle w:val="Ttulo1"/>
        <w:spacing w:before="1" w:line="472" w:lineRule="auto"/>
        <w:ind w:right="7053"/>
        <w:jc w:val="left"/>
      </w:pPr>
      <w:r>
        <w:t>CAPÍTULO IV DISPOSIÇÕES</w:t>
      </w:r>
      <w:r>
        <w:rPr>
          <w:spacing w:val="-14"/>
        </w:rPr>
        <w:t xml:space="preserve"> </w:t>
      </w:r>
      <w:r>
        <w:t>FINAIS</w:t>
      </w:r>
    </w:p>
    <w:p w14:paraId="69BEB573" w14:textId="77777777" w:rsidR="0000270D" w:rsidRDefault="00E95C34">
      <w:pPr>
        <w:pStyle w:val="Corpodetexto"/>
        <w:spacing w:line="276" w:lineRule="auto"/>
        <w:ind w:left="1"/>
      </w:pPr>
      <w:r>
        <w:rPr>
          <w:b/>
        </w:rPr>
        <w:t>Art.</w:t>
      </w:r>
      <w:r>
        <w:rPr>
          <w:b/>
          <w:spacing w:val="67"/>
        </w:rPr>
        <w:t xml:space="preserve"> </w:t>
      </w:r>
      <w:r>
        <w:rPr>
          <w:b/>
        </w:rPr>
        <w:t>9º</w:t>
      </w:r>
      <w:r>
        <w:rPr>
          <w:b/>
          <w:spacing w:val="67"/>
        </w:rPr>
        <w:t xml:space="preserve"> </w:t>
      </w:r>
      <w:r>
        <w:t>As</w:t>
      </w:r>
      <w:r>
        <w:rPr>
          <w:spacing w:val="67"/>
        </w:rPr>
        <w:t xml:space="preserve"> </w:t>
      </w:r>
      <w:r>
        <w:t>despesas</w:t>
      </w:r>
      <w:r>
        <w:rPr>
          <w:spacing w:val="67"/>
        </w:rPr>
        <w:t xml:space="preserve"> </w:t>
      </w:r>
      <w:r>
        <w:t>decorrentes</w:t>
      </w:r>
      <w:r>
        <w:rPr>
          <w:spacing w:val="67"/>
        </w:rPr>
        <w:t xml:space="preserve"> </w:t>
      </w:r>
      <w:r>
        <w:t>da</w:t>
      </w:r>
      <w:r>
        <w:rPr>
          <w:spacing w:val="67"/>
        </w:rPr>
        <w:t xml:space="preserve"> </w:t>
      </w:r>
      <w:r>
        <w:t>execução</w:t>
      </w:r>
      <w:r>
        <w:rPr>
          <w:spacing w:val="67"/>
        </w:rPr>
        <w:t xml:space="preserve"> </w:t>
      </w:r>
      <w:r>
        <w:t>desta</w:t>
      </w:r>
      <w:r>
        <w:rPr>
          <w:spacing w:val="67"/>
        </w:rPr>
        <w:t xml:space="preserve"> </w:t>
      </w:r>
      <w:r>
        <w:t>Lei</w:t>
      </w:r>
      <w:r>
        <w:rPr>
          <w:spacing w:val="40"/>
        </w:rPr>
        <w:t xml:space="preserve"> </w:t>
      </w:r>
      <w:r>
        <w:t>correrão</w:t>
      </w:r>
      <w:r>
        <w:rPr>
          <w:spacing w:val="40"/>
        </w:rPr>
        <w:t xml:space="preserve"> </w:t>
      </w:r>
      <w:r>
        <w:t>à</w:t>
      </w:r>
      <w:r>
        <w:rPr>
          <w:spacing w:val="40"/>
        </w:rPr>
        <w:t xml:space="preserve"> </w:t>
      </w:r>
      <w:r>
        <w:t>conta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dotações orçamentárias próprias, suplementadas se necessário, nos termos da legislação vigente.</w:t>
      </w:r>
    </w:p>
    <w:p w14:paraId="5443DB7C" w14:textId="77777777" w:rsidR="0000270D" w:rsidRDefault="00E95C34">
      <w:pPr>
        <w:pStyle w:val="Corpodetexto"/>
        <w:spacing w:before="239" w:line="276" w:lineRule="auto"/>
        <w:ind w:left="1"/>
      </w:pPr>
      <w:r>
        <w:rPr>
          <w:b/>
        </w:rPr>
        <w:t>Art.</w:t>
      </w:r>
      <w:r>
        <w:rPr>
          <w:b/>
          <w:spacing w:val="39"/>
        </w:rPr>
        <w:t xml:space="preserve"> </w:t>
      </w:r>
      <w:r>
        <w:rPr>
          <w:b/>
        </w:rPr>
        <w:t>10º</w:t>
      </w:r>
      <w:r>
        <w:rPr>
          <w:b/>
          <w:spacing w:val="39"/>
        </w:rPr>
        <w:t xml:space="preserve"> </w:t>
      </w:r>
      <w:r>
        <w:t>Esta</w:t>
      </w:r>
      <w:r>
        <w:rPr>
          <w:spacing w:val="39"/>
        </w:rPr>
        <w:t xml:space="preserve"> </w:t>
      </w:r>
      <w:r>
        <w:t>Lei</w:t>
      </w:r>
      <w:r>
        <w:rPr>
          <w:spacing w:val="39"/>
        </w:rPr>
        <w:t xml:space="preserve"> </w:t>
      </w:r>
      <w:r>
        <w:t>entra</w:t>
      </w:r>
      <w:r>
        <w:rPr>
          <w:spacing w:val="39"/>
        </w:rPr>
        <w:t xml:space="preserve"> </w:t>
      </w:r>
      <w:r>
        <w:t>em</w:t>
      </w:r>
      <w:r>
        <w:rPr>
          <w:spacing w:val="39"/>
        </w:rPr>
        <w:t xml:space="preserve"> </w:t>
      </w:r>
      <w:r>
        <w:t>vigor</w:t>
      </w:r>
      <w:r>
        <w:rPr>
          <w:spacing w:val="39"/>
        </w:rPr>
        <w:t xml:space="preserve"> </w:t>
      </w:r>
      <w:r>
        <w:t>na</w:t>
      </w:r>
      <w:r>
        <w:rPr>
          <w:spacing w:val="25"/>
        </w:rPr>
        <w:t xml:space="preserve"> </w:t>
      </w:r>
      <w:r>
        <w:t>data</w:t>
      </w:r>
      <w:r>
        <w:rPr>
          <w:spacing w:val="25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sua</w:t>
      </w:r>
      <w:r>
        <w:rPr>
          <w:spacing w:val="25"/>
        </w:rPr>
        <w:t xml:space="preserve"> </w:t>
      </w:r>
      <w:r>
        <w:t>publicação,</w:t>
      </w:r>
      <w:r>
        <w:rPr>
          <w:spacing w:val="25"/>
        </w:rPr>
        <w:t xml:space="preserve"> </w:t>
      </w:r>
      <w:r>
        <w:t>revogadas</w:t>
      </w:r>
      <w:r>
        <w:rPr>
          <w:spacing w:val="25"/>
        </w:rPr>
        <w:t xml:space="preserve"> </w:t>
      </w:r>
      <w:r>
        <w:t>as</w:t>
      </w:r>
      <w:r>
        <w:rPr>
          <w:spacing w:val="25"/>
        </w:rPr>
        <w:t xml:space="preserve"> </w:t>
      </w:r>
      <w:r>
        <w:t>disposições</w:t>
      </w:r>
      <w:r>
        <w:rPr>
          <w:spacing w:val="25"/>
        </w:rPr>
        <w:t xml:space="preserve"> </w:t>
      </w:r>
      <w:r>
        <w:t xml:space="preserve">em </w:t>
      </w:r>
      <w:r>
        <w:rPr>
          <w:spacing w:val="-2"/>
        </w:rPr>
        <w:t>contrário.</w:t>
      </w:r>
    </w:p>
    <w:p w14:paraId="4A4814AA" w14:textId="125BF8E7" w:rsidR="0000270D" w:rsidRDefault="0000270D">
      <w:pPr>
        <w:pStyle w:val="Corpodetexto"/>
      </w:pPr>
    </w:p>
    <w:p w14:paraId="4A4D97D2" w14:textId="23EE2F83" w:rsidR="0000270D" w:rsidRDefault="0000270D">
      <w:pPr>
        <w:pStyle w:val="Corpodetexto"/>
      </w:pPr>
    </w:p>
    <w:p w14:paraId="1DC639DE" w14:textId="584CC565" w:rsidR="0000270D" w:rsidRDefault="0000270D">
      <w:pPr>
        <w:pStyle w:val="Corpodetexto"/>
        <w:spacing w:before="207"/>
      </w:pPr>
    </w:p>
    <w:p w14:paraId="58A6C6AC" w14:textId="6AC7A8AB" w:rsidR="0000270D" w:rsidRDefault="00E95C34">
      <w:pPr>
        <w:pStyle w:val="Corpodetexto"/>
        <w:ind w:right="13"/>
        <w:jc w:val="right"/>
      </w:pPr>
      <w:bookmarkStart w:id="1" w:name="Niterói,_06_de_abril_de_2026._"/>
      <w:bookmarkEnd w:id="1"/>
      <w:r>
        <w:t>Niterói,</w:t>
      </w:r>
      <w:r>
        <w:rPr>
          <w:spacing w:val="-2"/>
        </w:rPr>
        <w:t xml:space="preserve"> </w:t>
      </w:r>
      <w:r>
        <w:t>06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abril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2026.</w:t>
      </w:r>
    </w:p>
    <w:p w14:paraId="1120AA33" w14:textId="6F6A494F" w:rsidR="0000270D" w:rsidRDefault="0000270D">
      <w:pPr>
        <w:pStyle w:val="Corpodetexto"/>
        <w:rPr>
          <w:sz w:val="20"/>
        </w:rPr>
      </w:pPr>
    </w:p>
    <w:p w14:paraId="07C11B98" w14:textId="03A1849E" w:rsidR="00581125" w:rsidRDefault="00581125">
      <w:pPr>
        <w:pStyle w:val="Corpodetexto"/>
        <w:rPr>
          <w:sz w:val="20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369ADDB8" wp14:editId="39B61938">
            <wp:simplePos x="0" y="0"/>
            <wp:positionH relativeFrom="margin">
              <wp:posOffset>2024380</wp:posOffset>
            </wp:positionH>
            <wp:positionV relativeFrom="paragraph">
              <wp:posOffset>29845</wp:posOffset>
            </wp:positionV>
            <wp:extent cx="2962275" cy="1057275"/>
            <wp:effectExtent l="0" t="0" r="9525" b="9525"/>
            <wp:wrapTight wrapText="bothSides">
              <wp:wrapPolygon edited="0">
                <wp:start x="0" y="0"/>
                <wp:lineTo x="0" y="21405"/>
                <wp:lineTo x="21531" y="21405"/>
                <wp:lineTo x="21531" y="0"/>
                <wp:lineTo x="0" y="0"/>
              </wp:wrapPolygon>
            </wp:wrapTight>
            <wp:docPr id="147074019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A03B44" w14:textId="432B044F" w:rsidR="00581125" w:rsidRDefault="00581125">
      <w:pPr>
        <w:pStyle w:val="Corpodetexto"/>
        <w:rPr>
          <w:sz w:val="20"/>
        </w:rPr>
      </w:pPr>
    </w:p>
    <w:p w14:paraId="12CDC691" w14:textId="182F7242" w:rsidR="00581125" w:rsidRDefault="00581125">
      <w:pPr>
        <w:pStyle w:val="Corpodetexto"/>
        <w:rPr>
          <w:sz w:val="20"/>
        </w:rPr>
      </w:pPr>
    </w:p>
    <w:p w14:paraId="7F336CF8" w14:textId="63FDCEA5" w:rsidR="00581125" w:rsidRDefault="00581125">
      <w:pPr>
        <w:pStyle w:val="Corpodetexto"/>
        <w:rPr>
          <w:sz w:val="20"/>
        </w:rPr>
      </w:pPr>
    </w:p>
    <w:p w14:paraId="58EE4040" w14:textId="21240434" w:rsidR="00581125" w:rsidRDefault="00581125">
      <w:pPr>
        <w:pStyle w:val="Corpodetexto"/>
        <w:rPr>
          <w:sz w:val="20"/>
        </w:rPr>
      </w:pPr>
    </w:p>
    <w:p w14:paraId="42B769B6" w14:textId="77777777" w:rsidR="00581125" w:rsidRDefault="00581125">
      <w:pPr>
        <w:pStyle w:val="Corpodetexto"/>
        <w:rPr>
          <w:sz w:val="20"/>
        </w:rPr>
      </w:pPr>
    </w:p>
    <w:p w14:paraId="10CDE6B2" w14:textId="77777777" w:rsidR="00581125" w:rsidRDefault="00581125">
      <w:pPr>
        <w:pStyle w:val="Corpodetexto"/>
        <w:rPr>
          <w:sz w:val="20"/>
        </w:rPr>
      </w:pPr>
    </w:p>
    <w:p w14:paraId="1D853EDC" w14:textId="346C0177" w:rsidR="00581125" w:rsidRDefault="00581125">
      <w:pPr>
        <w:pStyle w:val="Corpodetexto"/>
        <w:rPr>
          <w:sz w:val="20"/>
        </w:rPr>
      </w:pPr>
    </w:p>
    <w:p w14:paraId="10A125EB" w14:textId="77777777" w:rsidR="00581125" w:rsidRDefault="00581125">
      <w:pPr>
        <w:pStyle w:val="Corpodetexto"/>
        <w:rPr>
          <w:sz w:val="20"/>
        </w:rPr>
      </w:pPr>
    </w:p>
    <w:p w14:paraId="3CF1456E" w14:textId="77777777" w:rsidR="00581125" w:rsidRDefault="00581125">
      <w:pPr>
        <w:pStyle w:val="Corpodetexto"/>
        <w:rPr>
          <w:sz w:val="20"/>
        </w:rPr>
      </w:pPr>
    </w:p>
    <w:p w14:paraId="45D14120" w14:textId="77777777" w:rsidR="00581125" w:rsidRDefault="00581125">
      <w:pPr>
        <w:pStyle w:val="Corpodetexto"/>
        <w:rPr>
          <w:sz w:val="20"/>
        </w:rPr>
      </w:pPr>
    </w:p>
    <w:p w14:paraId="5B8B29B2" w14:textId="77777777" w:rsidR="00581125" w:rsidRDefault="00581125">
      <w:pPr>
        <w:pStyle w:val="Corpodetexto"/>
        <w:rPr>
          <w:sz w:val="20"/>
        </w:rPr>
      </w:pPr>
    </w:p>
    <w:p w14:paraId="16FBCA2B" w14:textId="0A6D3D56" w:rsidR="0000270D" w:rsidRDefault="00E95C34">
      <w:pPr>
        <w:pStyle w:val="Ttulo1"/>
        <w:ind w:left="0" w:right="12"/>
        <w:jc w:val="center"/>
      </w:pPr>
      <w:r>
        <w:rPr>
          <w:spacing w:val="-2"/>
        </w:rPr>
        <w:t>JUSTIFICATIVA</w:t>
      </w:r>
    </w:p>
    <w:p w14:paraId="5487885F" w14:textId="77777777" w:rsidR="0000270D" w:rsidRDefault="0000270D">
      <w:pPr>
        <w:pStyle w:val="Corpodetexto"/>
        <w:rPr>
          <w:b/>
        </w:rPr>
      </w:pPr>
    </w:p>
    <w:p w14:paraId="6E87798E" w14:textId="77777777" w:rsidR="0000270D" w:rsidRDefault="00E95C34">
      <w:pPr>
        <w:pStyle w:val="Corpodetexto"/>
        <w:spacing w:line="360" w:lineRule="auto"/>
        <w:ind w:left="1" w:right="13" w:firstLine="705"/>
        <w:jc w:val="both"/>
      </w:pPr>
      <w:r>
        <w:t>A presente proposta legislativa tem por objetivo institucionalizar, no âmbito do Município de Niterói, a Política Municipal de Promoção da Faixa Azul para Motociclistas — denominação</w:t>
      </w:r>
      <w:r>
        <w:rPr>
          <w:spacing w:val="7"/>
        </w:rPr>
        <w:t xml:space="preserve"> </w:t>
      </w:r>
      <w:r>
        <w:t>corrente</w:t>
      </w:r>
      <w:r>
        <w:rPr>
          <w:spacing w:val="8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faixa</w:t>
      </w:r>
      <w:r>
        <w:rPr>
          <w:spacing w:val="-6"/>
        </w:rPr>
        <w:t xml:space="preserve"> </w:t>
      </w:r>
      <w:r>
        <w:t>exclusiva</w:t>
      </w:r>
      <w:r>
        <w:rPr>
          <w:spacing w:val="-5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preferencial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trânsito</w:t>
      </w:r>
      <w:r>
        <w:rPr>
          <w:spacing w:val="-6"/>
        </w:rPr>
        <w:t xml:space="preserve"> </w:t>
      </w:r>
      <w:r>
        <w:t>destinada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2"/>
        </w:rPr>
        <w:t>motocicletas</w:t>
      </w:r>
    </w:p>
    <w:p w14:paraId="5E4F1CA4" w14:textId="77777777" w:rsidR="0000270D" w:rsidRDefault="00E95C34">
      <w:pPr>
        <w:pStyle w:val="Corpodetexto"/>
        <w:spacing w:line="360" w:lineRule="auto"/>
        <w:ind w:left="1" w:right="22"/>
        <w:jc w:val="both"/>
      </w:pPr>
      <w:r>
        <w:t>—, autorizando o Poder Executivo Municipal a adotar as providências administrativas necessárias à sua efetiva implantação nas principais vias da cidade.</w:t>
      </w:r>
    </w:p>
    <w:p w14:paraId="1C0ABAB0" w14:textId="77777777" w:rsidR="0000270D" w:rsidRDefault="00E95C34">
      <w:pPr>
        <w:pStyle w:val="Corpodetexto"/>
        <w:spacing w:line="360" w:lineRule="auto"/>
        <w:ind w:left="1" w:right="14" w:firstLine="705"/>
        <w:jc w:val="both"/>
      </w:pPr>
      <w:r>
        <w:t>Os dados de sinistralidade no Brasil revelam que motociclistas representam consistentemente a</w:t>
      </w:r>
      <w:r>
        <w:rPr>
          <w:spacing w:val="-7"/>
        </w:rPr>
        <w:t xml:space="preserve"> </w:t>
      </w:r>
      <w:r>
        <w:t>parcela</w:t>
      </w:r>
      <w:r>
        <w:rPr>
          <w:spacing w:val="-7"/>
        </w:rPr>
        <w:t xml:space="preserve"> </w:t>
      </w:r>
      <w:r>
        <w:t>mais</w:t>
      </w:r>
      <w:r>
        <w:rPr>
          <w:spacing w:val="-7"/>
        </w:rPr>
        <w:t xml:space="preserve"> </w:t>
      </w:r>
      <w:r>
        <w:t>vulnerável</w:t>
      </w:r>
      <w:r>
        <w:rPr>
          <w:spacing w:val="-7"/>
        </w:rPr>
        <w:t xml:space="preserve"> </w:t>
      </w:r>
      <w:r>
        <w:t>das</w:t>
      </w:r>
      <w:r>
        <w:rPr>
          <w:spacing w:val="-7"/>
        </w:rPr>
        <w:t xml:space="preserve"> </w:t>
      </w:r>
      <w:r>
        <w:t>vítimas</w:t>
      </w:r>
      <w:r>
        <w:rPr>
          <w:spacing w:val="-7"/>
        </w:rPr>
        <w:t xml:space="preserve"> </w:t>
      </w:r>
      <w:r>
        <w:t>fatais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trânsito.</w:t>
      </w:r>
      <w:r>
        <w:rPr>
          <w:spacing w:val="-7"/>
        </w:rPr>
        <w:t xml:space="preserve"> </w:t>
      </w:r>
      <w:r>
        <w:t>Segundo</w:t>
      </w:r>
      <w:r>
        <w:rPr>
          <w:spacing w:val="-7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IPEA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a ANTP, as motocicletas estão envolvidas em mais de 30% dos acidentes com vítimas em centros urbanos de médio e grande porte, sendo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ausência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espaço</w:t>
      </w:r>
      <w:r>
        <w:rPr>
          <w:spacing w:val="-4"/>
        </w:rPr>
        <w:t xml:space="preserve"> </w:t>
      </w:r>
      <w:r>
        <w:t>físico</w:t>
      </w:r>
      <w:r>
        <w:rPr>
          <w:spacing w:val="-4"/>
        </w:rPr>
        <w:t xml:space="preserve"> </w:t>
      </w:r>
      <w:r>
        <w:t>demarcado</w:t>
      </w:r>
      <w:r>
        <w:rPr>
          <w:spacing w:val="-4"/>
        </w:rPr>
        <w:t xml:space="preserve"> </w:t>
      </w:r>
      <w:r>
        <w:t>nas vias um fator comprovadamente agravante do risco de colisão lateral e traseira.</w:t>
      </w:r>
    </w:p>
    <w:p w14:paraId="62A8B61F" w14:textId="77777777" w:rsidR="0000270D" w:rsidRDefault="00E95C34">
      <w:pPr>
        <w:pStyle w:val="Corpodetexto"/>
        <w:spacing w:line="360" w:lineRule="auto"/>
        <w:ind w:left="1" w:right="17" w:firstLine="705"/>
        <w:jc w:val="both"/>
      </w:pPr>
      <w:r>
        <w:t>A experiência pioneira do Município de São Paulo com a Faixa</w:t>
      </w:r>
      <w:r>
        <w:rPr>
          <w:spacing w:val="-5"/>
        </w:rPr>
        <w:t xml:space="preserve"> </w:t>
      </w:r>
      <w:r>
        <w:t>Azul</w:t>
      </w:r>
      <w:r>
        <w:rPr>
          <w:spacing w:val="-5"/>
        </w:rPr>
        <w:t xml:space="preserve"> </w:t>
      </w:r>
      <w:r>
        <w:t>—</w:t>
      </w:r>
      <w:r>
        <w:rPr>
          <w:spacing w:val="-5"/>
        </w:rPr>
        <w:t xml:space="preserve"> </w:t>
      </w:r>
      <w:r>
        <w:t>implementada administrativamente a partir de 2022, mediante</w:t>
      </w:r>
      <w:r>
        <w:rPr>
          <w:spacing w:val="-9"/>
        </w:rPr>
        <w:t xml:space="preserve"> </w:t>
      </w:r>
      <w:r>
        <w:t>autorização</w:t>
      </w:r>
      <w:r>
        <w:rPr>
          <w:spacing w:val="-9"/>
        </w:rPr>
        <w:t xml:space="preserve"> </w:t>
      </w:r>
      <w:r>
        <w:t>experimental</w:t>
      </w:r>
      <w:r>
        <w:rPr>
          <w:spacing w:val="-9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SENATRAN</w:t>
      </w:r>
      <w:r>
        <w:rPr>
          <w:spacing w:val="-9"/>
        </w:rPr>
        <w:t xml:space="preserve"> </w:t>
      </w:r>
      <w:r>
        <w:t>nos termos do art. 80, § 2º, do Código de Trânsito Brasileiro (Lei nº 9.503/1997) —</w:t>
      </w:r>
      <w:r>
        <w:rPr>
          <w:spacing w:val="-4"/>
        </w:rPr>
        <w:t xml:space="preserve"> </w:t>
      </w:r>
      <w:r>
        <w:t>demonstrou resultados expressivos: a Companhia de Engenharia de Tráfego (CET-SP) registrou redução superior a 80% nos acidentes fatais nas vias com Faixa Azul implantada. A experiência se expandiu para Salvador, São Bernardo do Campo, Santo André, Recife e Fortaleza, sempre com resultados positivos.</w:t>
      </w:r>
    </w:p>
    <w:p w14:paraId="7D5FA856" w14:textId="77777777" w:rsidR="0000270D" w:rsidRDefault="00E95C34">
      <w:pPr>
        <w:pStyle w:val="Corpodetexto"/>
        <w:spacing w:line="360" w:lineRule="auto"/>
        <w:ind w:left="1" w:right="15" w:firstLine="705"/>
        <w:jc w:val="both"/>
      </w:pPr>
      <w:r>
        <w:t>Do ponto de vista constitucional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infraconstitucional,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proposta</w:t>
      </w:r>
      <w:r>
        <w:rPr>
          <w:spacing w:val="-7"/>
        </w:rPr>
        <w:t xml:space="preserve"> </w:t>
      </w:r>
      <w:r>
        <w:t>foi</w:t>
      </w:r>
      <w:r>
        <w:rPr>
          <w:spacing w:val="-7"/>
        </w:rPr>
        <w:t xml:space="preserve"> </w:t>
      </w:r>
      <w:r>
        <w:t>cuidadosamente estruturada para respeitar os limites da competência legislativa municipal. O art. 22, XI, da Constituição Federal reserva à União a competência privativa para legislar sobre trânsito e transporte, conforme reiterado pelo STF em precedentes como a ADI 3.121/SP (2011), que declarou inconstitucional lei estadual sobre motofaixas, e a ADI 7.852/SP (2025), que invalidou lei estadual sobre mototáxi por aplicativo. O art. 24 do</w:t>
      </w:r>
      <w:r>
        <w:rPr>
          <w:spacing w:val="-4"/>
        </w:rPr>
        <w:t xml:space="preserve"> </w:t>
      </w:r>
      <w:r>
        <w:t>CTB,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sua</w:t>
      </w:r>
      <w:r>
        <w:rPr>
          <w:spacing w:val="-4"/>
        </w:rPr>
        <w:t xml:space="preserve"> </w:t>
      </w:r>
      <w:r>
        <w:t>vez,</w:t>
      </w:r>
      <w:r>
        <w:rPr>
          <w:spacing w:val="-4"/>
        </w:rPr>
        <w:t xml:space="preserve"> </w:t>
      </w:r>
      <w:r>
        <w:t>atribui</w:t>
      </w:r>
      <w:r>
        <w:rPr>
          <w:spacing w:val="-4"/>
        </w:rPr>
        <w:t xml:space="preserve"> </w:t>
      </w:r>
      <w:r>
        <w:t>ao órgão executivo de trânsito</w:t>
      </w:r>
      <w:r>
        <w:rPr>
          <w:spacing w:val="-7"/>
        </w:rPr>
        <w:t xml:space="preserve"> </w:t>
      </w:r>
      <w:r>
        <w:t>municipal</w:t>
      </w:r>
      <w:r>
        <w:rPr>
          <w:spacing w:val="-7"/>
        </w:rPr>
        <w:t xml:space="preserve"> </w:t>
      </w:r>
      <w:r>
        <w:t>—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não</w:t>
      </w:r>
      <w:r>
        <w:rPr>
          <w:spacing w:val="-7"/>
        </w:rPr>
        <w:t xml:space="preserve"> </w:t>
      </w:r>
      <w:r>
        <w:t>ao</w:t>
      </w:r>
      <w:r>
        <w:rPr>
          <w:spacing w:val="-7"/>
        </w:rPr>
        <w:t xml:space="preserve"> </w:t>
      </w:r>
      <w:r>
        <w:t>Legislativo</w:t>
      </w:r>
      <w:r>
        <w:rPr>
          <w:spacing w:val="-7"/>
        </w:rPr>
        <w:t xml:space="preserve"> </w:t>
      </w:r>
      <w:r>
        <w:t>—</w:t>
      </w:r>
      <w:r>
        <w:rPr>
          <w:spacing w:val="-7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competências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planejar, regulamentar e operar o trânsito.</w:t>
      </w:r>
    </w:p>
    <w:p w14:paraId="4706C606" w14:textId="77777777" w:rsidR="00581125" w:rsidRDefault="00E95C34" w:rsidP="00581125">
      <w:pPr>
        <w:pStyle w:val="Corpodetexto"/>
        <w:spacing w:line="360" w:lineRule="auto"/>
        <w:ind w:left="1" w:right="19" w:firstLine="705"/>
        <w:jc w:val="both"/>
      </w:pPr>
      <w:r>
        <w:t>Por essa</w:t>
      </w:r>
      <w:r>
        <w:rPr>
          <w:spacing w:val="-7"/>
        </w:rPr>
        <w:t xml:space="preserve"> </w:t>
      </w:r>
      <w:r>
        <w:t>razão,</w:t>
      </w:r>
      <w:r>
        <w:rPr>
          <w:spacing w:val="-7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presente</w:t>
      </w:r>
      <w:r>
        <w:rPr>
          <w:spacing w:val="-7"/>
        </w:rPr>
        <w:t xml:space="preserve"> </w:t>
      </w:r>
      <w:r>
        <w:t>projeto</w:t>
      </w:r>
      <w:r>
        <w:rPr>
          <w:spacing w:val="-7"/>
        </w:rPr>
        <w:t xml:space="preserve"> </w:t>
      </w:r>
      <w:r>
        <w:t>não</w:t>
      </w:r>
      <w:r>
        <w:rPr>
          <w:spacing w:val="-7"/>
        </w:rPr>
        <w:t xml:space="preserve"> </w:t>
      </w:r>
      <w:r>
        <w:t>impõe</w:t>
      </w:r>
      <w:r>
        <w:rPr>
          <w:spacing w:val="-7"/>
        </w:rPr>
        <w:t xml:space="preserve"> </w:t>
      </w:r>
      <w:r>
        <w:t>ao</w:t>
      </w:r>
      <w:r>
        <w:rPr>
          <w:spacing w:val="-7"/>
        </w:rPr>
        <w:t xml:space="preserve"> </w:t>
      </w:r>
      <w:r>
        <w:t>Executivo</w:t>
      </w:r>
      <w:r>
        <w:rPr>
          <w:spacing w:val="-7"/>
        </w:rPr>
        <w:t xml:space="preserve"> </w:t>
      </w:r>
      <w:r>
        <w:t>obrigação</w:t>
      </w:r>
      <w:r>
        <w:rPr>
          <w:spacing w:val="-7"/>
        </w:rPr>
        <w:t xml:space="preserve"> </w:t>
      </w:r>
      <w:r>
        <w:t>incondicional</w:t>
      </w:r>
      <w:r>
        <w:rPr>
          <w:spacing w:val="-7"/>
        </w:rPr>
        <w:t xml:space="preserve"> </w:t>
      </w:r>
      <w:r>
        <w:t xml:space="preserve">de </w:t>
      </w:r>
    </w:p>
    <w:p w14:paraId="776ACEBA" w14:textId="77777777" w:rsidR="00581125" w:rsidRDefault="00581125" w:rsidP="00581125">
      <w:pPr>
        <w:pStyle w:val="Corpodetexto"/>
        <w:spacing w:line="360" w:lineRule="auto"/>
        <w:ind w:left="1" w:right="19" w:firstLine="705"/>
        <w:jc w:val="both"/>
      </w:pPr>
    </w:p>
    <w:p w14:paraId="6C1DE69B" w14:textId="77777777" w:rsidR="00581125" w:rsidRDefault="00581125" w:rsidP="00581125">
      <w:pPr>
        <w:pStyle w:val="Corpodetexto"/>
        <w:spacing w:line="360" w:lineRule="auto"/>
        <w:ind w:left="1" w:right="19"/>
        <w:jc w:val="both"/>
      </w:pPr>
    </w:p>
    <w:p w14:paraId="76173845" w14:textId="657C4989" w:rsidR="0000270D" w:rsidRDefault="00E95C34" w:rsidP="00581125">
      <w:pPr>
        <w:pStyle w:val="Corpodetexto"/>
        <w:spacing w:line="360" w:lineRule="auto"/>
        <w:ind w:left="1" w:right="19"/>
        <w:jc w:val="both"/>
      </w:pPr>
      <w:r>
        <w:t>implantar</w:t>
      </w:r>
      <w:r>
        <w:rPr>
          <w:spacing w:val="11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Faixa</w:t>
      </w:r>
      <w:r>
        <w:rPr>
          <w:spacing w:val="11"/>
        </w:rPr>
        <w:t xml:space="preserve"> </w:t>
      </w:r>
      <w:r>
        <w:t>Azul</w:t>
      </w:r>
      <w:r>
        <w:rPr>
          <w:spacing w:val="12"/>
        </w:rPr>
        <w:t xml:space="preserve"> </w:t>
      </w:r>
      <w:r>
        <w:t>—</w:t>
      </w:r>
      <w:r>
        <w:rPr>
          <w:spacing w:val="11"/>
        </w:rPr>
        <w:t xml:space="preserve"> </w:t>
      </w:r>
      <w:r>
        <w:t>o</w:t>
      </w:r>
      <w:r>
        <w:rPr>
          <w:spacing w:val="12"/>
        </w:rPr>
        <w:t xml:space="preserve"> </w:t>
      </w:r>
      <w:r>
        <w:t>que</w:t>
      </w:r>
      <w:r>
        <w:rPr>
          <w:spacing w:val="11"/>
        </w:rPr>
        <w:t xml:space="preserve"> </w:t>
      </w:r>
      <w:r>
        <w:t>configuraria</w:t>
      </w:r>
      <w:r>
        <w:rPr>
          <w:spacing w:val="12"/>
        </w:rPr>
        <w:t xml:space="preserve"> </w:t>
      </w:r>
      <w:r>
        <w:t>violação</w:t>
      </w:r>
      <w:r>
        <w:rPr>
          <w:spacing w:val="12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reserva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administração</w:t>
      </w:r>
      <w:r>
        <w:rPr>
          <w:spacing w:val="-3"/>
        </w:rPr>
        <w:t xml:space="preserve"> </w:t>
      </w:r>
      <w:r>
        <w:t>—,</w:t>
      </w:r>
      <w:r>
        <w:rPr>
          <w:spacing w:val="-3"/>
        </w:rPr>
        <w:t xml:space="preserve"> </w:t>
      </w:r>
      <w:r>
        <w:t>mas</w:t>
      </w:r>
      <w:r>
        <w:rPr>
          <w:spacing w:val="-2"/>
        </w:rPr>
        <w:t xml:space="preserve"> </w:t>
      </w:r>
      <w:r>
        <w:rPr>
          <w:spacing w:val="-5"/>
        </w:rPr>
        <w:t>sim</w:t>
      </w:r>
      <w:r w:rsidR="00581125">
        <w:rPr>
          <w:spacing w:val="-5"/>
        </w:rPr>
        <w:t xml:space="preserve"> </w:t>
      </w:r>
      <w:r>
        <w:t>o autoriza a fazê-lo, condicionando a implantação à obtenção prévia de autorização experimental da SENATRAN e à realização de estudos técnicos de engenharia de tráfego. A iniciativa parlamentar, nesse modelo, institui diretrizes programáticas e</w:t>
      </w:r>
      <w:r>
        <w:rPr>
          <w:spacing w:val="-8"/>
        </w:rPr>
        <w:t xml:space="preserve"> </w:t>
      </w:r>
      <w:r>
        <w:t>cria</w:t>
      </w:r>
      <w:r>
        <w:rPr>
          <w:spacing w:val="-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marco</w:t>
      </w:r>
      <w:r>
        <w:rPr>
          <w:spacing w:val="-8"/>
        </w:rPr>
        <w:t xml:space="preserve"> </w:t>
      </w:r>
      <w:r>
        <w:t>jurídico municipal</w:t>
      </w:r>
      <w:r>
        <w:rPr>
          <w:spacing w:val="40"/>
        </w:rPr>
        <w:t xml:space="preserve"> </w:t>
      </w:r>
      <w:r>
        <w:t>necessário</w:t>
      </w:r>
      <w:r>
        <w:rPr>
          <w:spacing w:val="40"/>
        </w:rPr>
        <w:t xml:space="preserve"> </w:t>
      </w:r>
      <w:r>
        <w:t>para</w:t>
      </w:r>
      <w:r>
        <w:rPr>
          <w:spacing w:val="40"/>
        </w:rPr>
        <w:t xml:space="preserve"> </w:t>
      </w:r>
      <w:r>
        <w:t>amparar</w:t>
      </w:r>
      <w:r>
        <w:rPr>
          <w:spacing w:val="40"/>
        </w:rPr>
        <w:t xml:space="preserve"> </w:t>
      </w:r>
      <w:r>
        <w:t>e</w:t>
      </w:r>
      <w:r>
        <w:rPr>
          <w:spacing w:val="40"/>
        </w:rPr>
        <w:t xml:space="preserve"> </w:t>
      </w:r>
      <w:r>
        <w:t>estimular</w:t>
      </w:r>
      <w:r>
        <w:rPr>
          <w:spacing w:val="40"/>
        </w:rPr>
        <w:t xml:space="preserve"> </w:t>
      </w:r>
      <w:r>
        <w:t>a atuação do Poder Executivo, sem substituí-lo na gestão operacional do trânsito.</w:t>
      </w:r>
    </w:p>
    <w:p w14:paraId="73D6B20A" w14:textId="77777777" w:rsidR="0000270D" w:rsidRDefault="00E95C34">
      <w:pPr>
        <w:pStyle w:val="Corpodetexto"/>
        <w:spacing w:line="360" w:lineRule="auto"/>
        <w:ind w:left="1" w:right="16" w:firstLine="705"/>
        <w:jc w:val="both"/>
      </w:pPr>
      <w:r>
        <w:t>A escolha das vias contempladas — Avenidas Amaral Peixoto, Marquês de Paraná, Roberto Silveira e Francisco da Cruz Nunes, além da Rua da Conceição — levou em conta o volume de tráfego de motocicletas, a densidade de usuários de entrega por aplicativo, a ocorrência histórica de sinistros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adequação</w:t>
      </w:r>
      <w:r>
        <w:rPr>
          <w:spacing w:val="-7"/>
        </w:rPr>
        <w:t xml:space="preserve"> </w:t>
      </w:r>
      <w:r>
        <w:t>geométrica</w:t>
      </w:r>
      <w:r>
        <w:rPr>
          <w:spacing w:val="-7"/>
        </w:rPr>
        <w:t xml:space="preserve"> </w:t>
      </w:r>
      <w:r>
        <w:t>das</w:t>
      </w:r>
      <w:r>
        <w:rPr>
          <w:spacing w:val="-7"/>
        </w:rPr>
        <w:t xml:space="preserve"> </w:t>
      </w:r>
      <w:r>
        <w:t>pistas</w:t>
      </w:r>
      <w:r>
        <w:rPr>
          <w:spacing w:val="-7"/>
        </w:rPr>
        <w:t xml:space="preserve"> </w:t>
      </w:r>
      <w:r>
        <w:t>à</w:t>
      </w:r>
      <w:r>
        <w:rPr>
          <w:spacing w:val="-7"/>
        </w:rPr>
        <w:t xml:space="preserve"> </w:t>
      </w:r>
      <w:r>
        <w:t>implantação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 xml:space="preserve">faixas </w:t>
      </w:r>
      <w:r>
        <w:rPr>
          <w:spacing w:val="-2"/>
        </w:rPr>
        <w:t>segregadas.</w:t>
      </w:r>
    </w:p>
    <w:p w14:paraId="0E7916F5" w14:textId="453DBB41" w:rsidR="0000270D" w:rsidRDefault="00E95C34">
      <w:pPr>
        <w:pStyle w:val="Corpodetexto"/>
        <w:spacing w:line="360" w:lineRule="auto"/>
        <w:ind w:left="1" w:right="25" w:firstLine="705"/>
        <w:jc w:val="both"/>
      </w:pPr>
      <w:r>
        <w:t>Por todas essas razões, contamos com o apoio dos nobres pares para a aprovação deste projeto.</w:t>
      </w:r>
    </w:p>
    <w:p w14:paraId="56726914" w14:textId="7FFB8FDC" w:rsidR="0000270D" w:rsidRDefault="0000270D">
      <w:pPr>
        <w:pStyle w:val="Corpodetexto"/>
        <w:rPr>
          <w:sz w:val="20"/>
        </w:rPr>
      </w:pPr>
    </w:p>
    <w:p w14:paraId="7E360751" w14:textId="489A483F" w:rsidR="0000270D" w:rsidRDefault="0000270D">
      <w:pPr>
        <w:pStyle w:val="Corpodetexto"/>
        <w:rPr>
          <w:sz w:val="20"/>
        </w:rPr>
      </w:pPr>
    </w:p>
    <w:p w14:paraId="79C3B392" w14:textId="1BB13CC4" w:rsidR="0000270D" w:rsidRDefault="0000270D">
      <w:pPr>
        <w:pStyle w:val="Corpodetexto"/>
        <w:rPr>
          <w:sz w:val="20"/>
        </w:rPr>
      </w:pPr>
    </w:p>
    <w:p w14:paraId="1D650930" w14:textId="6C4575AA" w:rsidR="00581125" w:rsidRDefault="00581125" w:rsidP="00581125">
      <w:pPr>
        <w:pStyle w:val="Corpodetexto"/>
        <w:tabs>
          <w:tab w:val="left" w:pos="1920"/>
        </w:tabs>
        <w:spacing w:before="85"/>
        <w:rPr>
          <w:rFonts w:ascii="Arial" w:hAnsi="Arial"/>
          <w:b/>
          <w:sz w:val="20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59AE5D42" wp14:editId="3CFA4E13">
            <wp:simplePos x="0" y="0"/>
            <wp:positionH relativeFrom="margin">
              <wp:posOffset>1986280</wp:posOffset>
            </wp:positionH>
            <wp:positionV relativeFrom="paragraph">
              <wp:posOffset>102870</wp:posOffset>
            </wp:positionV>
            <wp:extent cx="2962275" cy="1057275"/>
            <wp:effectExtent l="0" t="0" r="9525" b="9525"/>
            <wp:wrapTight wrapText="bothSides">
              <wp:wrapPolygon edited="0">
                <wp:start x="0" y="0"/>
                <wp:lineTo x="0" y="21405"/>
                <wp:lineTo x="21531" y="21405"/>
                <wp:lineTo x="21531" y="0"/>
                <wp:lineTo x="0" y="0"/>
              </wp:wrapPolygon>
            </wp:wrapTight>
            <wp:docPr id="16536569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81125">
      <w:pgSz w:w="11920" w:h="16840"/>
      <w:pgMar w:top="3060" w:right="1417" w:bottom="820" w:left="1417" w:header="743" w:footer="63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D5EF72" w14:textId="77777777" w:rsidR="00B02E4A" w:rsidRDefault="00B02E4A">
      <w:r>
        <w:separator/>
      </w:r>
    </w:p>
  </w:endnote>
  <w:endnote w:type="continuationSeparator" w:id="0">
    <w:p w14:paraId="478E9849" w14:textId="77777777" w:rsidR="00B02E4A" w:rsidRDefault="00B02E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37A748" w14:textId="77777777" w:rsidR="0000270D" w:rsidRDefault="00E95C34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08480" behindDoc="1" locked="0" layoutInCell="1" allowOverlap="1" wp14:anchorId="7B518DC3" wp14:editId="02B85A25">
              <wp:simplePos x="0" y="0"/>
              <wp:positionH relativeFrom="page">
                <wp:posOffset>1931667</wp:posOffset>
              </wp:positionH>
              <wp:positionV relativeFrom="page">
                <wp:posOffset>10152310</wp:posOffset>
              </wp:positionV>
              <wp:extent cx="3696970" cy="30797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696970" cy="307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EB4D023" w14:textId="77777777" w:rsidR="0000270D" w:rsidRDefault="00E95C34">
                          <w:pPr>
                            <w:spacing w:line="224" w:lineRule="exact"/>
                            <w:jc w:val="center"/>
                            <w:rPr>
                              <w:i/>
                              <w:sz w:val="20"/>
                            </w:rPr>
                          </w:pPr>
                          <w:r>
                            <w:rPr>
                              <w:i/>
                              <w:sz w:val="20"/>
                            </w:rPr>
                            <w:t>Av.</w:t>
                          </w:r>
                          <w:r>
                            <w:rPr>
                              <w:i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20"/>
                            </w:rPr>
                            <w:t>Ernani</w:t>
                          </w:r>
                          <w:r>
                            <w:rPr>
                              <w:i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20"/>
                            </w:rPr>
                            <w:t>do</w:t>
                          </w:r>
                          <w:r>
                            <w:rPr>
                              <w:i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20"/>
                            </w:rPr>
                            <w:t>Amaral</w:t>
                          </w:r>
                          <w:r>
                            <w:rPr>
                              <w:i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20"/>
                            </w:rPr>
                            <w:t>Peixoto.</w:t>
                          </w:r>
                          <w:r>
                            <w:rPr>
                              <w:i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20"/>
                            </w:rPr>
                            <w:t>625</w:t>
                          </w:r>
                          <w:r>
                            <w:rPr>
                              <w:i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20"/>
                            </w:rPr>
                            <w:t>–</w:t>
                          </w:r>
                          <w:r>
                            <w:rPr>
                              <w:i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20"/>
                            </w:rPr>
                            <w:t>Gabinete</w:t>
                          </w:r>
                          <w:r>
                            <w:rPr>
                              <w:i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20"/>
                            </w:rPr>
                            <w:t>50</w:t>
                          </w:r>
                          <w:r>
                            <w:rPr>
                              <w:i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20"/>
                            </w:rPr>
                            <w:t>–</w:t>
                          </w:r>
                          <w:r>
                            <w:rPr>
                              <w:i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20"/>
                            </w:rPr>
                            <w:t>Centro</w:t>
                          </w:r>
                          <w:r>
                            <w:rPr>
                              <w:i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20"/>
                            </w:rPr>
                            <w:t>–</w:t>
                          </w:r>
                          <w:r>
                            <w:rPr>
                              <w:i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20"/>
                            </w:rPr>
                            <w:t>Niterói</w:t>
                          </w:r>
                          <w:r>
                            <w:rPr>
                              <w:i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20"/>
                            </w:rPr>
                            <w:t>–</w:t>
                          </w:r>
                          <w:r>
                            <w:rPr>
                              <w:i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i/>
                              <w:spacing w:val="-5"/>
                              <w:sz w:val="20"/>
                            </w:rPr>
                            <w:t>RJ.</w:t>
                          </w:r>
                        </w:p>
                        <w:p w14:paraId="19A1A45C" w14:textId="77777777" w:rsidR="0000270D" w:rsidRDefault="00E95C34">
                          <w:pPr>
                            <w:jc w:val="center"/>
                            <w:rPr>
                              <w:i/>
                              <w:sz w:val="20"/>
                            </w:rPr>
                          </w:pPr>
                          <w:r>
                            <w:rPr>
                              <w:i/>
                              <w:sz w:val="20"/>
                            </w:rPr>
                            <w:t>CEP</w:t>
                          </w:r>
                          <w:r>
                            <w:rPr>
                              <w:i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20"/>
                            </w:rPr>
                            <w:t>24020-073</w:t>
                          </w:r>
                          <w:r>
                            <w:rPr>
                              <w:i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20"/>
                            </w:rPr>
                            <w:t>–</w:t>
                          </w:r>
                          <w:r>
                            <w:rPr>
                              <w:i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20"/>
                            </w:rPr>
                            <w:t>TEL:</w:t>
                          </w:r>
                          <w:r>
                            <w:rPr>
                              <w:i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20"/>
                            </w:rPr>
                            <w:t>2613-0480</w:t>
                          </w:r>
                          <w:r>
                            <w:rPr>
                              <w:i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20"/>
                            </w:rPr>
                            <w:t>–</w:t>
                          </w:r>
                          <w:r>
                            <w:rPr>
                              <w:i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20"/>
                            </w:rPr>
                            <w:t>RAMAL</w:t>
                          </w:r>
                          <w:r>
                            <w:rPr>
                              <w:i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20"/>
                            </w:rPr>
                            <w:t>-</w:t>
                          </w:r>
                          <w:r>
                            <w:rPr>
                              <w:i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i/>
                              <w:spacing w:val="-5"/>
                              <w:sz w:val="20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518DC3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152.1pt;margin-top:799.4pt;width:291.1pt;height:24.25pt;z-index:-1580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" filled="f" stroked="f">
              <v:textbox inset="0,0,0,0">
                <w:txbxContent>
                  <w:p w14:paraId="1EB4D023" w14:textId="77777777" w:rsidR="0000270D" w:rsidRDefault="00E95C34">
                    <w:pPr>
                      <w:spacing w:line="224" w:lineRule="exact"/>
                      <w:jc w:val="center"/>
                      <w:rPr>
                        <w:i/>
                        <w:sz w:val="20"/>
                      </w:rPr>
                    </w:pPr>
                    <w:r>
                      <w:rPr>
                        <w:i/>
                        <w:sz w:val="20"/>
                      </w:rPr>
                      <w:t>Av.</w:t>
                    </w:r>
                    <w:r>
                      <w:rPr>
                        <w:i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Ernani</w:t>
                    </w:r>
                    <w:r>
                      <w:rPr>
                        <w:i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do</w:t>
                    </w:r>
                    <w:r>
                      <w:rPr>
                        <w:i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Amaral</w:t>
                    </w:r>
                    <w:r>
                      <w:rPr>
                        <w:i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Peixoto.</w:t>
                    </w:r>
                    <w:r>
                      <w:rPr>
                        <w:i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625</w:t>
                    </w:r>
                    <w:r>
                      <w:rPr>
                        <w:i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–</w:t>
                    </w:r>
                    <w:r>
                      <w:rPr>
                        <w:i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Gabinete</w:t>
                    </w:r>
                    <w:r>
                      <w:rPr>
                        <w:i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50</w:t>
                    </w:r>
                    <w:r>
                      <w:rPr>
                        <w:i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–</w:t>
                    </w:r>
                    <w:r>
                      <w:rPr>
                        <w:i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Centro</w:t>
                    </w:r>
                    <w:r>
                      <w:rPr>
                        <w:i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–</w:t>
                    </w:r>
                    <w:r>
                      <w:rPr>
                        <w:i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Niterói</w:t>
                    </w:r>
                    <w:r>
                      <w:rPr>
                        <w:i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–</w:t>
                    </w:r>
                    <w:r>
                      <w:rPr>
                        <w:i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i/>
                        <w:spacing w:val="-5"/>
                        <w:sz w:val="20"/>
                      </w:rPr>
                      <w:t>RJ.</w:t>
                    </w:r>
                  </w:p>
                  <w:p w14:paraId="19A1A45C" w14:textId="77777777" w:rsidR="0000270D" w:rsidRDefault="00E95C34">
                    <w:pPr>
                      <w:jc w:val="center"/>
                      <w:rPr>
                        <w:i/>
                        <w:sz w:val="20"/>
                      </w:rPr>
                    </w:pPr>
                    <w:r>
                      <w:rPr>
                        <w:i/>
                        <w:sz w:val="20"/>
                      </w:rPr>
                      <w:t>CEP</w:t>
                    </w:r>
                    <w:r>
                      <w:rPr>
                        <w:i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24020-073</w:t>
                    </w:r>
                    <w:r>
                      <w:rPr>
                        <w:i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–</w:t>
                    </w:r>
                    <w:r>
                      <w:rPr>
                        <w:i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TEL:</w:t>
                    </w:r>
                    <w:r>
                      <w:rPr>
                        <w:i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2613-0480</w:t>
                    </w:r>
                    <w:r>
                      <w:rPr>
                        <w:i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–</w:t>
                    </w:r>
                    <w:r>
                      <w:rPr>
                        <w:i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RAMAL</w:t>
                    </w:r>
                    <w:r>
                      <w:rPr>
                        <w:i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-</w:t>
                    </w:r>
                    <w:r>
                      <w:rPr>
                        <w:i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i/>
                        <w:spacing w:val="-5"/>
                        <w:sz w:val="20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8C2601" w14:textId="77777777" w:rsidR="00B02E4A" w:rsidRDefault="00B02E4A">
      <w:r>
        <w:separator/>
      </w:r>
    </w:p>
  </w:footnote>
  <w:footnote w:type="continuationSeparator" w:id="0">
    <w:p w14:paraId="4A84BC05" w14:textId="77777777" w:rsidR="00B02E4A" w:rsidRDefault="00B02E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2AB08" w14:textId="0FF3EF05" w:rsidR="0000270D" w:rsidRDefault="00E95C34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487507456" behindDoc="1" locked="0" layoutInCell="1" allowOverlap="1" wp14:anchorId="6B32A411" wp14:editId="10CD1FC8">
          <wp:simplePos x="0" y="0"/>
          <wp:positionH relativeFrom="page">
            <wp:posOffset>3440288</wp:posOffset>
          </wp:positionH>
          <wp:positionV relativeFrom="page">
            <wp:posOffset>472115</wp:posOffset>
          </wp:positionV>
          <wp:extent cx="699140" cy="97293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99140" cy="9729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07968" behindDoc="1" locked="0" layoutInCell="1" allowOverlap="1" wp14:anchorId="2848FC05" wp14:editId="12F926C8">
              <wp:simplePos x="0" y="0"/>
              <wp:positionH relativeFrom="page">
                <wp:posOffset>2149952</wp:posOffset>
              </wp:positionH>
              <wp:positionV relativeFrom="page">
                <wp:posOffset>1543769</wp:posOffset>
              </wp:positionV>
              <wp:extent cx="3260725" cy="6889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60725" cy="688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566EAEC" w14:textId="77777777" w:rsidR="0000270D" w:rsidRDefault="00E95C34">
                          <w:pPr>
                            <w:spacing w:line="305" w:lineRule="exact"/>
                            <w:jc w:val="center"/>
                            <w:rPr>
                              <w:b/>
                              <w:i/>
                              <w:sz w:val="28"/>
                            </w:rPr>
                          </w:pPr>
                          <w:r>
                            <w:rPr>
                              <w:b/>
                              <w:i/>
                              <w:sz w:val="28"/>
                            </w:rPr>
                            <w:t>CÂMARA</w:t>
                          </w:r>
                          <w:r>
                            <w:rPr>
                              <w:b/>
                              <w:i/>
                              <w:spacing w:val="-11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z w:val="28"/>
                            </w:rPr>
                            <w:t>MUNICIPAL</w:t>
                          </w:r>
                          <w:r>
                            <w:rPr>
                              <w:b/>
                              <w:i/>
                              <w:spacing w:val="-11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z w:val="28"/>
                            </w:rPr>
                            <w:t>DE</w:t>
                          </w:r>
                          <w:r>
                            <w:rPr>
                              <w:b/>
                              <w:i/>
                              <w:spacing w:val="-1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pacing w:val="-2"/>
                              <w:sz w:val="28"/>
                            </w:rPr>
                            <w:t>NITERÓI</w:t>
                          </w:r>
                        </w:p>
                        <w:p w14:paraId="084F4365" w14:textId="58296B39" w:rsidR="0000270D" w:rsidRDefault="00E95C34">
                          <w:pPr>
                            <w:jc w:val="center"/>
                            <w:rPr>
                              <w:b/>
                              <w:i/>
                              <w:spacing w:val="-2"/>
                              <w:sz w:val="28"/>
                            </w:rPr>
                          </w:pPr>
                          <w:r>
                            <w:rPr>
                              <w:b/>
                              <w:i/>
                              <w:sz w:val="28"/>
                            </w:rPr>
                            <w:t>GABINETE</w:t>
                          </w:r>
                          <w:r>
                            <w:rPr>
                              <w:b/>
                              <w:i/>
                              <w:spacing w:val="-1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z w:val="28"/>
                            </w:rPr>
                            <w:t>VEREADOR</w:t>
                          </w:r>
                          <w:r>
                            <w:rPr>
                              <w:b/>
                              <w:i/>
                              <w:spacing w:val="-1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z w:val="28"/>
                            </w:rPr>
                            <w:t>FABIANO</w:t>
                          </w:r>
                          <w:r>
                            <w:rPr>
                              <w:b/>
                              <w:i/>
                              <w:spacing w:val="-1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pacing w:val="-2"/>
                              <w:sz w:val="28"/>
                            </w:rPr>
                            <w:t>GONÇALVES</w:t>
                          </w:r>
                          <w:r w:rsidR="00581125">
                            <w:rPr>
                              <w:b/>
                              <w:i/>
                              <w:spacing w:val="-2"/>
                              <w:sz w:val="28"/>
                            </w:rPr>
                            <w:t xml:space="preserve"> </w:t>
                          </w:r>
                        </w:p>
                        <w:p w14:paraId="41B5F2D9" w14:textId="77777777" w:rsidR="00581125" w:rsidRDefault="00581125">
                          <w:pPr>
                            <w:jc w:val="center"/>
                            <w:rPr>
                              <w:b/>
                              <w:i/>
                              <w:spacing w:val="-2"/>
                              <w:sz w:val="28"/>
                            </w:rPr>
                          </w:pPr>
                        </w:p>
                        <w:p w14:paraId="30DB577E" w14:textId="77777777" w:rsidR="00581125" w:rsidRDefault="00581125">
                          <w:pPr>
                            <w:jc w:val="center"/>
                            <w:rPr>
                              <w:b/>
                              <w:i/>
                              <w:spacing w:val="-2"/>
                              <w:sz w:val="28"/>
                            </w:rPr>
                          </w:pPr>
                        </w:p>
                        <w:p w14:paraId="4CF3B7E7" w14:textId="77777777" w:rsidR="00581125" w:rsidRDefault="00581125">
                          <w:pPr>
                            <w:jc w:val="center"/>
                            <w:rPr>
                              <w:b/>
                              <w:i/>
                              <w:spacing w:val="-2"/>
                              <w:sz w:val="28"/>
                            </w:rPr>
                          </w:pPr>
                        </w:p>
                        <w:p w14:paraId="63F8BAF6" w14:textId="77777777" w:rsidR="00581125" w:rsidRDefault="00581125">
                          <w:pPr>
                            <w:jc w:val="center"/>
                            <w:rPr>
                              <w:b/>
                              <w:i/>
                              <w:sz w:val="28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848FC05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69.3pt;margin-top:121.55pt;width:256.75pt;height:54.25pt;z-index:-15808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" filled="f" stroked="f">
              <v:textbox inset="0,0,0,0">
                <w:txbxContent>
                  <w:p w14:paraId="7566EAEC" w14:textId="77777777" w:rsidR="0000270D" w:rsidRDefault="00E95C34">
                    <w:pPr>
                      <w:spacing w:line="305" w:lineRule="exact"/>
                      <w:jc w:val="center"/>
                      <w:rPr>
                        <w:b/>
                        <w:i/>
                        <w:sz w:val="28"/>
                      </w:rPr>
                    </w:pPr>
                    <w:r>
                      <w:rPr>
                        <w:b/>
                        <w:i/>
                        <w:sz w:val="28"/>
                      </w:rPr>
                      <w:t>CÂMARA</w:t>
                    </w:r>
                    <w:r>
                      <w:rPr>
                        <w:b/>
                        <w:i/>
                        <w:spacing w:val="-11"/>
                        <w:sz w:val="28"/>
                      </w:rPr>
                      <w:t xml:space="preserve"> </w:t>
                    </w:r>
                    <w:r>
                      <w:rPr>
                        <w:b/>
                        <w:i/>
                        <w:sz w:val="28"/>
                      </w:rPr>
                      <w:t>MUNICIPAL</w:t>
                    </w:r>
                    <w:r>
                      <w:rPr>
                        <w:b/>
                        <w:i/>
                        <w:spacing w:val="-11"/>
                        <w:sz w:val="28"/>
                      </w:rPr>
                      <w:t xml:space="preserve"> </w:t>
                    </w:r>
                    <w:r>
                      <w:rPr>
                        <w:b/>
                        <w:i/>
                        <w:sz w:val="28"/>
                      </w:rPr>
                      <w:t>DE</w:t>
                    </w:r>
                    <w:r>
                      <w:rPr>
                        <w:b/>
                        <w:i/>
                        <w:spacing w:val="-10"/>
                        <w:sz w:val="28"/>
                      </w:rPr>
                      <w:t xml:space="preserve"> </w:t>
                    </w:r>
                    <w:r>
                      <w:rPr>
                        <w:b/>
                        <w:i/>
                        <w:spacing w:val="-2"/>
                        <w:sz w:val="28"/>
                      </w:rPr>
                      <w:t>NITERÓI</w:t>
                    </w:r>
                  </w:p>
                  <w:p w14:paraId="084F4365" w14:textId="58296B39" w:rsidR="0000270D" w:rsidRDefault="00E95C34">
                    <w:pPr>
                      <w:jc w:val="center"/>
                      <w:rPr>
                        <w:b/>
                        <w:i/>
                        <w:spacing w:val="-2"/>
                        <w:sz w:val="28"/>
                      </w:rPr>
                    </w:pPr>
                    <w:r>
                      <w:rPr>
                        <w:b/>
                        <w:i/>
                        <w:sz w:val="28"/>
                      </w:rPr>
                      <w:t>GABINETE</w:t>
                    </w:r>
                    <w:r>
                      <w:rPr>
                        <w:b/>
                        <w:i/>
                        <w:spacing w:val="-13"/>
                        <w:sz w:val="28"/>
                      </w:rPr>
                      <w:t xml:space="preserve"> </w:t>
                    </w:r>
                    <w:r>
                      <w:rPr>
                        <w:b/>
                        <w:i/>
                        <w:sz w:val="28"/>
                      </w:rPr>
                      <w:t>VEREADOR</w:t>
                    </w:r>
                    <w:r>
                      <w:rPr>
                        <w:b/>
                        <w:i/>
                        <w:spacing w:val="-13"/>
                        <w:sz w:val="28"/>
                      </w:rPr>
                      <w:t xml:space="preserve"> </w:t>
                    </w:r>
                    <w:r>
                      <w:rPr>
                        <w:b/>
                        <w:i/>
                        <w:sz w:val="28"/>
                      </w:rPr>
                      <w:t>FABIANO</w:t>
                    </w:r>
                    <w:r>
                      <w:rPr>
                        <w:b/>
                        <w:i/>
                        <w:spacing w:val="-13"/>
                        <w:sz w:val="28"/>
                      </w:rPr>
                      <w:t xml:space="preserve"> </w:t>
                    </w:r>
                    <w:r>
                      <w:rPr>
                        <w:b/>
                        <w:i/>
                        <w:spacing w:val="-2"/>
                        <w:sz w:val="28"/>
                      </w:rPr>
                      <w:t>GONÇALVES</w:t>
                    </w:r>
                    <w:r w:rsidR="00581125">
                      <w:rPr>
                        <w:b/>
                        <w:i/>
                        <w:spacing w:val="-2"/>
                        <w:sz w:val="28"/>
                      </w:rPr>
                      <w:t xml:space="preserve"> </w:t>
                    </w:r>
                  </w:p>
                  <w:p w14:paraId="41B5F2D9" w14:textId="77777777" w:rsidR="00581125" w:rsidRDefault="00581125">
                    <w:pPr>
                      <w:jc w:val="center"/>
                      <w:rPr>
                        <w:b/>
                        <w:i/>
                        <w:spacing w:val="-2"/>
                        <w:sz w:val="28"/>
                      </w:rPr>
                    </w:pPr>
                  </w:p>
                  <w:p w14:paraId="30DB577E" w14:textId="77777777" w:rsidR="00581125" w:rsidRDefault="00581125">
                    <w:pPr>
                      <w:jc w:val="center"/>
                      <w:rPr>
                        <w:b/>
                        <w:i/>
                        <w:spacing w:val="-2"/>
                        <w:sz w:val="28"/>
                      </w:rPr>
                    </w:pPr>
                  </w:p>
                  <w:p w14:paraId="4CF3B7E7" w14:textId="77777777" w:rsidR="00581125" w:rsidRDefault="00581125">
                    <w:pPr>
                      <w:jc w:val="center"/>
                      <w:rPr>
                        <w:b/>
                        <w:i/>
                        <w:spacing w:val="-2"/>
                        <w:sz w:val="28"/>
                      </w:rPr>
                    </w:pPr>
                  </w:p>
                  <w:p w14:paraId="63F8BAF6" w14:textId="77777777" w:rsidR="00581125" w:rsidRDefault="00581125">
                    <w:pPr>
                      <w:jc w:val="center"/>
                      <w:rPr>
                        <w:b/>
                        <w:i/>
                        <w:sz w:val="2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2E67F4"/>
    <w:multiLevelType w:val="hybridMultilevel"/>
    <w:tmpl w:val="6F78AE7C"/>
    <w:lvl w:ilvl="0" w:tplc="68F86F6A">
      <w:start w:val="1"/>
      <w:numFmt w:val="upperRoman"/>
      <w:lvlText w:val="%1"/>
      <w:lvlJc w:val="left"/>
      <w:pPr>
        <w:ind w:left="1" w:hanging="209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AF6A2B48">
      <w:numFmt w:val="bullet"/>
      <w:lvlText w:val="•"/>
      <w:lvlJc w:val="left"/>
      <w:pPr>
        <w:ind w:left="908" w:hanging="209"/>
      </w:pPr>
      <w:rPr>
        <w:rFonts w:hint="default"/>
        <w:lang w:val="pt-PT" w:eastAsia="en-US" w:bidi="ar-SA"/>
      </w:rPr>
    </w:lvl>
    <w:lvl w:ilvl="2" w:tplc="AEC8DB84">
      <w:numFmt w:val="bullet"/>
      <w:lvlText w:val="•"/>
      <w:lvlJc w:val="left"/>
      <w:pPr>
        <w:ind w:left="1817" w:hanging="209"/>
      </w:pPr>
      <w:rPr>
        <w:rFonts w:hint="default"/>
        <w:lang w:val="pt-PT" w:eastAsia="en-US" w:bidi="ar-SA"/>
      </w:rPr>
    </w:lvl>
    <w:lvl w:ilvl="3" w:tplc="012C4976">
      <w:numFmt w:val="bullet"/>
      <w:lvlText w:val="•"/>
      <w:lvlJc w:val="left"/>
      <w:pPr>
        <w:ind w:left="2725" w:hanging="209"/>
      </w:pPr>
      <w:rPr>
        <w:rFonts w:hint="default"/>
        <w:lang w:val="pt-PT" w:eastAsia="en-US" w:bidi="ar-SA"/>
      </w:rPr>
    </w:lvl>
    <w:lvl w:ilvl="4" w:tplc="83C0FB6A">
      <w:numFmt w:val="bullet"/>
      <w:lvlText w:val="•"/>
      <w:lvlJc w:val="left"/>
      <w:pPr>
        <w:ind w:left="3634" w:hanging="209"/>
      </w:pPr>
      <w:rPr>
        <w:rFonts w:hint="default"/>
        <w:lang w:val="pt-PT" w:eastAsia="en-US" w:bidi="ar-SA"/>
      </w:rPr>
    </w:lvl>
    <w:lvl w:ilvl="5" w:tplc="9F8658B0">
      <w:numFmt w:val="bullet"/>
      <w:lvlText w:val="•"/>
      <w:lvlJc w:val="left"/>
      <w:pPr>
        <w:ind w:left="4543" w:hanging="209"/>
      </w:pPr>
      <w:rPr>
        <w:rFonts w:hint="default"/>
        <w:lang w:val="pt-PT" w:eastAsia="en-US" w:bidi="ar-SA"/>
      </w:rPr>
    </w:lvl>
    <w:lvl w:ilvl="6" w:tplc="E85CCCD8">
      <w:numFmt w:val="bullet"/>
      <w:lvlText w:val="•"/>
      <w:lvlJc w:val="left"/>
      <w:pPr>
        <w:ind w:left="5451" w:hanging="209"/>
      </w:pPr>
      <w:rPr>
        <w:rFonts w:hint="default"/>
        <w:lang w:val="pt-PT" w:eastAsia="en-US" w:bidi="ar-SA"/>
      </w:rPr>
    </w:lvl>
    <w:lvl w:ilvl="7" w:tplc="FDCE7234">
      <w:numFmt w:val="bullet"/>
      <w:lvlText w:val="•"/>
      <w:lvlJc w:val="left"/>
      <w:pPr>
        <w:ind w:left="6360" w:hanging="209"/>
      </w:pPr>
      <w:rPr>
        <w:rFonts w:hint="default"/>
        <w:lang w:val="pt-PT" w:eastAsia="en-US" w:bidi="ar-SA"/>
      </w:rPr>
    </w:lvl>
    <w:lvl w:ilvl="8" w:tplc="BC20B928">
      <w:numFmt w:val="bullet"/>
      <w:lvlText w:val="•"/>
      <w:lvlJc w:val="left"/>
      <w:pPr>
        <w:ind w:left="7268" w:hanging="209"/>
      </w:pPr>
      <w:rPr>
        <w:rFonts w:hint="default"/>
        <w:lang w:val="pt-PT" w:eastAsia="en-US" w:bidi="ar-SA"/>
      </w:rPr>
    </w:lvl>
  </w:abstractNum>
  <w:abstractNum w:abstractNumId="1" w15:restartNumberingAfterBreak="0">
    <w:nsid w:val="3D38577C"/>
    <w:multiLevelType w:val="hybridMultilevel"/>
    <w:tmpl w:val="F20083C2"/>
    <w:lvl w:ilvl="0" w:tplc="28769750">
      <w:start w:val="1"/>
      <w:numFmt w:val="upperRoman"/>
      <w:lvlText w:val="%1"/>
      <w:lvlJc w:val="left"/>
      <w:pPr>
        <w:ind w:left="119" w:hanging="119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75BABE10">
      <w:numFmt w:val="bullet"/>
      <w:lvlText w:val="•"/>
      <w:lvlJc w:val="left"/>
      <w:pPr>
        <w:ind w:left="1016" w:hanging="119"/>
      </w:pPr>
      <w:rPr>
        <w:rFonts w:hint="default"/>
        <w:lang w:val="pt-PT" w:eastAsia="en-US" w:bidi="ar-SA"/>
      </w:rPr>
    </w:lvl>
    <w:lvl w:ilvl="2" w:tplc="FCA4ED74">
      <w:numFmt w:val="bullet"/>
      <w:lvlText w:val="•"/>
      <w:lvlJc w:val="left"/>
      <w:pPr>
        <w:ind w:left="1913" w:hanging="119"/>
      </w:pPr>
      <w:rPr>
        <w:rFonts w:hint="default"/>
        <w:lang w:val="pt-PT" w:eastAsia="en-US" w:bidi="ar-SA"/>
      </w:rPr>
    </w:lvl>
    <w:lvl w:ilvl="3" w:tplc="0E74BFEE">
      <w:numFmt w:val="bullet"/>
      <w:lvlText w:val="•"/>
      <w:lvlJc w:val="left"/>
      <w:pPr>
        <w:ind w:left="2809" w:hanging="119"/>
      </w:pPr>
      <w:rPr>
        <w:rFonts w:hint="default"/>
        <w:lang w:val="pt-PT" w:eastAsia="en-US" w:bidi="ar-SA"/>
      </w:rPr>
    </w:lvl>
    <w:lvl w:ilvl="4" w:tplc="85EC5558">
      <w:numFmt w:val="bullet"/>
      <w:lvlText w:val="•"/>
      <w:lvlJc w:val="left"/>
      <w:pPr>
        <w:ind w:left="3706" w:hanging="119"/>
      </w:pPr>
      <w:rPr>
        <w:rFonts w:hint="default"/>
        <w:lang w:val="pt-PT" w:eastAsia="en-US" w:bidi="ar-SA"/>
      </w:rPr>
    </w:lvl>
    <w:lvl w:ilvl="5" w:tplc="9BA81DA6">
      <w:numFmt w:val="bullet"/>
      <w:lvlText w:val="•"/>
      <w:lvlJc w:val="left"/>
      <w:pPr>
        <w:ind w:left="4603" w:hanging="119"/>
      </w:pPr>
      <w:rPr>
        <w:rFonts w:hint="default"/>
        <w:lang w:val="pt-PT" w:eastAsia="en-US" w:bidi="ar-SA"/>
      </w:rPr>
    </w:lvl>
    <w:lvl w:ilvl="6" w:tplc="B01E1EEC">
      <w:numFmt w:val="bullet"/>
      <w:lvlText w:val="•"/>
      <w:lvlJc w:val="left"/>
      <w:pPr>
        <w:ind w:left="5499" w:hanging="119"/>
      </w:pPr>
      <w:rPr>
        <w:rFonts w:hint="default"/>
        <w:lang w:val="pt-PT" w:eastAsia="en-US" w:bidi="ar-SA"/>
      </w:rPr>
    </w:lvl>
    <w:lvl w:ilvl="7" w:tplc="CD8AB162">
      <w:numFmt w:val="bullet"/>
      <w:lvlText w:val="•"/>
      <w:lvlJc w:val="left"/>
      <w:pPr>
        <w:ind w:left="6396" w:hanging="119"/>
      </w:pPr>
      <w:rPr>
        <w:rFonts w:hint="default"/>
        <w:lang w:val="pt-PT" w:eastAsia="en-US" w:bidi="ar-SA"/>
      </w:rPr>
    </w:lvl>
    <w:lvl w:ilvl="8" w:tplc="94FAA720">
      <w:numFmt w:val="bullet"/>
      <w:lvlText w:val="•"/>
      <w:lvlJc w:val="left"/>
      <w:pPr>
        <w:ind w:left="7292" w:hanging="119"/>
      </w:pPr>
      <w:rPr>
        <w:rFonts w:hint="default"/>
        <w:lang w:val="pt-PT" w:eastAsia="en-US" w:bidi="ar-SA"/>
      </w:rPr>
    </w:lvl>
  </w:abstractNum>
  <w:abstractNum w:abstractNumId="2" w15:restartNumberingAfterBreak="0">
    <w:nsid w:val="721C63AD"/>
    <w:multiLevelType w:val="hybridMultilevel"/>
    <w:tmpl w:val="81F29BAC"/>
    <w:lvl w:ilvl="0" w:tplc="19D2DC86">
      <w:start w:val="1"/>
      <w:numFmt w:val="upperRoman"/>
      <w:lvlText w:val="%1 - "/>
      <w:lvlJc w:val="left"/>
      <w:pPr>
        <w:ind w:left="119" w:hanging="119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43C65790">
      <w:start w:val="1"/>
      <w:numFmt w:val="lowerLetter"/>
      <w:lvlText w:val="%2)"/>
      <w:lvlJc w:val="left"/>
      <w:pPr>
        <w:ind w:left="1" w:hanging="27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 w:tplc="A6406EF0">
      <w:start w:val="1"/>
      <w:numFmt w:val="upperRoman"/>
      <w:lvlText w:val="%3"/>
      <w:lvlJc w:val="left"/>
      <w:pPr>
        <w:ind w:left="119" w:hanging="119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 w:tplc="6BF8601A">
      <w:numFmt w:val="bullet"/>
      <w:lvlText w:val="•"/>
      <w:lvlJc w:val="left"/>
      <w:pPr>
        <w:ind w:left="2112" w:hanging="119"/>
      </w:pPr>
      <w:rPr>
        <w:rFonts w:hint="default"/>
        <w:lang w:val="pt-PT" w:eastAsia="en-US" w:bidi="ar-SA"/>
      </w:rPr>
    </w:lvl>
    <w:lvl w:ilvl="4" w:tplc="43848CCA">
      <w:numFmt w:val="bullet"/>
      <w:lvlText w:val="•"/>
      <w:lvlJc w:val="left"/>
      <w:pPr>
        <w:ind w:left="3108" w:hanging="119"/>
      </w:pPr>
      <w:rPr>
        <w:rFonts w:hint="default"/>
        <w:lang w:val="pt-PT" w:eastAsia="en-US" w:bidi="ar-SA"/>
      </w:rPr>
    </w:lvl>
    <w:lvl w:ilvl="5" w:tplc="B69E7C06">
      <w:numFmt w:val="bullet"/>
      <w:lvlText w:val="•"/>
      <w:lvlJc w:val="left"/>
      <w:pPr>
        <w:ind w:left="4104" w:hanging="119"/>
      </w:pPr>
      <w:rPr>
        <w:rFonts w:hint="default"/>
        <w:lang w:val="pt-PT" w:eastAsia="en-US" w:bidi="ar-SA"/>
      </w:rPr>
    </w:lvl>
    <w:lvl w:ilvl="6" w:tplc="6E36AD98">
      <w:numFmt w:val="bullet"/>
      <w:lvlText w:val="•"/>
      <w:lvlJc w:val="left"/>
      <w:pPr>
        <w:ind w:left="5101" w:hanging="119"/>
      </w:pPr>
      <w:rPr>
        <w:rFonts w:hint="default"/>
        <w:lang w:val="pt-PT" w:eastAsia="en-US" w:bidi="ar-SA"/>
      </w:rPr>
    </w:lvl>
    <w:lvl w:ilvl="7" w:tplc="2A7A05F0">
      <w:numFmt w:val="bullet"/>
      <w:lvlText w:val="•"/>
      <w:lvlJc w:val="left"/>
      <w:pPr>
        <w:ind w:left="6097" w:hanging="119"/>
      </w:pPr>
      <w:rPr>
        <w:rFonts w:hint="default"/>
        <w:lang w:val="pt-PT" w:eastAsia="en-US" w:bidi="ar-SA"/>
      </w:rPr>
    </w:lvl>
    <w:lvl w:ilvl="8" w:tplc="2E6E7B20">
      <w:numFmt w:val="bullet"/>
      <w:lvlText w:val="•"/>
      <w:lvlJc w:val="left"/>
      <w:pPr>
        <w:ind w:left="7093" w:hanging="119"/>
      </w:pPr>
      <w:rPr>
        <w:rFonts w:hint="default"/>
        <w:lang w:val="pt-PT" w:eastAsia="en-US" w:bidi="ar-SA"/>
      </w:rPr>
    </w:lvl>
  </w:abstractNum>
  <w:num w:numId="1" w16cid:durableId="826481076">
    <w:abstractNumId w:val="1"/>
  </w:num>
  <w:num w:numId="2" w16cid:durableId="1807119360">
    <w:abstractNumId w:val="2"/>
  </w:num>
  <w:num w:numId="3" w16cid:durableId="6441602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0270D"/>
    <w:rsid w:val="0000270D"/>
    <w:rsid w:val="00581125"/>
    <w:rsid w:val="008146EC"/>
    <w:rsid w:val="00AF53A6"/>
    <w:rsid w:val="00B02E4A"/>
    <w:rsid w:val="00E95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B0EFF7"/>
  <w15:docId w15:val="{C6A1DB52-EF47-41FD-844D-098107576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ind w:left="1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jc w:val="center"/>
    </w:pPr>
    <w:rPr>
      <w:b/>
      <w:bCs/>
      <w:i/>
      <w:iCs/>
      <w:sz w:val="28"/>
      <w:szCs w:val="28"/>
    </w:rPr>
  </w:style>
  <w:style w:type="paragraph" w:styleId="PargrafodaLista">
    <w:name w:val="List Paragraph"/>
    <w:basedOn w:val="Normal"/>
    <w:uiPriority w:val="1"/>
    <w:qFormat/>
    <w:pPr>
      <w:spacing w:before="240"/>
      <w:ind w:left="1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58112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81125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58112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81125"/>
    <w:rPr>
      <w:rFonts w:ascii="Calibri" w:eastAsia="Calibri" w:hAnsi="Calibri" w:cs="Calibri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microsoft.com/office/2007/relationships/hdphoto" Target="media/hdphoto1.wdp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1336</Words>
  <Characters>7215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- FAIXA AZUL</vt:lpstr>
    </vt:vector>
  </TitlesOfParts>
  <Company/>
  <LinksUpToDate>false</LinksUpToDate>
  <CharactersWithSpaces>8534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- FAIXA AZUL</dc:title>
  <cp:lastModifiedBy>ulysses neto</cp:lastModifiedBy>
  <cp:revision>3</cp:revision>
  <dcterms:created xsi:type="dcterms:W3CDTF">2026-04-27T15:48:00Z</dcterms:created>
  <dcterms:modified xsi:type="dcterms:W3CDTF">2026-04-27T17:31:00Z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2026-04-27T00:00:00Z</vt:filetime>
  </property>
  <property fmtid="{D5CDD505-2E9C-101B-9397-08002B2CF9AE}" pid="4" name="Producer">
    <vt:lpwstr>Skia/PDF m148 Google Docs Renderer</vt:lpwstr>
  </property>
  <property fmtid="{D5CDD505-2E9C-101B-9397-08002B2CF9AE}" pid="5" name="LastSaved">
    <vt:filetime>2026-04-27T00:00:00Z</vt:filetime>
  </property>
</Properties>
</file>