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01324B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AVOGADO LEANDRO CORIOLANO </w:t>
            </w:r>
            <w:r w:rsidR="006C557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EABRA JORGE OAB/RJ 256.685</w:t>
            </w:r>
            <w:r w:rsidR="000A7383" w:rsidRPr="0001324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AVOGADO LEANDRO CORIOLANO </w:t>
            </w:r>
            <w:r w:rsidR="006C557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</w:t>
            </w:r>
            <w:bookmarkStart w:id="0" w:name="_GoBack"/>
            <w:bookmarkEnd w:id="0"/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EABRA JORGE OAB/RJ 256.685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CA4FFF" w:rsidRPr="00CA4FFF" w:rsidRDefault="00E63051" w:rsidP="00CA4FF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CA4FFF" w:rsidRPr="00CA4FFF">
              <w:rPr>
                <w:rFonts w:ascii="Times New Roman" w:hAnsi="Times New Roman" w:cs="Times New Roman"/>
                <w:sz w:val="18"/>
                <w:szCs w:val="18"/>
              </w:rPr>
              <w:t xml:space="preserve">A presente Moção de Aplausos é concedida ao Ilustríssimo Senhor Leandro Coriolano </w:t>
            </w:r>
            <w:proofErr w:type="gramStart"/>
            <w:r w:rsidR="00CA4FFF" w:rsidRPr="00CA4FFF">
              <w:rPr>
                <w:rFonts w:ascii="Times New Roman" w:hAnsi="Times New Roman" w:cs="Times New Roman"/>
                <w:sz w:val="18"/>
                <w:szCs w:val="18"/>
              </w:rPr>
              <w:t>Seabra</w:t>
            </w:r>
            <w:proofErr w:type="gramEnd"/>
            <w:r w:rsidR="00CA4FFF" w:rsidRPr="00CA4FFF">
              <w:rPr>
                <w:rFonts w:ascii="Times New Roman" w:hAnsi="Times New Roman" w:cs="Times New Roman"/>
                <w:sz w:val="18"/>
                <w:szCs w:val="18"/>
              </w:rPr>
              <w:t xml:space="preserve"> Jorge, advogado inscrito na OAB/RJ nº 256.685, em reconhecimento à sua destacada atuação profissional e relevante contribuição ao meio jurídico.</w:t>
            </w:r>
          </w:p>
          <w:p w:rsidR="00CA4FFF" w:rsidRPr="00CA4FFF" w:rsidRDefault="00CA4FFF" w:rsidP="00CA4FF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CA4FFF">
              <w:rPr>
                <w:rFonts w:ascii="Times New Roman" w:hAnsi="Times New Roman" w:cs="Times New Roman"/>
                <w:sz w:val="18"/>
                <w:szCs w:val="18"/>
              </w:rPr>
              <w:t>Com sólida formação acadêmica, que inclui graduação em Direito, Engenharia e MBA em Gerenciamento de Projetos, além de especialização em andamento pela UERJ, o homenageado demonstra constante aprimoramento técnico e compromisso com a excelência.</w:t>
            </w:r>
          </w:p>
          <w:p w:rsidR="00CA4FFF" w:rsidRPr="00CA4FFF" w:rsidRDefault="00CA4FFF" w:rsidP="00CA4FF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CA4FFF">
              <w:rPr>
                <w:rFonts w:ascii="Times New Roman" w:hAnsi="Times New Roman" w:cs="Times New Roman"/>
                <w:sz w:val="18"/>
                <w:szCs w:val="18"/>
              </w:rPr>
              <w:t xml:space="preserve">Atua como Advogado Associado no escritório Minc, </w:t>
            </w:r>
            <w:proofErr w:type="gramStart"/>
            <w:r w:rsidRPr="00CA4FFF">
              <w:rPr>
                <w:rFonts w:ascii="Times New Roman" w:hAnsi="Times New Roman" w:cs="Times New Roman"/>
                <w:sz w:val="18"/>
                <w:szCs w:val="18"/>
              </w:rPr>
              <w:t>Seabra</w:t>
            </w:r>
            <w:proofErr w:type="gramEnd"/>
            <w:r w:rsidRPr="00CA4FFF">
              <w:rPr>
                <w:rFonts w:ascii="Times New Roman" w:hAnsi="Times New Roman" w:cs="Times New Roman"/>
                <w:sz w:val="18"/>
                <w:szCs w:val="18"/>
              </w:rPr>
              <w:t>, Costa e Rolim Advocacia, com ênfase nas áreas empresarial, contratual, societária, digital e internacional. Possui também experiência na Procuradoria Geral do Estado do Rio de Janeiro, com atuação em Direito Previdenciário.</w:t>
            </w:r>
          </w:p>
          <w:p w:rsidR="00CA4FFF" w:rsidRPr="00CA4FFF" w:rsidRDefault="00CA4FFF" w:rsidP="00CA4FFF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CA4FFF">
              <w:rPr>
                <w:rFonts w:ascii="Times New Roman" w:hAnsi="Times New Roman" w:cs="Times New Roman"/>
                <w:sz w:val="18"/>
                <w:szCs w:val="18"/>
              </w:rPr>
              <w:t>Participa ativamente de comissões jurídicas e possui relevantes publicações na área do Direito, além de experiência em engenharia e consultoria tecnológica, o que reforça seu perfil multidisciplinar.</w:t>
            </w:r>
          </w:p>
          <w:p w:rsidR="00BA6239" w:rsidRDefault="00CA4FFF" w:rsidP="00CA4F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CA4FFF">
              <w:rPr>
                <w:rFonts w:ascii="Times New Roman" w:hAnsi="Times New Roman" w:cs="Times New Roman"/>
                <w:sz w:val="18"/>
                <w:szCs w:val="18"/>
              </w:rPr>
              <w:t>Dessa forma, a homenagem se justifica pelos relevantes serviços prestados, dedicação à advocacia e contribuição ao desenvolvimento da sociedade</w:t>
            </w:r>
            <w:r w:rsidR="0001324B" w:rsidRPr="0001324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64113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AF5" w:rsidRDefault="005B7AF5">
      <w:pPr>
        <w:spacing w:line="240" w:lineRule="auto"/>
      </w:pPr>
      <w:r>
        <w:separator/>
      </w:r>
    </w:p>
  </w:endnote>
  <w:endnote w:type="continuationSeparator" w:id="0">
    <w:p w:rsidR="005B7AF5" w:rsidRDefault="005B7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AF5" w:rsidRDefault="005B7AF5">
      <w:pPr>
        <w:spacing w:line="240" w:lineRule="auto"/>
      </w:pPr>
      <w:r>
        <w:separator/>
      </w:r>
    </w:p>
  </w:footnote>
  <w:footnote w:type="continuationSeparator" w:id="0">
    <w:p w:rsidR="005B7AF5" w:rsidRDefault="005B7AF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B7AF5"/>
    <w:rsid w:val="005E6010"/>
    <w:rsid w:val="00621AED"/>
    <w:rsid w:val="00621C59"/>
    <w:rsid w:val="00630122"/>
    <w:rsid w:val="0065001F"/>
    <w:rsid w:val="006A5AED"/>
    <w:rsid w:val="006A6EE5"/>
    <w:rsid w:val="006C5579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A10DB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A6239"/>
    <w:rsid w:val="00BE1B3D"/>
    <w:rsid w:val="00C11FC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2026-03-26T18:41:00Z</cp:lastPrinted>
  <dcterms:created xsi:type="dcterms:W3CDTF">2026-03-26T17:51:00Z</dcterms:created>
  <dcterms:modified xsi:type="dcterms:W3CDTF">2026-03-26T18:41:00Z</dcterms:modified>
</cp:coreProperties>
</file>