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59B55C" w14:textId="1D980A89" w:rsidR="00E21828" w:rsidRPr="00CD5235" w:rsidRDefault="00C018B0" w:rsidP="00CD5235">
      <w:pPr>
        <w:tabs>
          <w:tab w:val="left" w:pos="3180"/>
        </w:tabs>
        <w:spacing w:line="240" w:lineRule="auto"/>
        <w:jc w:val="center"/>
        <w:rPr>
          <w:rFonts w:ascii="Tahoma" w:eastAsia="Tahoma" w:hAnsi="Tahoma" w:cs="Tahoma"/>
          <w:b/>
          <w:sz w:val="24"/>
        </w:rPr>
      </w:pPr>
      <w:r w:rsidRPr="00CD5235">
        <w:rPr>
          <w:rFonts w:ascii="Tahoma" w:eastAsia="Tahoma" w:hAnsi="Tahoma" w:cs="Tahoma"/>
          <w:b/>
          <w:sz w:val="24"/>
        </w:rPr>
        <w:t xml:space="preserve">EMENDA </w:t>
      </w:r>
      <w:r w:rsidR="00553EB1" w:rsidRPr="00CD5235">
        <w:rPr>
          <w:rFonts w:ascii="Tahoma" w:eastAsia="Tahoma" w:hAnsi="Tahoma" w:cs="Tahoma"/>
          <w:b/>
          <w:sz w:val="24"/>
        </w:rPr>
        <w:t>MODIFICATIVA</w:t>
      </w:r>
      <w:r w:rsidR="001E28BD" w:rsidRPr="00CD5235">
        <w:rPr>
          <w:rFonts w:ascii="Tahoma" w:eastAsia="Tahoma" w:hAnsi="Tahoma" w:cs="Tahoma"/>
          <w:b/>
          <w:sz w:val="24"/>
        </w:rPr>
        <w:t xml:space="preserve"> Nº</w:t>
      </w:r>
      <w:r w:rsidRPr="00CD5235">
        <w:rPr>
          <w:rFonts w:ascii="Tahoma" w:eastAsia="Tahoma" w:hAnsi="Tahoma" w:cs="Tahoma"/>
          <w:b/>
          <w:sz w:val="24"/>
        </w:rPr>
        <w:t xml:space="preserve">    /202</w:t>
      </w:r>
      <w:r w:rsidR="00E84A7B" w:rsidRPr="00CD5235">
        <w:rPr>
          <w:rFonts w:ascii="Tahoma" w:eastAsia="Tahoma" w:hAnsi="Tahoma" w:cs="Tahoma"/>
          <w:b/>
          <w:sz w:val="24"/>
        </w:rPr>
        <w:t>6</w:t>
      </w:r>
    </w:p>
    <w:p w14:paraId="648F5366" w14:textId="70562DB2" w:rsidR="00E21828" w:rsidRPr="00CD5235" w:rsidRDefault="006C1D23">
      <w:pPr>
        <w:spacing w:line="240" w:lineRule="auto"/>
        <w:jc w:val="center"/>
        <w:rPr>
          <w:rFonts w:ascii="Tahoma" w:eastAsia="Tahoma" w:hAnsi="Tahoma" w:cs="Tahoma"/>
          <w:b/>
          <w:bCs/>
          <w:sz w:val="24"/>
        </w:rPr>
      </w:pPr>
      <w:r w:rsidRPr="00CD5235">
        <w:rPr>
          <w:rFonts w:ascii="Tahoma" w:eastAsia="Tahoma" w:hAnsi="Tahoma" w:cs="Tahoma"/>
          <w:b/>
          <w:bCs/>
          <w:sz w:val="24"/>
        </w:rPr>
        <w:t>PROJETO DE LEI Nº 1</w:t>
      </w:r>
      <w:r>
        <w:rPr>
          <w:rFonts w:ascii="Tahoma" w:eastAsia="Tahoma" w:hAnsi="Tahoma" w:cs="Tahoma"/>
          <w:b/>
          <w:bCs/>
          <w:sz w:val="24"/>
        </w:rPr>
        <w:t>24</w:t>
      </w:r>
      <w:r w:rsidRPr="00CD5235">
        <w:rPr>
          <w:rFonts w:ascii="Tahoma" w:eastAsia="Tahoma" w:hAnsi="Tahoma" w:cs="Tahoma"/>
          <w:b/>
          <w:bCs/>
          <w:sz w:val="24"/>
        </w:rPr>
        <w:t>/2026</w:t>
      </w:r>
    </w:p>
    <w:p w14:paraId="34608B99" w14:textId="77777777" w:rsidR="00B86542" w:rsidRDefault="00B86542" w:rsidP="00CD5235">
      <w:pPr>
        <w:spacing w:line="360" w:lineRule="auto"/>
        <w:rPr>
          <w:rFonts w:ascii="Tahoma" w:eastAsia="Tahoma" w:hAnsi="Tahoma" w:cs="Tahoma"/>
        </w:rPr>
      </w:pPr>
    </w:p>
    <w:p w14:paraId="1637D1E3" w14:textId="3D5F49DD" w:rsidR="00CD5235" w:rsidRPr="00CD5235" w:rsidRDefault="00553EB1" w:rsidP="0089255C">
      <w:pPr>
        <w:spacing w:line="240" w:lineRule="auto"/>
        <w:ind w:left="4395"/>
        <w:jc w:val="both"/>
        <w:rPr>
          <w:rFonts w:ascii="Tahoma" w:eastAsia="Tahoma" w:hAnsi="Tahoma" w:cs="Tahoma"/>
          <w:b/>
          <w:sz w:val="24"/>
        </w:rPr>
      </w:pPr>
      <w:r w:rsidRPr="00CD5235">
        <w:rPr>
          <w:rFonts w:ascii="Tahoma" w:eastAsia="Tahoma" w:hAnsi="Tahoma" w:cs="Tahoma"/>
          <w:b/>
          <w:sz w:val="24"/>
        </w:rPr>
        <w:t xml:space="preserve">ALTERA A EMENTA E OS ARTS. 1º E 2º DO PROJETO DE LEI Nº </w:t>
      </w:r>
      <w:r w:rsidR="006C1D23">
        <w:rPr>
          <w:rFonts w:ascii="Tahoma" w:eastAsia="Tahoma" w:hAnsi="Tahoma" w:cs="Tahoma"/>
          <w:b/>
          <w:sz w:val="24"/>
        </w:rPr>
        <w:t>124</w:t>
      </w:r>
      <w:r w:rsidRPr="00CD5235">
        <w:rPr>
          <w:rFonts w:ascii="Tahoma" w:eastAsia="Tahoma" w:hAnsi="Tahoma" w:cs="Tahoma"/>
          <w:b/>
          <w:sz w:val="24"/>
        </w:rPr>
        <w:t xml:space="preserve">/2026, </w:t>
      </w:r>
      <w:r w:rsidR="00931EBB" w:rsidRPr="00931EBB">
        <w:rPr>
          <w:rFonts w:ascii="Tahoma" w:eastAsia="Tahoma" w:hAnsi="Tahoma" w:cs="Tahoma"/>
          <w:b/>
          <w:sz w:val="24"/>
        </w:rPr>
        <w:t>PARA INCLUIR POLICIAIS FEDERAIS, POLICIAIS RODOVIÁRIOS FEDERAIS E AGENTES DE TRÂNSITO DO MUNICÍPIO DE NITERÓI ENTRE OS BENEFICIÁRIOS DA MEIA-ENTRADA.</w:t>
      </w:r>
    </w:p>
    <w:p w14:paraId="59D54209" w14:textId="77777777" w:rsidR="000C1F21" w:rsidRDefault="000C1F21" w:rsidP="00CD5235">
      <w:pPr>
        <w:jc w:val="both"/>
        <w:rPr>
          <w:rFonts w:ascii="Tahoma" w:eastAsia="Tahoma" w:hAnsi="Tahoma" w:cs="Tahoma"/>
          <w:b/>
        </w:rPr>
      </w:pPr>
    </w:p>
    <w:p w14:paraId="3420A5BC" w14:textId="22401DB2" w:rsidR="00553EB1" w:rsidRPr="00CD5235" w:rsidRDefault="00C018B0" w:rsidP="00553EB1">
      <w:pPr>
        <w:spacing w:line="360" w:lineRule="auto"/>
        <w:jc w:val="both"/>
        <w:rPr>
          <w:rFonts w:ascii="Tahoma" w:eastAsia="Tahoma" w:hAnsi="Tahoma" w:cs="Tahoma"/>
          <w:sz w:val="24"/>
        </w:rPr>
      </w:pPr>
      <w:r w:rsidRPr="00CD5235">
        <w:rPr>
          <w:rFonts w:ascii="Tahoma" w:eastAsia="Tahoma" w:hAnsi="Tahoma" w:cs="Tahoma"/>
          <w:b/>
          <w:sz w:val="24"/>
        </w:rPr>
        <w:t>Art. 1º</w:t>
      </w:r>
      <w:r w:rsidRPr="00CD5235">
        <w:rPr>
          <w:rFonts w:ascii="Tahoma" w:eastAsia="Tahoma" w:hAnsi="Tahoma" w:cs="Tahoma"/>
          <w:sz w:val="24"/>
        </w:rPr>
        <w:t xml:space="preserve"> - </w:t>
      </w:r>
      <w:r w:rsidR="00553EB1" w:rsidRPr="00CD5235">
        <w:rPr>
          <w:rFonts w:ascii="Tahoma" w:eastAsia="Tahoma" w:hAnsi="Tahoma" w:cs="Tahoma"/>
          <w:sz w:val="24"/>
        </w:rPr>
        <w:t xml:space="preserve">A ementa do Projeto de Lei nº </w:t>
      </w:r>
      <w:r w:rsidR="006C1D23">
        <w:rPr>
          <w:rFonts w:ascii="Tahoma" w:eastAsia="Tahoma" w:hAnsi="Tahoma" w:cs="Tahoma"/>
          <w:sz w:val="24"/>
        </w:rPr>
        <w:t>124/</w:t>
      </w:r>
      <w:r w:rsidR="00553EB1" w:rsidRPr="00CD5235">
        <w:rPr>
          <w:rFonts w:ascii="Tahoma" w:eastAsia="Tahoma" w:hAnsi="Tahoma" w:cs="Tahoma"/>
          <w:sz w:val="24"/>
        </w:rPr>
        <w:t>2026 passa a vigorar com a seguinte redação:</w:t>
      </w:r>
    </w:p>
    <w:p w14:paraId="35B742E3" w14:textId="6382FADE" w:rsidR="00033A0E" w:rsidRPr="00CD5235" w:rsidRDefault="00553EB1" w:rsidP="00553EB1">
      <w:pPr>
        <w:spacing w:line="360" w:lineRule="auto"/>
        <w:ind w:left="4395"/>
        <w:jc w:val="both"/>
        <w:rPr>
          <w:rFonts w:ascii="Tahoma" w:eastAsia="Tahoma" w:hAnsi="Tahoma" w:cs="Tahoma"/>
          <w:sz w:val="24"/>
        </w:rPr>
      </w:pPr>
      <w:r w:rsidRPr="00CD5235">
        <w:rPr>
          <w:rFonts w:ascii="Tahoma" w:eastAsia="Tahoma" w:hAnsi="Tahoma" w:cs="Tahoma"/>
          <w:sz w:val="24"/>
        </w:rPr>
        <w:t>“DISPÕE SOBRE A CONCESSÃO DO BENEFÍCIO DE MEIA-ENTRADA AOS AGENTES DE SEGURANÇA PÚBLICA E AOS AGENTES DE TRÂNSITO DO MUNICÍPIO DE NITERÓI.”</w:t>
      </w:r>
    </w:p>
    <w:p w14:paraId="50CD20C2" w14:textId="686E9634" w:rsidR="00033A0E" w:rsidRPr="00CD5235" w:rsidRDefault="00033A0E" w:rsidP="00033A0E">
      <w:pPr>
        <w:spacing w:line="360" w:lineRule="auto"/>
        <w:ind w:left="3402"/>
        <w:jc w:val="both"/>
        <w:rPr>
          <w:rFonts w:ascii="Tahoma" w:eastAsia="Tahoma" w:hAnsi="Tahoma" w:cs="Tahoma"/>
          <w:b/>
          <w:bCs/>
          <w:sz w:val="24"/>
        </w:rPr>
      </w:pPr>
    </w:p>
    <w:p w14:paraId="75854006" w14:textId="474417DC" w:rsidR="00033A0E" w:rsidRPr="00CD5235" w:rsidRDefault="00033A0E" w:rsidP="00033A0E">
      <w:pPr>
        <w:spacing w:line="360" w:lineRule="auto"/>
        <w:jc w:val="both"/>
        <w:rPr>
          <w:rFonts w:ascii="Tahoma" w:eastAsia="Tahoma" w:hAnsi="Tahoma" w:cs="Tahoma"/>
          <w:bCs/>
          <w:sz w:val="24"/>
        </w:rPr>
      </w:pPr>
      <w:r w:rsidRPr="00CD5235">
        <w:rPr>
          <w:rFonts w:ascii="Tahoma" w:eastAsia="Tahoma" w:hAnsi="Tahoma" w:cs="Tahoma"/>
          <w:b/>
          <w:bCs/>
          <w:sz w:val="24"/>
        </w:rPr>
        <w:t xml:space="preserve">Art. 2º </w:t>
      </w:r>
      <w:r w:rsidRPr="00CD5235">
        <w:rPr>
          <w:rFonts w:ascii="Tahoma" w:eastAsia="Tahoma" w:hAnsi="Tahoma" w:cs="Tahoma"/>
          <w:bCs/>
          <w:sz w:val="24"/>
        </w:rPr>
        <w:t xml:space="preserve">- </w:t>
      </w:r>
      <w:r w:rsidR="00553EB1" w:rsidRPr="00CD5235">
        <w:rPr>
          <w:rFonts w:ascii="Tahoma" w:eastAsia="Tahoma" w:hAnsi="Tahoma" w:cs="Tahoma"/>
          <w:bCs/>
          <w:sz w:val="24"/>
        </w:rPr>
        <w:t xml:space="preserve">O art. 1º do Projeto de Lei nº </w:t>
      </w:r>
      <w:r w:rsidR="006C1D23">
        <w:rPr>
          <w:rFonts w:ascii="Tahoma" w:eastAsia="Tahoma" w:hAnsi="Tahoma" w:cs="Tahoma"/>
          <w:bCs/>
          <w:sz w:val="24"/>
        </w:rPr>
        <w:t>124</w:t>
      </w:r>
      <w:r w:rsidR="00553EB1" w:rsidRPr="00CD5235">
        <w:rPr>
          <w:rFonts w:ascii="Tahoma" w:eastAsia="Tahoma" w:hAnsi="Tahoma" w:cs="Tahoma"/>
          <w:bCs/>
          <w:sz w:val="24"/>
        </w:rPr>
        <w:t>/2026 passa a vigorar com a seguinte redação:</w:t>
      </w:r>
    </w:p>
    <w:p w14:paraId="5EB9BDC3" w14:textId="68A73489" w:rsidR="00553EB1" w:rsidRPr="00CD5235" w:rsidRDefault="00553EB1" w:rsidP="00553EB1">
      <w:pPr>
        <w:spacing w:line="360" w:lineRule="auto"/>
        <w:ind w:left="4395"/>
        <w:jc w:val="both"/>
        <w:rPr>
          <w:rFonts w:ascii="Tahoma" w:eastAsia="Tahoma" w:hAnsi="Tahoma" w:cs="Tahoma"/>
          <w:bCs/>
          <w:sz w:val="24"/>
        </w:rPr>
      </w:pPr>
      <w:r w:rsidRPr="00CD5235">
        <w:rPr>
          <w:rFonts w:ascii="Tahoma" w:eastAsia="Tahoma" w:hAnsi="Tahoma" w:cs="Tahoma"/>
          <w:bCs/>
          <w:sz w:val="24"/>
        </w:rPr>
        <w:t>“Art. 1º É assegurado o pagamento de meia-entrada em eventos culturais, artísticos, esportivos e de lazer, realizados no Município de Niterói, aos agentes de segurança pública ativos, aposentados e, no caso dos militares, na reserva, bem como aos agentes de trânsito do Município de Niterói, ativos e aposentados, na forma desta Lei.”</w:t>
      </w:r>
    </w:p>
    <w:p w14:paraId="06B74719" w14:textId="77777777" w:rsidR="00553EB1" w:rsidRPr="00CD5235" w:rsidRDefault="00553EB1" w:rsidP="00CD5235">
      <w:pPr>
        <w:spacing w:line="360" w:lineRule="auto"/>
        <w:jc w:val="both"/>
        <w:rPr>
          <w:rFonts w:ascii="Tahoma" w:eastAsia="Tahoma" w:hAnsi="Tahoma" w:cs="Tahoma"/>
          <w:bCs/>
          <w:sz w:val="24"/>
        </w:rPr>
      </w:pPr>
    </w:p>
    <w:p w14:paraId="11396C13" w14:textId="4708A334" w:rsidR="00553EB1" w:rsidRPr="00CD5235" w:rsidRDefault="00553EB1" w:rsidP="00553EB1">
      <w:pPr>
        <w:spacing w:line="360" w:lineRule="auto"/>
        <w:rPr>
          <w:rFonts w:ascii="Tahoma" w:eastAsia="Tahoma" w:hAnsi="Tahoma" w:cs="Tahoma"/>
          <w:bCs/>
          <w:sz w:val="24"/>
        </w:rPr>
      </w:pPr>
      <w:r w:rsidRPr="00CD5235">
        <w:rPr>
          <w:rFonts w:ascii="Tahoma" w:eastAsia="Tahoma" w:hAnsi="Tahoma" w:cs="Tahoma"/>
          <w:b/>
          <w:bCs/>
          <w:sz w:val="24"/>
        </w:rPr>
        <w:lastRenderedPageBreak/>
        <w:t xml:space="preserve">Art. 3º </w:t>
      </w:r>
      <w:r w:rsidRPr="00CD5235">
        <w:rPr>
          <w:rFonts w:ascii="Tahoma" w:eastAsia="Tahoma" w:hAnsi="Tahoma" w:cs="Tahoma"/>
          <w:bCs/>
          <w:sz w:val="24"/>
        </w:rPr>
        <w:t>- O art. 2º do Projeto de Lei n</w:t>
      </w:r>
      <w:r w:rsidR="006C1D23">
        <w:rPr>
          <w:rFonts w:ascii="Tahoma" w:eastAsia="Tahoma" w:hAnsi="Tahoma" w:cs="Tahoma"/>
          <w:bCs/>
          <w:sz w:val="24"/>
        </w:rPr>
        <w:t>º 124/</w:t>
      </w:r>
      <w:r w:rsidRPr="00CD5235">
        <w:rPr>
          <w:rFonts w:ascii="Tahoma" w:eastAsia="Tahoma" w:hAnsi="Tahoma" w:cs="Tahoma"/>
          <w:bCs/>
          <w:sz w:val="24"/>
        </w:rPr>
        <w:t>2026 passa a vigorar com a seguinte redação:</w:t>
      </w:r>
    </w:p>
    <w:p w14:paraId="6E9313AE" w14:textId="00CDCAEA" w:rsidR="00553EB1" w:rsidRPr="00CD5235" w:rsidRDefault="00CD5235" w:rsidP="00553EB1">
      <w:pPr>
        <w:spacing w:line="360" w:lineRule="auto"/>
        <w:ind w:left="4395"/>
        <w:jc w:val="both"/>
        <w:rPr>
          <w:rFonts w:ascii="Tahoma" w:eastAsia="Tahoma" w:hAnsi="Tahoma" w:cs="Tahoma"/>
          <w:bCs/>
          <w:sz w:val="24"/>
        </w:rPr>
      </w:pPr>
      <w:r w:rsidRPr="00CD5235">
        <w:rPr>
          <w:rFonts w:ascii="Tahoma" w:eastAsia="Tahoma" w:hAnsi="Tahoma" w:cs="Tahoma"/>
          <w:bCs/>
          <w:sz w:val="24"/>
        </w:rPr>
        <w:t>“A</w:t>
      </w:r>
      <w:r w:rsidR="00553EB1" w:rsidRPr="00CD5235">
        <w:rPr>
          <w:rFonts w:ascii="Tahoma" w:eastAsia="Tahoma" w:hAnsi="Tahoma" w:cs="Tahoma"/>
          <w:bCs/>
          <w:sz w:val="24"/>
        </w:rPr>
        <w:t>rt. 2º Para os efeitos desta Lei, consideram-se beneficiários:</w:t>
      </w:r>
    </w:p>
    <w:p w14:paraId="3783EC7E" w14:textId="77777777" w:rsidR="00931EBB" w:rsidRPr="00931EBB" w:rsidRDefault="00931EBB" w:rsidP="00931EBB">
      <w:pPr>
        <w:spacing w:line="360" w:lineRule="auto"/>
        <w:ind w:left="4395"/>
        <w:jc w:val="both"/>
        <w:rPr>
          <w:rFonts w:ascii="Tahoma" w:eastAsia="Tahoma" w:hAnsi="Tahoma" w:cs="Tahoma"/>
          <w:bCs/>
          <w:sz w:val="24"/>
        </w:rPr>
      </w:pPr>
      <w:r w:rsidRPr="00931EBB">
        <w:rPr>
          <w:rFonts w:ascii="Tahoma" w:eastAsia="Tahoma" w:hAnsi="Tahoma" w:cs="Tahoma"/>
          <w:bCs/>
          <w:sz w:val="24"/>
        </w:rPr>
        <w:t xml:space="preserve">I – </w:t>
      </w:r>
      <w:proofErr w:type="gramStart"/>
      <w:r w:rsidRPr="00931EBB">
        <w:rPr>
          <w:rFonts w:ascii="Tahoma" w:eastAsia="Tahoma" w:hAnsi="Tahoma" w:cs="Tahoma"/>
          <w:bCs/>
          <w:sz w:val="24"/>
        </w:rPr>
        <w:t>policiais</w:t>
      </w:r>
      <w:proofErr w:type="gramEnd"/>
      <w:r w:rsidRPr="00931EBB">
        <w:rPr>
          <w:rFonts w:ascii="Tahoma" w:eastAsia="Tahoma" w:hAnsi="Tahoma" w:cs="Tahoma"/>
          <w:bCs/>
          <w:sz w:val="24"/>
        </w:rPr>
        <w:t xml:space="preserve"> federais;</w:t>
      </w:r>
    </w:p>
    <w:p w14:paraId="5B1470B8" w14:textId="77777777" w:rsidR="00931EBB" w:rsidRPr="00931EBB" w:rsidRDefault="00931EBB" w:rsidP="00931EBB">
      <w:pPr>
        <w:spacing w:line="360" w:lineRule="auto"/>
        <w:ind w:left="4395"/>
        <w:jc w:val="both"/>
        <w:rPr>
          <w:rFonts w:ascii="Tahoma" w:eastAsia="Tahoma" w:hAnsi="Tahoma" w:cs="Tahoma"/>
          <w:bCs/>
          <w:sz w:val="24"/>
        </w:rPr>
      </w:pPr>
      <w:r w:rsidRPr="00931EBB">
        <w:rPr>
          <w:rFonts w:ascii="Tahoma" w:eastAsia="Tahoma" w:hAnsi="Tahoma" w:cs="Tahoma"/>
          <w:bCs/>
          <w:sz w:val="24"/>
        </w:rPr>
        <w:t xml:space="preserve">II – </w:t>
      </w:r>
      <w:proofErr w:type="gramStart"/>
      <w:r w:rsidRPr="00931EBB">
        <w:rPr>
          <w:rFonts w:ascii="Tahoma" w:eastAsia="Tahoma" w:hAnsi="Tahoma" w:cs="Tahoma"/>
          <w:bCs/>
          <w:sz w:val="24"/>
        </w:rPr>
        <w:t>policiais</w:t>
      </w:r>
      <w:proofErr w:type="gramEnd"/>
      <w:r w:rsidRPr="00931EBB">
        <w:rPr>
          <w:rFonts w:ascii="Tahoma" w:eastAsia="Tahoma" w:hAnsi="Tahoma" w:cs="Tahoma"/>
          <w:bCs/>
          <w:sz w:val="24"/>
        </w:rPr>
        <w:t xml:space="preserve"> rodoviários federais;</w:t>
      </w:r>
    </w:p>
    <w:p w14:paraId="3A351F9B" w14:textId="77777777" w:rsidR="00931EBB" w:rsidRPr="00931EBB" w:rsidRDefault="00931EBB" w:rsidP="00931EBB">
      <w:pPr>
        <w:spacing w:line="360" w:lineRule="auto"/>
        <w:ind w:left="4395"/>
        <w:jc w:val="both"/>
        <w:rPr>
          <w:rFonts w:ascii="Tahoma" w:eastAsia="Tahoma" w:hAnsi="Tahoma" w:cs="Tahoma"/>
          <w:bCs/>
          <w:sz w:val="24"/>
        </w:rPr>
      </w:pPr>
      <w:r w:rsidRPr="00931EBB">
        <w:rPr>
          <w:rFonts w:ascii="Tahoma" w:eastAsia="Tahoma" w:hAnsi="Tahoma" w:cs="Tahoma"/>
          <w:bCs/>
          <w:sz w:val="24"/>
        </w:rPr>
        <w:t>III – policiais penais;</w:t>
      </w:r>
    </w:p>
    <w:p w14:paraId="230A5234" w14:textId="77777777" w:rsidR="00931EBB" w:rsidRPr="00931EBB" w:rsidRDefault="00931EBB" w:rsidP="00931EBB">
      <w:pPr>
        <w:spacing w:line="360" w:lineRule="auto"/>
        <w:ind w:left="4395"/>
        <w:jc w:val="both"/>
        <w:rPr>
          <w:rFonts w:ascii="Tahoma" w:eastAsia="Tahoma" w:hAnsi="Tahoma" w:cs="Tahoma"/>
          <w:bCs/>
          <w:sz w:val="24"/>
        </w:rPr>
      </w:pPr>
      <w:r w:rsidRPr="00931EBB">
        <w:rPr>
          <w:rFonts w:ascii="Tahoma" w:eastAsia="Tahoma" w:hAnsi="Tahoma" w:cs="Tahoma"/>
          <w:bCs/>
          <w:sz w:val="24"/>
        </w:rPr>
        <w:t xml:space="preserve">IV – </w:t>
      </w:r>
      <w:proofErr w:type="gramStart"/>
      <w:r w:rsidRPr="00931EBB">
        <w:rPr>
          <w:rFonts w:ascii="Tahoma" w:eastAsia="Tahoma" w:hAnsi="Tahoma" w:cs="Tahoma"/>
          <w:bCs/>
          <w:sz w:val="24"/>
        </w:rPr>
        <w:t>policiais</w:t>
      </w:r>
      <w:proofErr w:type="gramEnd"/>
      <w:r w:rsidRPr="00931EBB">
        <w:rPr>
          <w:rFonts w:ascii="Tahoma" w:eastAsia="Tahoma" w:hAnsi="Tahoma" w:cs="Tahoma"/>
          <w:bCs/>
          <w:sz w:val="24"/>
        </w:rPr>
        <w:t xml:space="preserve"> civis;</w:t>
      </w:r>
    </w:p>
    <w:p w14:paraId="5E006703" w14:textId="77777777" w:rsidR="00931EBB" w:rsidRPr="00931EBB" w:rsidRDefault="00931EBB" w:rsidP="00931EBB">
      <w:pPr>
        <w:spacing w:line="360" w:lineRule="auto"/>
        <w:ind w:left="4395"/>
        <w:jc w:val="both"/>
        <w:rPr>
          <w:rFonts w:ascii="Tahoma" w:eastAsia="Tahoma" w:hAnsi="Tahoma" w:cs="Tahoma"/>
          <w:bCs/>
          <w:sz w:val="24"/>
        </w:rPr>
      </w:pPr>
      <w:r w:rsidRPr="00931EBB">
        <w:rPr>
          <w:rFonts w:ascii="Tahoma" w:eastAsia="Tahoma" w:hAnsi="Tahoma" w:cs="Tahoma"/>
          <w:bCs/>
          <w:sz w:val="24"/>
        </w:rPr>
        <w:t xml:space="preserve">V – </w:t>
      </w:r>
      <w:proofErr w:type="gramStart"/>
      <w:r w:rsidRPr="00931EBB">
        <w:rPr>
          <w:rFonts w:ascii="Tahoma" w:eastAsia="Tahoma" w:hAnsi="Tahoma" w:cs="Tahoma"/>
          <w:bCs/>
          <w:sz w:val="24"/>
        </w:rPr>
        <w:t>policiais</w:t>
      </w:r>
      <w:proofErr w:type="gramEnd"/>
      <w:r w:rsidRPr="00931EBB">
        <w:rPr>
          <w:rFonts w:ascii="Tahoma" w:eastAsia="Tahoma" w:hAnsi="Tahoma" w:cs="Tahoma"/>
          <w:bCs/>
          <w:sz w:val="24"/>
        </w:rPr>
        <w:t xml:space="preserve"> militares;</w:t>
      </w:r>
    </w:p>
    <w:p w14:paraId="507CBAED" w14:textId="77777777" w:rsidR="00931EBB" w:rsidRPr="00931EBB" w:rsidRDefault="00931EBB" w:rsidP="00931EBB">
      <w:pPr>
        <w:spacing w:line="360" w:lineRule="auto"/>
        <w:ind w:left="4395"/>
        <w:jc w:val="both"/>
        <w:rPr>
          <w:rFonts w:ascii="Tahoma" w:eastAsia="Tahoma" w:hAnsi="Tahoma" w:cs="Tahoma"/>
          <w:bCs/>
          <w:sz w:val="24"/>
        </w:rPr>
      </w:pPr>
      <w:r w:rsidRPr="00931EBB">
        <w:rPr>
          <w:rFonts w:ascii="Tahoma" w:eastAsia="Tahoma" w:hAnsi="Tahoma" w:cs="Tahoma"/>
          <w:bCs/>
          <w:sz w:val="24"/>
        </w:rPr>
        <w:t xml:space="preserve">VI – </w:t>
      </w:r>
      <w:proofErr w:type="gramStart"/>
      <w:r w:rsidRPr="00931EBB">
        <w:rPr>
          <w:rFonts w:ascii="Tahoma" w:eastAsia="Tahoma" w:hAnsi="Tahoma" w:cs="Tahoma"/>
          <w:bCs/>
          <w:sz w:val="24"/>
        </w:rPr>
        <w:t>bombeiros</w:t>
      </w:r>
      <w:proofErr w:type="gramEnd"/>
      <w:r w:rsidRPr="00931EBB">
        <w:rPr>
          <w:rFonts w:ascii="Tahoma" w:eastAsia="Tahoma" w:hAnsi="Tahoma" w:cs="Tahoma"/>
          <w:bCs/>
          <w:sz w:val="24"/>
        </w:rPr>
        <w:t xml:space="preserve"> militares;</w:t>
      </w:r>
    </w:p>
    <w:p w14:paraId="5C1BF1F5" w14:textId="77777777" w:rsidR="00931EBB" w:rsidRPr="00931EBB" w:rsidRDefault="00931EBB" w:rsidP="00931EBB">
      <w:pPr>
        <w:spacing w:line="360" w:lineRule="auto"/>
        <w:ind w:left="4395"/>
        <w:jc w:val="both"/>
        <w:rPr>
          <w:rFonts w:ascii="Tahoma" w:eastAsia="Tahoma" w:hAnsi="Tahoma" w:cs="Tahoma"/>
          <w:bCs/>
          <w:sz w:val="24"/>
        </w:rPr>
      </w:pPr>
      <w:r w:rsidRPr="00931EBB">
        <w:rPr>
          <w:rFonts w:ascii="Tahoma" w:eastAsia="Tahoma" w:hAnsi="Tahoma" w:cs="Tahoma"/>
          <w:bCs/>
          <w:sz w:val="24"/>
        </w:rPr>
        <w:t>VII – guardas municipais; e</w:t>
      </w:r>
    </w:p>
    <w:p w14:paraId="1684E196" w14:textId="4F5664AA" w:rsidR="00CD5235" w:rsidRDefault="00931EBB" w:rsidP="00931EBB">
      <w:pPr>
        <w:spacing w:line="360" w:lineRule="auto"/>
        <w:ind w:left="4395"/>
        <w:jc w:val="both"/>
        <w:rPr>
          <w:rFonts w:ascii="Tahoma" w:eastAsia="Tahoma" w:hAnsi="Tahoma" w:cs="Tahoma"/>
          <w:bCs/>
          <w:sz w:val="24"/>
        </w:rPr>
      </w:pPr>
      <w:r w:rsidRPr="00931EBB">
        <w:rPr>
          <w:rFonts w:ascii="Tahoma" w:eastAsia="Tahoma" w:hAnsi="Tahoma" w:cs="Tahoma"/>
          <w:bCs/>
          <w:sz w:val="24"/>
        </w:rPr>
        <w:t>VIII – agentes de trânsito do Município de Niterói.</w:t>
      </w:r>
      <w:r>
        <w:rPr>
          <w:rFonts w:ascii="Tahoma" w:eastAsia="Tahoma" w:hAnsi="Tahoma" w:cs="Tahoma"/>
          <w:bCs/>
          <w:sz w:val="24"/>
        </w:rPr>
        <w:t>”</w:t>
      </w:r>
    </w:p>
    <w:p w14:paraId="4060BADB" w14:textId="77777777" w:rsidR="00931EBB" w:rsidRPr="00CD5235" w:rsidRDefault="00931EBB" w:rsidP="00931EBB">
      <w:pPr>
        <w:spacing w:line="360" w:lineRule="auto"/>
        <w:ind w:left="4395"/>
        <w:jc w:val="both"/>
        <w:rPr>
          <w:rFonts w:ascii="Tahoma" w:eastAsia="Tahoma" w:hAnsi="Tahoma" w:cs="Tahoma"/>
          <w:bCs/>
          <w:sz w:val="24"/>
        </w:rPr>
      </w:pPr>
    </w:p>
    <w:p w14:paraId="1688AB62" w14:textId="099C44D5" w:rsidR="00097A2F" w:rsidRPr="00CD5235" w:rsidRDefault="00CD5235" w:rsidP="00CD5235">
      <w:pPr>
        <w:spacing w:line="360" w:lineRule="auto"/>
        <w:rPr>
          <w:rFonts w:ascii="Tahoma" w:eastAsia="Tahoma" w:hAnsi="Tahoma" w:cs="Tahoma"/>
          <w:b/>
          <w:bCs/>
          <w:sz w:val="24"/>
        </w:rPr>
      </w:pPr>
      <w:r w:rsidRPr="00CD5235">
        <w:rPr>
          <w:rFonts w:ascii="Tahoma" w:eastAsia="Tahoma" w:hAnsi="Tahoma" w:cs="Tahoma"/>
          <w:b/>
          <w:bCs/>
          <w:sz w:val="24"/>
        </w:rPr>
        <w:t xml:space="preserve">Art. 4º - </w:t>
      </w:r>
      <w:r w:rsidRPr="00CD5235">
        <w:rPr>
          <w:rFonts w:ascii="Tahoma" w:eastAsia="Tahoma" w:hAnsi="Tahoma" w:cs="Tahoma"/>
          <w:bCs/>
          <w:sz w:val="24"/>
        </w:rPr>
        <w:t xml:space="preserve">Esta Emenda integra o Projeto de Lei nº </w:t>
      </w:r>
      <w:r w:rsidR="006C1D23">
        <w:rPr>
          <w:rFonts w:ascii="Tahoma" w:eastAsia="Tahoma" w:hAnsi="Tahoma" w:cs="Tahoma"/>
          <w:bCs/>
          <w:sz w:val="24"/>
        </w:rPr>
        <w:t>124/</w:t>
      </w:r>
      <w:r w:rsidRPr="00CD5235">
        <w:rPr>
          <w:rFonts w:ascii="Tahoma" w:eastAsia="Tahoma" w:hAnsi="Tahoma" w:cs="Tahoma"/>
          <w:bCs/>
          <w:sz w:val="24"/>
        </w:rPr>
        <w:t>2026.</w:t>
      </w:r>
    </w:p>
    <w:p w14:paraId="56C38C10" w14:textId="1A541E01" w:rsidR="00B21C97" w:rsidRDefault="00B21C97" w:rsidP="009844FA">
      <w:pPr>
        <w:spacing w:line="360" w:lineRule="auto"/>
        <w:rPr>
          <w:rFonts w:ascii="Tahoma" w:eastAsia="Tahoma" w:hAnsi="Tahoma" w:cs="Tahoma"/>
        </w:rPr>
      </w:pPr>
    </w:p>
    <w:p w14:paraId="280FBFFE" w14:textId="77777777" w:rsidR="006C1D23" w:rsidRDefault="006C1D23" w:rsidP="009844FA">
      <w:pPr>
        <w:spacing w:line="360" w:lineRule="auto"/>
        <w:rPr>
          <w:rFonts w:ascii="Tahoma" w:eastAsia="Tahoma" w:hAnsi="Tahoma" w:cs="Tahoma"/>
        </w:rPr>
      </w:pPr>
    </w:p>
    <w:p w14:paraId="207380AC" w14:textId="7451AF8F" w:rsidR="00E21828" w:rsidRPr="00CD5235" w:rsidRDefault="00931EBB" w:rsidP="00033A0E">
      <w:pPr>
        <w:spacing w:line="360" w:lineRule="auto"/>
        <w:ind w:left="3402"/>
        <w:jc w:val="right"/>
        <w:rPr>
          <w:rFonts w:ascii="Tahoma" w:eastAsia="Tahoma" w:hAnsi="Tahoma" w:cs="Tahoma"/>
          <w:sz w:val="24"/>
        </w:rPr>
      </w:pPr>
      <w:r>
        <w:rPr>
          <w:rFonts w:ascii="Tahoma" w:eastAsia="Tahoma" w:hAnsi="Tahoma" w:cs="Tahoma"/>
          <w:sz w:val="24"/>
        </w:rPr>
        <w:t xml:space="preserve">   </w:t>
      </w:r>
      <w:r w:rsidR="00C018B0" w:rsidRPr="00CD5235">
        <w:rPr>
          <w:rFonts w:ascii="Tahoma" w:eastAsia="Tahoma" w:hAnsi="Tahoma" w:cs="Tahoma"/>
          <w:sz w:val="24"/>
        </w:rPr>
        <w:t xml:space="preserve">Sala </w:t>
      </w:r>
      <w:bookmarkStart w:id="0" w:name="_GoBack"/>
      <w:r w:rsidR="00C018B0" w:rsidRPr="00CD5235">
        <w:rPr>
          <w:rFonts w:ascii="Tahoma" w:eastAsia="Tahoma" w:hAnsi="Tahoma" w:cs="Tahoma"/>
          <w:sz w:val="24"/>
        </w:rPr>
        <w:t xml:space="preserve">das </w:t>
      </w:r>
      <w:bookmarkEnd w:id="0"/>
      <w:r w:rsidR="00C018B0" w:rsidRPr="00CD5235">
        <w:rPr>
          <w:rFonts w:ascii="Tahoma" w:eastAsia="Tahoma" w:hAnsi="Tahoma" w:cs="Tahoma"/>
          <w:sz w:val="24"/>
        </w:rPr>
        <w:t xml:space="preserve">Sessões, </w:t>
      </w:r>
      <w:r>
        <w:rPr>
          <w:rFonts w:ascii="Tahoma" w:eastAsia="Tahoma" w:hAnsi="Tahoma" w:cs="Tahoma"/>
          <w:sz w:val="24"/>
        </w:rPr>
        <w:t>30</w:t>
      </w:r>
      <w:r w:rsidR="00C018B0" w:rsidRPr="00CD5235">
        <w:rPr>
          <w:rFonts w:ascii="Tahoma" w:eastAsia="Tahoma" w:hAnsi="Tahoma" w:cs="Tahoma"/>
          <w:sz w:val="24"/>
        </w:rPr>
        <w:t xml:space="preserve"> de </w:t>
      </w:r>
      <w:r>
        <w:rPr>
          <w:rFonts w:ascii="Tahoma" w:eastAsia="Tahoma" w:hAnsi="Tahoma" w:cs="Tahoma"/>
          <w:sz w:val="24"/>
        </w:rPr>
        <w:t>março</w:t>
      </w:r>
      <w:r w:rsidR="00C018B0" w:rsidRPr="00CD5235">
        <w:rPr>
          <w:rFonts w:ascii="Tahoma" w:eastAsia="Tahoma" w:hAnsi="Tahoma" w:cs="Tahoma"/>
          <w:sz w:val="24"/>
        </w:rPr>
        <w:t xml:space="preserve"> de 202</w:t>
      </w:r>
      <w:bookmarkStart w:id="1" w:name="_heading=h.2et92p0" w:colFirst="0" w:colLast="0"/>
      <w:bookmarkStart w:id="2" w:name="_heading=h.tyjcwt" w:colFirst="0" w:colLast="0"/>
      <w:bookmarkEnd w:id="1"/>
      <w:bookmarkEnd w:id="2"/>
      <w:r w:rsidR="000C7E2F" w:rsidRPr="00CD5235">
        <w:rPr>
          <w:rFonts w:ascii="Tahoma" w:eastAsia="Tahoma" w:hAnsi="Tahoma" w:cs="Tahoma"/>
          <w:sz w:val="24"/>
        </w:rPr>
        <w:t>6</w:t>
      </w:r>
      <w:r w:rsidR="00BD430E" w:rsidRPr="00CD5235">
        <w:rPr>
          <w:rFonts w:ascii="Tahoma" w:eastAsia="Tahoma" w:hAnsi="Tahoma" w:cs="Tahoma"/>
          <w:sz w:val="24"/>
        </w:rPr>
        <w:t>.</w:t>
      </w:r>
      <w:bookmarkStart w:id="3" w:name="_heading=h.47hifivivccg" w:colFirst="0" w:colLast="0"/>
      <w:bookmarkEnd w:id="3"/>
    </w:p>
    <w:p w14:paraId="0A1C0AD3" w14:textId="4342AC8C" w:rsidR="00E21828" w:rsidRDefault="00E21828">
      <w:pPr>
        <w:spacing w:line="360" w:lineRule="auto"/>
        <w:rPr>
          <w:rFonts w:ascii="Tahoma" w:eastAsia="Tahoma" w:hAnsi="Tahoma" w:cs="Tahoma"/>
        </w:rPr>
      </w:pPr>
      <w:bookmarkStart w:id="4" w:name="_heading=h.9z6259vul1qe" w:colFirst="0" w:colLast="0"/>
      <w:bookmarkEnd w:id="4"/>
    </w:p>
    <w:p w14:paraId="54D68CF4" w14:textId="77777777" w:rsidR="00282AD3" w:rsidRDefault="00282AD3">
      <w:pPr>
        <w:spacing w:line="360" w:lineRule="auto"/>
        <w:rPr>
          <w:rFonts w:ascii="Tahoma" w:eastAsia="Tahoma" w:hAnsi="Tahoma" w:cs="Tahoma"/>
        </w:rPr>
      </w:pPr>
    </w:p>
    <w:p w14:paraId="70D7E6F0" w14:textId="77777777" w:rsidR="00BC5B4B" w:rsidRDefault="00BC5B4B" w:rsidP="00BC5B4B">
      <w:pPr>
        <w:jc w:val="center"/>
      </w:pPr>
      <w:bookmarkStart w:id="5" w:name="_heading=h.3dy6vkm" w:colFirst="0" w:colLast="0"/>
      <w:bookmarkEnd w:id="5"/>
      <w:r>
        <w:rPr>
          <w:rFonts w:ascii="Tahoma" w:eastAsia="Tahoma" w:hAnsi="Tahoma" w:cs="Tahoma"/>
        </w:rPr>
        <w:t>_________________________________________</w:t>
      </w:r>
    </w:p>
    <w:p w14:paraId="25C37E6C" w14:textId="4EAAEBF8" w:rsidR="00BC5B4B" w:rsidRPr="00CD5235" w:rsidRDefault="00BC5B4B" w:rsidP="00BC5B4B">
      <w:pPr>
        <w:jc w:val="center"/>
        <w:rPr>
          <w:rFonts w:ascii="Tahoma" w:eastAsia="Tahoma" w:hAnsi="Tahoma" w:cs="Tahoma"/>
          <w:b/>
          <w:sz w:val="24"/>
        </w:rPr>
      </w:pPr>
      <w:r w:rsidRPr="00CD5235">
        <w:rPr>
          <w:rFonts w:ascii="Tahoma" w:eastAsia="Tahoma" w:hAnsi="Tahoma" w:cs="Tahoma"/>
          <w:b/>
          <w:sz w:val="24"/>
        </w:rPr>
        <w:t xml:space="preserve">Daniel Marques </w:t>
      </w:r>
    </w:p>
    <w:p w14:paraId="7DD4A311" w14:textId="6BB18043" w:rsidR="00F60804" w:rsidRPr="00CD5235" w:rsidRDefault="00D91385" w:rsidP="00033A0E">
      <w:pPr>
        <w:jc w:val="center"/>
        <w:rPr>
          <w:rFonts w:ascii="Tahoma" w:eastAsia="Tahoma" w:hAnsi="Tahoma" w:cs="Tahoma"/>
          <w:b/>
          <w:sz w:val="24"/>
        </w:rPr>
      </w:pPr>
      <w:r w:rsidRPr="00CD5235">
        <w:rPr>
          <w:rFonts w:ascii="Tahoma" w:eastAsia="Tahoma" w:hAnsi="Tahoma" w:cs="Tahoma"/>
          <w:b/>
          <w:sz w:val="24"/>
        </w:rPr>
        <w:t>Vereador</w:t>
      </w:r>
      <w:bookmarkStart w:id="6" w:name="_heading=h.1t3h5sf" w:colFirst="0" w:colLast="0"/>
      <w:bookmarkStart w:id="7" w:name="_heading=h.4d34og8" w:colFirst="0" w:colLast="0"/>
      <w:bookmarkStart w:id="8" w:name="_heading=h.2s8eyo1" w:colFirst="0" w:colLast="0"/>
      <w:bookmarkStart w:id="9" w:name="_heading=h.17dp8vu" w:colFirst="0" w:colLast="0"/>
      <w:bookmarkStart w:id="10" w:name="_heading=h.3rdcrjn" w:colFirst="0" w:colLast="0"/>
      <w:bookmarkStart w:id="11" w:name="_heading=h.26in1rg" w:colFirst="0" w:colLast="0"/>
      <w:bookmarkStart w:id="12" w:name="_heading=h.lnxbz9" w:colFirst="0" w:colLast="0"/>
      <w:bookmarkStart w:id="13" w:name="_heading=h.fpqpmc9yrbki" w:colFirst="0" w:colLast="0"/>
      <w:bookmarkStart w:id="14" w:name="_heading=h.exiqbem5rh8a" w:colFirst="0" w:colLast="0"/>
      <w:bookmarkStart w:id="15" w:name="_heading=h.35nkun2" w:colFirst="0" w:colLast="0"/>
      <w:bookmarkStart w:id="16" w:name="_heading=h.1ksv4uv" w:colFirst="0" w:colLast="0"/>
      <w:bookmarkStart w:id="17" w:name="_heading=h.44sinio" w:colFirst="0" w:colLast="0"/>
      <w:bookmarkStart w:id="18" w:name="_heading=h.2jxsxqh" w:colFirst="0" w:colLast="0"/>
      <w:bookmarkStart w:id="19" w:name="_heading=h.z337ya" w:colFirst="0" w:colLast="0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14:paraId="139280CE" w14:textId="51F40917" w:rsidR="00282AD3" w:rsidRDefault="00282AD3" w:rsidP="00033A0E">
      <w:pPr>
        <w:jc w:val="center"/>
        <w:rPr>
          <w:rFonts w:ascii="Tahoma" w:eastAsia="Tahoma" w:hAnsi="Tahoma" w:cs="Tahoma"/>
          <w:b/>
        </w:rPr>
      </w:pPr>
    </w:p>
    <w:p w14:paraId="1A0D988A" w14:textId="16A1B02A" w:rsidR="00282AD3" w:rsidRDefault="00282AD3" w:rsidP="00033A0E">
      <w:pPr>
        <w:jc w:val="center"/>
        <w:rPr>
          <w:rFonts w:ascii="Tahoma" w:eastAsia="Tahoma" w:hAnsi="Tahoma" w:cs="Tahoma"/>
          <w:b/>
        </w:rPr>
      </w:pPr>
    </w:p>
    <w:p w14:paraId="53F0006A" w14:textId="394CD573" w:rsidR="00282AD3" w:rsidRDefault="00282AD3" w:rsidP="00033A0E">
      <w:pPr>
        <w:jc w:val="center"/>
        <w:rPr>
          <w:rFonts w:ascii="Tahoma" w:eastAsia="Tahoma" w:hAnsi="Tahoma" w:cs="Tahoma"/>
          <w:b/>
        </w:rPr>
      </w:pPr>
    </w:p>
    <w:p w14:paraId="53A568AE" w14:textId="0BADB521" w:rsidR="00282AD3" w:rsidRDefault="00282AD3" w:rsidP="00033A0E">
      <w:pPr>
        <w:jc w:val="center"/>
        <w:rPr>
          <w:rFonts w:ascii="Tahoma" w:eastAsia="Tahoma" w:hAnsi="Tahoma" w:cs="Tahoma"/>
          <w:b/>
        </w:rPr>
      </w:pPr>
    </w:p>
    <w:p w14:paraId="220A6544" w14:textId="03DBB6FA" w:rsidR="00282AD3" w:rsidRDefault="00282AD3" w:rsidP="00033A0E">
      <w:pPr>
        <w:jc w:val="center"/>
        <w:rPr>
          <w:rFonts w:ascii="Tahoma" w:eastAsia="Tahoma" w:hAnsi="Tahoma" w:cs="Tahoma"/>
          <w:b/>
        </w:rPr>
      </w:pPr>
    </w:p>
    <w:p w14:paraId="1F073D0F" w14:textId="73BE30AD" w:rsidR="00282AD3" w:rsidRDefault="00282AD3" w:rsidP="00033A0E">
      <w:pPr>
        <w:jc w:val="center"/>
        <w:rPr>
          <w:rFonts w:ascii="Tahoma" w:eastAsia="Tahoma" w:hAnsi="Tahoma" w:cs="Tahoma"/>
          <w:b/>
        </w:rPr>
      </w:pPr>
    </w:p>
    <w:p w14:paraId="625E60F2" w14:textId="59BA06BE" w:rsidR="00282AD3" w:rsidRDefault="00282AD3" w:rsidP="00033A0E">
      <w:pPr>
        <w:jc w:val="center"/>
        <w:rPr>
          <w:rFonts w:ascii="Tahoma" w:eastAsia="Tahoma" w:hAnsi="Tahoma" w:cs="Tahoma"/>
          <w:b/>
        </w:rPr>
      </w:pPr>
    </w:p>
    <w:p w14:paraId="1459B304" w14:textId="503562D7" w:rsidR="00282AD3" w:rsidRDefault="00282AD3" w:rsidP="00931EBB">
      <w:pPr>
        <w:rPr>
          <w:rFonts w:ascii="Tahoma" w:eastAsia="Tahoma" w:hAnsi="Tahoma" w:cs="Tahoma"/>
          <w:b/>
        </w:rPr>
      </w:pPr>
    </w:p>
    <w:p w14:paraId="75741B57" w14:textId="2B3F5799" w:rsidR="00EF419D" w:rsidRPr="00CD5235" w:rsidRDefault="00C018B0" w:rsidP="00033A0E">
      <w:pPr>
        <w:tabs>
          <w:tab w:val="left" w:pos="8070"/>
        </w:tabs>
        <w:spacing w:line="360" w:lineRule="auto"/>
        <w:jc w:val="center"/>
        <w:rPr>
          <w:rFonts w:ascii="Tahoma" w:eastAsia="Tahoma" w:hAnsi="Tahoma" w:cs="Tahoma"/>
          <w:b/>
          <w:sz w:val="24"/>
        </w:rPr>
      </w:pPr>
      <w:r w:rsidRPr="00CD5235">
        <w:rPr>
          <w:rFonts w:ascii="Tahoma" w:eastAsia="Tahoma" w:hAnsi="Tahoma" w:cs="Tahoma"/>
          <w:b/>
          <w:sz w:val="24"/>
        </w:rPr>
        <w:lastRenderedPageBreak/>
        <w:t>JUSTIFICATIVA</w:t>
      </w:r>
      <w:bookmarkStart w:id="20" w:name="_heading=h.3j2qqm3" w:colFirst="0" w:colLast="0"/>
      <w:bookmarkEnd w:id="20"/>
    </w:p>
    <w:p w14:paraId="16701D9E" w14:textId="4418236E" w:rsidR="00931EBB" w:rsidRPr="00931EBB" w:rsidRDefault="00931EBB" w:rsidP="00931EBB">
      <w:pPr>
        <w:spacing w:before="171" w:after="171" w:line="360" w:lineRule="auto"/>
        <w:ind w:firstLine="709"/>
        <w:jc w:val="both"/>
        <w:rPr>
          <w:rFonts w:ascii="Tahoma" w:eastAsia="Tahoma" w:hAnsi="Tahoma" w:cs="Tahoma"/>
          <w:color w:val="000000" w:themeColor="text1"/>
          <w:sz w:val="24"/>
        </w:rPr>
      </w:pPr>
      <w:r w:rsidRPr="00931EBB">
        <w:rPr>
          <w:rFonts w:ascii="Tahoma" w:eastAsia="Tahoma" w:hAnsi="Tahoma" w:cs="Tahoma"/>
          <w:color w:val="000000" w:themeColor="text1"/>
          <w:sz w:val="24"/>
        </w:rPr>
        <w:t>A presente emenda tem por objetivo ampliar o alcance do Projeto de Lei, para incluir, entre os beneficiários da meia-entrada, os policiais federais, os policiais rodoviários federais e os agentes de trânsito do Município de Niterói.</w:t>
      </w:r>
    </w:p>
    <w:p w14:paraId="679E7F4F" w14:textId="26DE342B" w:rsidR="00931EBB" w:rsidRPr="00931EBB" w:rsidRDefault="00931EBB" w:rsidP="00931EBB">
      <w:pPr>
        <w:spacing w:before="171" w:after="171" w:line="360" w:lineRule="auto"/>
        <w:ind w:firstLine="709"/>
        <w:jc w:val="both"/>
        <w:rPr>
          <w:rFonts w:ascii="Tahoma" w:eastAsia="Tahoma" w:hAnsi="Tahoma" w:cs="Tahoma"/>
          <w:color w:val="000000" w:themeColor="text1"/>
          <w:sz w:val="24"/>
        </w:rPr>
      </w:pPr>
      <w:r w:rsidRPr="00931EBB">
        <w:rPr>
          <w:rFonts w:ascii="Tahoma" w:eastAsia="Tahoma" w:hAnsi="Tahoma" w:cs="Tahoma"/>
          <w:color w:val="000000" w:themeColor="text1"/>
          <w:sz w:val="24"/>
        </w:rPr>
        <w:t>No caso dos policiais federais e dos policiais rodoviários federais, a alteração corrige omissão no rol originalmente previsto, passando a contemplar categorias que também exercem funções essenciais de preservação da ordem pública, repressão à criminalidade e prote</w:t>
      </w:r>
      <w:r>
        <w:rPr>
          <w:rFonts w:ascii="Tahoma" w:eastAsia="Tahoma" w:hAnsi="Tahoma" w:cs="Tahoma"/>
          <w:color w:val="000000" w:themeColor="text1"/>
          <w:sz w:val="24"/>
        </w:rPr>
        <w:t>ç</w:t>
      </w:r>
      <w:r w:rsidRPr="00931EBB">
        <w:rPr>
          <w:rFonts w:ascii="Tahoma" w:eastAsia="Tahoma" w:hAnsi="Tahoma" w:cs="Tahoma"/>
          <w:color w:val="000000" w:themeColor="text1"/>
          <w:sz w:val="24"/>
        </w:rPr>
        <w:t>ão da coletividade.</w:t>
      </w:r>
    </w:p>
    <w:p w14:paraId="3E4B7CD9" w14:textId="35841250" w:rsidR="00931EBB" w:rsidRPr="00931EBB" w:rsidRDefault="00931EBB" w:rsidP="00931EBB">
      <w:pPr>
        <w:spacing w:before="171" w:after="171" w:line="360" w:lineRule="auto"/>
        <w:ind w:firstLine="709"/>
        <w:jc w:val="both"/>
        <w:rPr>
          <w:rFonts w:ascii="Tahoma" w:eastAsia="Tahoma" w:hAnsi="Tahoma" w:cs="Tahoma"/>
          <w:color w:val="000000" w:themeColor="text1"/>
          <w:sz w:val="24"/>
        </w:rPr>
      </w:pPr>
      <w:r w:rsidRPr="00931EBB">
        <w:rPr>
          <w:rFonts w:ascii="Tahoma" w:eastAsia="Tahoma" w:hAnsi="Tahoma" w:cs="Tahoma"/>
          <w:color w:val="000000" w:themeColor="text1"/>
          <w:sz w:val="24"/>
        </w:rPr>
        <w:t>Quanto aos agentes de trânsito do Município de Niterói, a inclusão se justifica pela relevância de suas atribuições na fiscalização, organização da mobilidade urbana, prevenção de acidentes e atuação permanente em prol da segurança viária e do interesse público.</w:t>
      </w:r>
    </w:p>
    <w:p w14:paraId="5CC54CE8" w14:textId="26BF65D9" w:rsidR="00931EBB" w:rsidRPr="00931EBB" w:rsidRDefault="00931EBB" w:rsidP="00931EBB">
      <w:pPr>
        <w:spacing w:before="171" w:after="171" w:line="360" w:lineRule="auto"/>
        <w:ind w:firstLine="709"/>
        <w:jc w:val="both"/>
        <w:rPr>
          <w:rFonts w:ascii="Tahoma" w:eastAsia="Tahoma" w:hAnsi="Tahoma" w:cs="Tahoma"/>
          <w:color w:val="000000" w:themeColor="text1"/>
          <w:sz w:val="24"/>
        </w:rPr>
      </w:pPr>
      <w:r w:rsidRPr="00931EBB">
        <w:rPr>
          <w:rFonts w:ascii="Tahoma" w:eastAsia="Tahoma" w:hAnsi="Tahoma" w:cs="Tahoma"/>
          <w:color w:val="000000" w:themeColor="text1"/>
          <w:sz w:val="24"/>
        </w:rPr>
        <w:t>Por técnica legislativa, promove-se também ajuste na ementa e no art. 1º, a fim de mencionar expressamente os agentes de trânsito, evitando imprecisão conceitual e conferindo maior clareza ao texto normativo.</w:t>
      </w:r>
    </w:p>
    <w:p w14:paraId="13EEA59F" w14:textId="18244FDA" w:rsidR="00282AD3" w:rsidRDefault="00931EBB" w:rsidP="00931EBB">
      <w:pPr>
        <w:spacing w:before="171" w:after="171" w:line="360" w:lineRule="auto"/>
        <w:ind w:firstLine="709"/>
        <w:jc w:val="both"/>
        <w:rPr>
          <w:rFonts w:ascii="Tahoma" w:eastAsia="Tahoma" w:hAnsi="Tahoma" w:cs="Tahoma"/>
          <w:color w:val="00000A"/>
        </w:rPr>
      </w:pPr>
      <w:r w:rsidRPr="00931EBB">
        <w:rPr>
          <w:rFonts w:ascii="Tahoma" w:eastAsia="Tahoma" w:hAnsi="Tahoma" w:cs="Tahoma"/>
          <w:color w:val="000000" w:themeColor="text1"/>
          <w:sz w:val="24"/>
        </w:rPr>
        <w:t>Diante do exposto, solicita-se o apoio dos nobres pares para a aprovação da presente emenda.</w:t>
      </w:r>
    </w:p>
    <w:sectPr w:rsidR="00282AD3">
      <w:headerReference w:type="default" r:id="rId7"/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8C4F31" w14:textId="77777777" w:rsidR="003D3F61" w:rsidRDefault="003D3F61">
      <w:pPr>
        <w:spacing w:line="240" w:lineRule="auto"/>
      </w:pPr>
      <w:r>
        <w:separator/>
      </w:r>
    </w:p>
  </w:endnote>
  <w:endnote w:type="continuationSeparator" w:id="0">
    <w:p w14:paraId="4557C137" w14:textId="77777777" w:rsidR="003D3F61" w:rsidRDefault="003D3F6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54E8D" w14:textId="6B8F51EF" w:rsidR="00E21828" w:rsidRPr="00C12C14" w:rsidRDefault="000E40CC" w:rsidP="000E40CC">
    <w:pPr>
      <w:tabs>
        <w:tab w:val="center" w:pos="4252"/>
        <w:tab w:val="right" w:pos="8504"/>
      </w:tabs>
      <w:spacing w:line="240" w:lineRule="auto"/>
      <w:jc w:val="center"/>
      <w:rPr>
        <w:rFonts w:ascii="Tahoma" w:eastAsia="Tahoma" w:hAnsi="Tahoma" w:cs="Tahoma"/>
        <w:b/>
        <w:color w:val="00000A"/>
        <w:sz w:val="16"/>
        <w:szCs w:val="16"/>
      </w:rPr>
    </w:pPr>
    <w:r>
      <w:rPr>
        <w:rFonts w:ascii="Tahoma" w:eastAsia="Tahoma" w:hAnsi="Tahoma" w:cs="Tahoma"/>
        <w:b/>
        <w:i/>
        <w:color w:val="00000A"/>
        <w:sz w:val="16"/>
        <w:szCs w:val="16"/>
      </w:rPr>
      <w:t xml:space="preserve">                      </w:t>
    </w:r>
    <w:r w:rsidR="00C018B0">
      <w:rPr>
        <w:rFonts w:ascii="Tahoma" w:eastAsia="Tahoma" w:hAnsi="Tahoma" w:cs="Tahoma"/>
        <w:b/>
        <w:i/>
        <w:color w:val="00000A"/>
        <w:sz w:val="16"/>
        <w:szCs w:val="16"/>
      </w:rPr>
      <w:t>Av. Amaral Peixoto, 625 / Gabinete: 30 – Centro – Niterói – RJ – CEP.: 24.023-900</w:t>
    </w:r>
    <w:r w:rsidR="00C12C14">
      <w:rPr>
        <w:rFonts w:ascii="Tahoma" w:eastAsia="Tahoma" w:hAnsi="Tahoma" w:cs="Tahoma"/>
        <w:b/>
        <w:i/>
        <w:color w:val="00000A"/>
        <w:sz w:val="16"/>
        <w:szCs w:val="16"/>
      </w:rPr>
      <w:t xml:space="preserve">         </w:t>
    </w:r>
    <w:r>
      <w:rPr>
        <w:rFonts w:ascii="Tahoma" w:eastAsia="Tahoma" w:hAnsi="Tahoma" w:cs="Tahoma"/>
        <w:b/>
        <w:color w:val="00000A"/>
        <w:sz w:val="16"/>
        <w:szCs w:val="16"/>
      </w:rPr>
      <w:t>HC</w:t>
    </w:r>
  </w:p>
  <w:p w14:paraId="5E537EFE" w14:textId="7D656CAE" w:rsidR="00E21828" w:rsidRDefault="00C018B0" w:rsidP="000E40CC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Times New Roman" w:hAnsi="Times New Roman" w:cs="Times New Roman"/>
        <w:b/>
        <w:i/>
        <w:color w:val="00000A"/>
        <w:sz w:val="16"/>
        <w:szCs w:val="16"/>
      </w:rPr>
    </w:pPr>
    <w:proofErr w:type="spellStart"/>
    <w:r>
      <w:rPr>
        <w:rFonts w:ascii="Tahoma" w:eastAsia="Tahoma" w:hAnsi="Tahoma" w:cs="Tahoma"/>
        <w:b/>
        <w:i/>
        <w:color w:val="00000A"/>
        <w:sz w:val="16"/>
        <w:szCs w:val="16"/>
      </w:rPr>
      <w:t>Whatsapp</w:t>
    </w:r>
    <w:proofErr w:type="spellEnd"/>
    <w:r>
      <w:rPr>
        <w:rFonts w:ascii="Tahoma" w:eastAsia="Tahoma" w:hAnsi="Tahoma" w:cs="Tahoma"/>
        <w:b/>
        <w:i/>
        <w:color w:val="00000A"/>
        <w:sz w:val="16"/>
        <w:szCs w:val="16"/>
      </w:rPr>
      <w:t xml:space="preserve"> – 21 99315-2332</w:t>
    </w:r>
  </w:p>
  <w:p w14:paraId="443BB535" w14:textId="77777777" w:rsidR="00E21828" w:rsidRDefault="00C018B0" w:rsidP="000E40CC">
    <w:pPr>
      <w:tabs>
        <w:tab w:val="center" w:pos="4252"/>
        <w:tab w:val="right" w:pos="8504"/>
      </w:tabs>
      <w:spacing w:line="240" w:lineRule="auto"/>
      <w:jc w:val="center"/>
      <w:rPr>
        <w:rFonts w:ascii="Tahoma" w:eastAsia="Tahoma" w:hAnsi="Tahoma" w:cs="Tahoma"/>
        <w:b/>
        <w:i/>
        <w:color w:val="00000A"/>
        <w:sz w:val="16"/>
        <w:szCs w:val="16"/>
      </w:rPr>
    </w:pPr>
    <w:r>
      <w:rPr>
        <w:rFonts w:ascii="Tahoma" w:eastAsia="Tahoma" w:hAnsi="Tahoma" w:cs="Tahoma"/>
        <w:b/>
        <w:i/>
        <w:color w:val="00000A"/>
        <w:sz w:val="16"/>
        <w:szCs w:val="16"/>
      </w:rPr>
      <w:t>E-mail: vereadordanielmarques@gmail.com</w:t>
    </w:r>
  </w:p>
  <w:p w14:paraId="41A3916A" w14:textId="77777777" w:rsidR="00E21828" w:rsidRDefault="00E2182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165F1C" w14:textId="77777777" w:rsidR="003D3F61" w:rsidRDefault="003D3F61">
      <w:pPr>
        <w:spacing w:line="240" w:lineRule="auto"/>
      </w:pPr>
      <w:r>
        <w:separator/>
      </w:r>
    </w:p>
  </w:footnote>
  <w:footnote w:type="continuationSeparator" w:id="0">
    <w:p w14:paraId="2D36803E" w14:textId="77777777" w:rsidR="003D3F61" w:rsidRDefault="003D3F6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42B7A2" w14:textId="77777777" w:rsidR="00E21828" w:rsidRDefault="00E21828">
    <w:pPr>
      <w:pStyle w:val="Ttulo"/>
      <w:keepNext w:val="0"/>
      <w:keepLines w:val="0"/>
      <w:tabs>
        <w:tab w:val="left" w:pos="2930"/>
        <w:tab w:val="center" w:pos="4702"/>
      </w:tabs>
      <w:spacing w:after="0" w:line="240" w:lineRule="auto"/>
      <w:jc w:val="center"/>
      <w:rPr>
        <w:rFonts w:ascii="Times New Roman" w:eastAsia="Times New Roman" w:hAnsi="Times New Roman" w:cs="Times New Roman"/>
        <w:color w:val="00000A"/>
        <w:sz w:val="28"/>
        <w:szCs w:val="28"/>
      </w:rPr>
    </w:pPr>
  </w:p>
  <w:tbl>
    <w:tblPr>
      <w:tblStyle w:val="a1"/>
      <w:tblW w:w="9648" w:type="dxa"/>
      <w:tblInd w:w="-115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E21828" w14:paraId="33011CFA" w14:textId="77777777">
      <w:trPr>
        <w:trHeight w:val="1971"/>
      </w:trPr>
      <w:tc>
        <w:tcPr>
          <w:tcW w:w="1726" w:type="dxa"/>
          <w:shd w:val="clear" w:color="auto" w:fill="auto"/>
        </w:tcPr>
        <w:p w14:paraId="618BC14E" w14:textId="77777777" w:rsidR="00E21828" w:rsidRDefault="00C018B0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  <w:r>
            <w:rPr>
              <w:rFonts w:ascii="Times New Roman" w:eastAsia="Times New Roman" w:hAnsi="Times New Roman" w:cs="Times New Roman"/>
              <w:noProof/>
              <w:color w:val="00000A"/>
              <w:sz w:val="24"/>
              <w:szCs w:val="24"/>
            </w:rPr>
            <w:drawing>
              <wp:inline distT="0" distB="0" distL="0" distR="0" wp14:anchorId="65C3F677" wp14:editId="29D3117E">
                <wp:extent cx="952500" cy="1133475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2" w:type="dxa"/>
          <w:shd w:val="clear" w:color="auto" w:fill="auto"/>
        </w:tcPr>
        <w:p w14:paraId="4983A620" w14:textId="77777777"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</w:p>
        <w:p w14:paraId="5A88FCD4" w14:textId="77777777"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</w:p>
        <w:p w14:paraId="54583DBC" w14:textId="77777777" w:rsidR="00E21828" w:rsidRDefault="00C018B0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b/>
              <w:color w:val="00000A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A"/>
              <w:sz w:val="48"/>
              <w:szCs w:val="48"/>
            </w:rPr>
            <w:t>Câmara Municipal de Niterói</w:t>
          </w:r>
        </w:p>
        <w:p w14:paraId="584544A4" w14:textId="77777777"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14:paraId="74671E44" w14:textId="34704C61" w:rsidR="00E21828" w:rsidRPr="001E28BD" w:rsidRDefault="00A25F55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b/>
              <w:color w:val="00000A"/>
              <w:sz w:val="28"/>
              <w:szCs w:val="28"/>
            </w:rPr>
          </w:pPr>
          <w:r w:rsidRPr="001E28BD">
            <w:rPr>
              <w:rFonts w:ascii="Tahoma" w:hAnsi="Tahoma" w:cs="Tahoma"/>
              <w:b/>
              <w:bCs/>
              <w:sz w:val="28"/>
              <w:szCs w:val="28"/>
            </w:rPr>
            <w:t>Gabinete Vereador Daniel Marques</w:t>
          </w:r>
        </w:p>
      </w:tc>
    </w:tr>
  </w:tbl>
  <w:p w14:paraId="4CC1697A" w14:textId="77777777" w:rsidR="00E21828" w:rsidRDefault="00E21828">
    <w:pPr>
      <w:tabs>
        <w:tab w:val="center" w:pos="4252"/>
        <w:tab w:val="right" w:pos="8504"/>
      </w:tabs>
      <w:spacing w:line="240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1828"/>
    <w:rsid w:val="0000652D"/>
    <w:rsid w:val="00033A0E"/>
    <w:rsid w:val="00051965"/>
    <w:rsid w:val="000606E0"/>
    <w:rsid w:val="00066DAB"/>
    <w:rsid w:val="00077CB9"/>
    <w:rsid w:val="00097A2F"/>
    <w:rsid w:val="000C0625"/>
    <w:rsid w:val="000C1F21"/>
    <w:rsid w:val="000C7E2F"/>
    <w:rsid w:val="000D3570"/>
    <w:rsid w:val="000E40CC"/>
    <w:rsid w:val="000F56C7"/>
    <w:rsid w:val="001207EC"/>
    <w:rsid w:val="0015467D"/>
    <w:rsid w:val="001A5D5C"/>
    <w:rsid w:val="001B3689"/>
    <w:rsid w:val="001B61B9"/>
    <w:rsid w:val="001D3D75"/>
    <w:rsid w:val="001E0ED9"/>
    <w:rsid w:val="001E28BD"/>
    <w:rsid w:val="001E558F"/>
    <w:rsid w:val="00260963"/>
    <w:rsid w:val="00282AD3"/>
    <w:rsid w:val="00284C5A"/>
    <w:rsid w:val="002A1345"/>
    <w:rsid w:val="002D38B3"/>
    <w:rsid w:val="002F3FD5"/>
    <w:rsid w:val="00303D7D"/>
    <w:rsid w:val="0037781E"/>
    <w:rsid w:val="003C0D54"/>
    <w:rsid w:val="003D3F61"/>
    <w:rsid w:val="00413D42"/>
    <w:rsid w:val="00445ED8"/>
    <w:rsid w:val="004709CB"/>
    <w:rsid w:val="004D73E0"/>
    <w:rsid w:val="00551762"/>
    <w:rsid w:val="00553EB1"/>
    <w:rsid w:val="0058354A"/>
    <w:rsid w:val="00590A3A"/>
    <w:rsid w:val="005C389D"/>
    <w:rsid w:val="005D6805"/>
    <w:rsid w:val="005F0ECD"/>
    <w:rsid w:val="005F39B3"/>
    <w:rsid w:val="006677C5"/>
    <w:rsid w:val="006A5F84"/>
    <w:rsid w:val="006A79FB"/>
    <w:rsid w:val="006C1D23"/>
    <w:rsid w:val="006C309F"/>
    <w:rsid w:val="006E2604"/>
    <w:rsid w:val="006F0992"/>
    <w:rsid w:val="006F7639"/>
    <w:rsid w:val="00707D8A"/>
    <w:rsid w:val="00757ADA"/>
    <w:rsid w:val="007A74C2"/>
    <w:rsid w:val="007E0938"/>
    <w:rsid w:val="007F216E"/>
    <w:rsid w:val="00802696"/>
    <w:rsid w:val="008141CF"/>
    <w:rsid w:val="00817035"/>
    <w:rsid w:val="00835249"/>
    <w:rsid w:val="008429C9"/>
    <w:rsid w:val="0089255C"/>
    <w:rsid w:val="00897A76"/>
    <w:rsid w:val="008A103C"/>
    <w:rsid w:val="008C3416"/>
    <w:rsid w:val="009063C0"/>
    <w:rsid w:val="009106C2"/>
    <w:rsid w:val="009203F9"/>
    <w:rsid w:val="00926E09"/>
    <w:rsid w:val="00931EBB"/>
    <w:rsid w:val="00946537"/>
    <w:rsid w:val="009514CB"/>
    <w:rsid w:val="00955AFD"/>
    <w:rsid w:val="009844FA"/>
    <w:rsid w:val="0099089F"/>
    <w:rsid w:val="009F0B51"/>
    <w:rsid w:val="00A24184"/>
    <w:rsid w:val="00A25F55"/>
    <w:rsid w:val="00A4110B"/>
    <w:rsid w:val="00A4421E"/>
    <w:rsid w:val="00A47255"/>
    <w:rsid w:val="00AC7E20"/>
    <w:rsid w:val="00AD7138"/>
    <w:rsid w:val="00B21C97"/>
    <w:rsid w:val="00B228B2"/>
    <w:rsid w:val="00B32D99"/>
    <w:rsid w:val="00B4433A"/>
    <w:rsid w:val="00B6013C"/>
    <w:rsid w:val="00B65848"/>
    <w:rsid w:val="00B84F5A"/>
    <w:rsid w:val="00B86542"/>
    <w:rsid w:val="00B90C9C"/>
    <w:rsid w:val="00BB1884"/>
    <w:rsid w:val="00BB270D"/>
    <w:rsid w:val="00BC5B4B"/>
    <w:rsid w:val="00BD430E"/>
    <w:rsid w:val="00BD4C5A"/>
    <w:rsid w:val="00C018B0"/>
    <w:rsid w:val="00C12C14"/>
    <w:rsid w:val="00C22377"/>
    <w:rsid w:val="00C67474"/>
    <w:rsid w:val="00C73E0B"/>
    <w:rsid w:val="00C970F5"/>
    <w:rsid w:val="00CB544A"/>
    <w:rsid w:val="00CC6E4B"/>
    <w:rsid w:val="00CD242B"/>
    <w:rsid w:val="00CD5235"/>
    <w:rsid w:val="00CF2619"/>
    <w:rsid w:val="00D04C34"/>
    <w:rsid w:val="00D91385"/>
    <w:rsid w:val="00D97B4A"/>
    <w:rsid w:val="00DD1E78"/>
    <w:rsid w:val="00E04972"/>
    <w:rsid w:val="00E21828"/>
    <w:rsid w:val="00E4099F"/>
    <w:rsid w:val="00E84A7B"/>
    <w:rsid w:val="00EA7DF3"/>
    <w:rsid w:val="00EB5BCE"/>
    <w:rsid w:val="00ED5DC2"/>
    <w:rsid w:val="00EF419D"/>
    <w:rsid w:val="00F22745"/>
    <w:rsid w:val="00F60804"/>
    <w:rsid w:val="00F65472"/>
    <w:rsid w:val="00F73269"/>
    <w:rsid w:val="00FA7B2C"/>
    <w:rsid w:val="00FD2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8818F"/>
  <w15:docId w15:val="{6E21838F-68FE-48FB-9D75-6A0614B61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553EB1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12C1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12C14"/>
  </w:style>
  <w:style w:type="paragraph" w:styleId="Rodap">
    <w:name w:val="footer"/>
    <w:basedOn w:val="Normal"/>
    <w:link w:val="RodapChar"/>
    <w:uiPriority w:val="99"/>
    <w:unhideWhenUsed/>
    <w:rsid w:val="00C12C1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2C14"/>
  </w:style>
  <w:style w:type="table" w:styleId="Tabelacomgrade">
    <w:name w:val="Table Grid"/>
    <w:basedOn w:val="Tabelanormal"/>
    <w:uiPriority w:val="39"/>
    <w:rsid w:val="00BC5B4B"/>
    <w:pPr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467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46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08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6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4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0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02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914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/MicO/BUynj8xHdpzZFi6TDs43A==">CgMxLjAyCGguZ2pkZ3hzMg5oLnljZmpiNGZhZnVyejIOaC42dmp0Y2ZhcG5lbHYyCWguM3pueXNoNzIJaC4yZXQ5MnAwMghoLnR5amN3dDIOaC40N2hpZml2aXZjY2cyDmguOXo2MjU5dnVsMXFlMgloLjNkeTZ2a20yCWguMXQzaDVzZjIJaC40ZDM0b2c4MgloLjJzOGV5bzEyCWguMTdkcDh2dTIJaC4zcmRjcmpuMgloLjI2aW4xcmcyCGgubG54Yno5Mg5oLmZwcXBtYzl5cmJraTIOaC5leGlxYmVtNXJoOGEyCWguMzVua3VuMjIJaC4xa3N2NHV2MgloLjQ0c2luaW8yCWguMmp4c3hxaDIIaC56MzM3eWEyCWguM2oycXFtMzgAciExd1VDaGlqQ2EtYjhMZmxBOXZFdzBqa3JiYTJ3UEszW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407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Daniel Marques</dc:creator>
  <cp:lastModifiedBy>HENRIQUE LEVY</cp:lastModifiedBy>
  <cp:revision>36</cp:revision>
  <cp:lastPrinted>2026-03-03T18:32:00Z</cp:lastPrinted>
  <dcterms:created xsi:type="dcterms:W3CDTF">2025-03-24T14:40:00Z</dcterms:created>
  <dcterms:modified xsi:type="dcterms:W3CDTF">2026-04-01T15:02:00Z</dcterms:modified>
</cp:coreProperties>
</file>