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ao Sr. Anderson Pacheco Barbosa, em reconhecimento à sua dedicação, responsabilidade e amor no exercício da paternidade atípica, contribuindo para a inclusão e o desenvolvimento de seu filho.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meio da Vereadora Fernanda Louback, no uso de suas atribuições legais, concede Moção de Aplausos ao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Anderson Pacheco Barbosa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público à sua trajetória como pai atípico e à sua atuação constante na promoção do cuidado, da inclusão e da garantia de direitos de seu filho com deficiência.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30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Março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E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tem por finalidade prestar justa homenagem ao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Anderson Pacheco Barbosa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cuja atuação como pai atípico representa exemplo de dedicação, sensibilidade e responsabilidade na construção de uma sociedade mais inclusiva e humana.</w:t>
      </w:r>
    </w:p>
    <w:p w:rsidR="00000000" w:rsidDel="00000000" w:rsidP="00000000" w:rsidRDefault="00000000" w:rsidRPr="00000000" w14:paraId="0000001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paternidade atípica exige não apenas amor e cuidado, mas também coragem, resiliência e constante busca por informações, terapias, direitos e oportunidades que garantam o pleno desenvolvimento da criança. Nesse contexto, o Sr. Anderson destaca-se por sua presença ativa, participação nas rotinas de cuidados e acompanhamento de todas as etapas do desenvolvimento de seu filho, contribuindo diretamente para sua qualidade de vida e inclusão social.</w:t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Pais atípicos desempenham papel fundamental na quebra de preconceitos, no fortalecimento das famílias e na luta por políticas públicas mais eficazes para as pessoas com deficiência. O exemplo do Sr. Anderson reforça a importância da figura paterna no processo de cuidado, acolhimento e defesa dos direitos das pessoas com deficiência.</w:t>
      </w:r>
    </w:p>
    <w:p w:rsidR="00000000" w:rsidDel="00000000" w:rsidP="00000000" w:rsidRDefault="00000000" w:rsidRPr="00000000" w14:paraId="0000001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reconhecer publicamente sua trajetória, esta Casa Legislativa valoriza não apenas o papel dos pais atípicos, muitas vezes invisibilizados, mas também reafirma seu compromisso com a inclusão, com a valorização da família e com a promoção da igualdade de oportunidades.</w:t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submeto a presente proposição à apreciação dos Nobres Pares, na certeza de sua aprovação.</w:t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2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7E761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7E7610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900E4"/>
  </w:style>
  <w:style w:type="paragraph" w:styleId="Rodap">
    <w:name w:val="footer"/>
    <w:basedOn w:val="Normal"/>
    <w:link w:val="Rodap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900E4"/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JeLi06/SlB7ND7lav9hhXI9mvQ==">CgMxLjA4AHIhMWxXWVRWOXZvVldxUThHaHFoM2FJR2JQRmtuZ0toRFFR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