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BF783" w14:textId="677627D1" w:rsidR="00D0340A" w:rsidRPr="00EF34A9" w:rsidRDefault="007A011B" w:rsidP="004819CF">
      <w:pPr>
        <w:jc w:val="center"/>
        <w:rPr>
          <w:rFonts w:ascii="Tahoma" w:hAnsi="Tahoma" w:cs="Tahoma"/>
          <w:b/>
          <w:u w:val="single"/>
        </w:rPr>
      </w:pPr>
      <w:r w:rsidRPr="00EF34A9">
        <w:rPr>
          <w:rFonts w:ascii="Tahoma" w:hAnsi="Tahoma" w:cs="Tahoma"/>
          <w:b/>
          <w:u w:val="single"/>
        </w:rPr>
        <w:t xml:space="preserve">PROJETO DE </w:t>
      </w:r>
      <w:r w:rsidR="005D4FF8" w:rsidRPr="00EF34A9">
        <w:rPr>
          <w:rFonts w:ascii="Tahoma" w:hAnsi="Tahoma" w:cs="Tahoma"/>
          <w:b/>
          <w:u w:val="single"/>
        </w:rPr>
        <w:t>DECRETO LEGISLATIVO</w:t>
      </w:r>
      <w:r w:rsidRPr="00EF34A9">
        <w:rPr>
          <w:rFonts w:ascii="Tahoma" w:hAnsi="Tahoma" w:cs="Tahoma"/>
          <w:b/>
          <w:u w:val="single"/>
        </w:rPr>
        <w:t xml:space="preserve"> Nº</w:t>
      </w:r>
      <w:r w:rsidR="009F5A7E" w:rsidRPr="00EF34A9">
        <w:rPr>
          <w:rFonts w:ascii="Tahoma" w:hAnsi="Tahoma" w:cs="Tahoma"/>
          <w:b/>
          <w:u w:val="single"/>
        </w:rPr>
        <w:t xml:space="preserve">  </w:t>
      </w:r>
      <w:r w:rsidRPr="00EF34A9">
        <w:rPr>
          <w:rFonts w:ascii="Tahoma" w:hAnsi="Tahoma" w:cs="Tahoma"/>
          <w:b/>
          <w:u w:val="single"/>
        </w:rPr>
        <w:t xml:space="preserve"> /202</w:t>
      </w:r>
      <w:r w:rsidR="004819CF" w:rsidRPr="00EF34A9">
        <w:rPr>
          <w:rFonts w:ascii="Tahoma" w:hAnsi="Tahoma" w:cs="Tahoma"/>
          <w:b/>
          <w:u w:val="single"/>
        </w:rPr>
        <w:t>6</w:t>
      </w:r>
    </w:p>
    <w:p w14:paraId="01E33622" w14:textId="77777777" w:rsidR="004819CF" w:rsidRPr="004819CF" w:rsidRDefault="004819CF" w:rsidP="004819CF">
      <w:pPr>
        <w:jc w:val="center"/>
        <w:rPr>
          <w:rFonts w:ascii="Tahoma" w:hAnsi="Tahoma" w:cs="Tahoma"/>
        </w:rPr>
      </w:pPr>
    </w:p>
    <w:p w14:paraId="04A06C27" w14:textId="77777777" w:rsidR="004052AF" w:rsidRPr="004819CF" w:rsidRDefault="004052AF" w:rsidP="004052AF">
      <w:pPr>
        <w:tabs>
          <w:tab w:val="left" w:pos="4536"/>
        </w:tabs>
        <w:jc w:val="both"/>
        <w:rPr>
          <w:rFonts w:ascii="Tahoma" w:eastAsia="Aptos" w:hAnsi="Tahoma" w:cs="Tahoma"/>
          <w:b/>
          <w:color w:val="000000"/>
          <w:kern w:val="2"/>
          <w:lang w:eastAsia="en-US"/>
        </w:rPr>
      </w:pPr>
    </w:p>
    <w:p w14:paraId="7237C491" w14:textId="77777777" w:rsidR="00DC1AA3" w:rsidRDefault="00DC1AA3" w:rsidP="00DC1AA3">
      <w:pPr>
        <w:spacing w:line="360" w:lineRule="auto"/>
        <w:ind w:left="4253"/>
        <w:jc w:val="both"/>
        <w:rPr>
          <w:rFonts w:ascii="Tahoma" w:hAnsi="Tahoma" w:cs="Tahoma"/>
          <w:b/>
          <w:bCs/>
          <w:sz w:val="22"/>
          <w:szCs w:val="22"/>
          <w:lang w:eastAsia="pt-BR"/>
        </w:rPr>
      </w:pPr>
      <w:r>
        <w:rPr>
          <w:rFonts w:ascii="Tahoma" w:hAnsi="Tahoma" w:cs="Tahoma"/>
          <w:b/>
          <w:bCs/>
          <w:sz w:val="22"/>
          <w:szCs w:val="22"/>
          <w:lang w:eastAsia="pt-BR"/>
        </w:rPr>
        <w:t xml:space="preserve">CONCEDE A MEDALHA ALBERT SABIN AO DOUTOR RODRIGO PEREIRA LUZ. </w:t>
      </w:r>
    </w:p>
    <w:p w14:paraId="4E4B7374" w14:textId="77777777" w:rsidR="00EF34A9" w:rsidRDefault="00EF34A9" w:rsidP="00EF34A9">
      <w:pPr>
        <w:spacing w:line="360" w:lineRule="auto"/>
        <w:ind w:left="4253"/>
        <w:jc w:val="both"/>
        <w:rPr>
          <w:rFonts w:ascii="Tahoma" w:hAnsi="Tahoma" w:cs="Tahoma"/>
          <w:b/>
          <w:bCs/>
          <w:sz w:val="22"/>
          <w:szCs w:val="22"/>
          <w:lang w:eastAsia="pt-BR"/>
        </w:rPr>
      </w:pPr>
    </w:p>
    <w:p w14:paraId="6F9AC03F" w14:textId="77777777" w:rsidR="00EF34A9" w:rsidRDefault="00EF34A9" w:rsidP="00EF34A9">
      <w:pPr>
        <w:spacing w:line="360" w:lineRule="auto"/>
        <w:ind w:left="4253"/>
        <w:jc w:val="both"/>
        <w:rPr>
          <w:rFonts w:ascii="Tahoma" w:hAnsi="Tahoma" w:cs="Tahoma"/>
          <w:b/>
          <w:bCs/>
          <w:sz w:val="22"/>
          <w:szCs w:val="22"/>
          <w:lang w:eastAsia="pt-BR"/>
        </w:rPr>
      </w:pPr>
    </w:p>
    <w:p w14:paraId="599C11EE" w14:textId="77777777" w:rsidR="00D0340A" w:rsidRPr="004819CF" w:rsidRDefault="00D0340A">
      <w:pPr>
        <w:spacing w:line="276" w:lineRule="auto"/>
        <w:jc w:val="both"/>
        <w:rPr>
          <w:rFonts w:ascii="Tahoma" w:hAnsi="Tahoma" w:cs="Tahoma"/>
        </w:rPr>
      </w:pPr>
    </w:p>
    <w:p w14:paraId="48C4C6C1" w14:textId="77777777" w:rsidR="00DC1AA3" w:rsidRDefault="00DC1AA3" w:rsidP="00DC1AA3">
      <w:pPr>
        <w:spacing w:line="360" w:lineRule="auto"/>
        <w:jc w:val="both"/>
        <w:rPr>
          <w:rFonts w:ascii="Tahoma" w:hAnsi="Tahoma" w:cs="Tahoma"/>
          <w:sz w:val="22"/>
          <w:szCs w:val="22"/>
          <w:lang w:eastAsia="pt-BR"/>
        </w:rPr>
      </w:pPr>
      <w:r>
        <w:rPr>
          <w:rFonts w:ascii="Tahoma" w:hAnsi="Tahoma" w:cs="Tahoma"/>
          <w:b/>
          <w:sz w:val="22"/>
          <w:szCs w:val="22"/>
          <w:lang w:eastAsia="pt-BR"/>
        </w:rPr>
        <w:t>Art. 1º</w:t>
      </w:r>
      <w:r>
        <w:rPr>
          <w:rFonts w:ascii="Tahoma" w:hAnsi="Tahoma" w:cs="Tahoma"/>
          <w:sz w:val="22"/>
          <w:szCs w:val="22"/>
          <w:lang w:eastAsia="pt-BR"/>
        </w:rPr>
        <w:t>.  Fica concedida a Medalha Albert Sabin ao</w:t>
      </w:r>
      <w:r>
        <w:rPr>
          <w:rFonts w:ascii="Tahoma" w:hAnsi="Tahoma" w:cs="Tahoma"/>
          <w:bCs/>
          <w:sz w:val="22"/>
          <w:szCs w:val="22"/>
          <w:lang w:eastAsia="pt-BR"/>
        </w:rPr>
        <w:t xml:space="preserve"> </w:t>
      </w:r>
      <w:r>
        <w:rPr>
          <w:rFonts w:ascii="Tahoma" w:hAnsi="Tahoma" w:cs="Tahoma"/>
          <w:b/>
          <w:bCs/>
          <w:sz w:val="22"/>
          <w:szCs w:val="22"/>
          <w:lang w:eastAsia="pt-BR"/>
        </w:rPr>
        <w:t>DOUTOR RODRIGO PEREIRA LUZ.</w:t>
      </w:r>
    </w:p>
    <w:p w14:paraId="4009BA79" w14:textId="77777777" w:rsidR="00DC1AA3" w:rsidRDefault="00DC1AA3" w:rsidP="00DC1AA3">
      <w:pPr>
        <w:spacing w:line="360" w:lineRule="auto"/>
        <w:jc w:val="both"/>
        <w:rPr>
          <w:rFonts w:ascii="Tahoma" w:hAnsi="Tahoma" w:cs="Tahoma"/>
          <w:sz w:val="22"/>
          <w:szCs w:val="22"/>
          <w:lang w:eastAsia="pt-BR"/>
        </w:rPr>
      </w:pPr>
      <w:r>
        <w:rPr>
          <w:rFonts w:ascii="Tahoma" w:hAnsi="Tahoma" w:cs="Tahoma"/>
          <w:b/>
          <w:sz w:val="22"/>
          <w:szCs w:val="22"/>
          <w:lang w:eastAsia="pt-BR"/>
        </w:rPr>
        <w:t xml:space="preserve">Art. 2º. </w:t>
      </w:r>
      <w:r>
        <w:rPr>
          <w:rFonts w:ascii="Tahoma" w:hAnsi="Tahoma" w:cs="Tahoma"/>
          <w:sz w:val="22"/>
          <w:szCs w:val="22"/>
          <w:lang w:eastAsia="pt-BR"/>
        </w:rPr>
        <w:t xml:space="preserve"> Este decreto entrará em vigor na data de sua publicação.</w:t>
      </w:r>
    </w:p>
    <w:p w14:paraId="7121AFD6" w14:textId="77777777" w:rsidR="00CF3314" w:rsidRDefault="00CF3314" w:rsidP="00CF3314">
      <w:pPr>
        <w:spacing w:line="360" w:lineRule="auto"/>
        <w:jc w:val="both"/>
        <w:rPr>
          <w:rFonts w:ascii="Tahoma" w:hAnsi="Tahoma" w:cs="Tahoma"/>
          <w:color w:val="000000" w:themeColor="text1"/>
        </w:rPr>
      </w:pPr>
    </w:p>
    <w:p w14:paraId="3463A878" w14:textId="43FBFEFD" w:rsidR="00CF3314" w:rsidRPr="00CF3314" w:rsidRDefault="005D4FF8" w:rsidP="00CF3314">
      <w:pPr>
        <w:spacing w:line="360" w:lineRule="auto"/>
        <w:ind w:firstLine="6237"/>
        <w:jc w:val="both"/>
        <w:rPr>
          <w:rFonts w:ascii="Book Antiqua" w:hAnsi="Book Antiqua" w:cs="Tahoma"/>
          <w:color w:val="000000" w:themeColor="text1"/>
        </w:rPr>
      </w:pPr>
      <w:r>
        <w:rPr>
          <w:rFonts w:ascii="Book Antiqua" w:hAnsi="Book Antiqua" w:cs="Tahoma"/>
          <w:color w:val="000000" w:themeColor="text1"/>
        </w:rPr>
        <w:t xml:space="preserve">      </w:t>
      </w:r>
      <w:r w:rsidR="00CF3314" w:rsidRPr="00CF3314">
        <w:rPr>
          <w:rFonts w:ascii="Book Antiqua" w:hAnsi="Book Antiqua" w:cs="Tahoma"/>
          <w:color w:val="000000" w:themeColor="text1"/>
        </w:rPr>
        <w:t>Niterói, 2</w:t>
      </w:r>
      <w:r w:rsidR="00DC1AA3">
        <w:rPr>
          <w:rFonts w:ascii="Book Antiqua" w:hAnsi="Book Antiqua" w:cs="Tahoma"/>
          <w:color w:val="000000" w:themeColor="text1"/>
        </w:rPr>
        <w:t>7</w:t>
      </w:r>
      <w:r w:rsidR="00CF3314" w:rsidRPr="00CF3314">
        <w:rPr>
          <w:rFonts w:ascii="Book Antiqua" w:hAnsi="Book Antiqua" w:cs="Tahoma"/>
          <w:color w:val="000000" w:themeColor="text1"/>
        </w:rPr>
        <w:t xml:space="preserve"> de </w:t>
      </w:r>
      <w:r>
        <w:rPr>
          <w:rFonts w:ascii="Book Antiqua" w:hAnsi="Book Antiqua" w:cs="Tahoma"/>
          <w:color w:val="000000" w:themeColor="text1"/>
        </w:rPr>
        <w:t>março</w:t>
      </w:r>
      <w:r w:rsidR="00CF3314" w:rsidRPr="00CF3314">
        <w:rPr>
          <w:rFonts w:ascii="Book Antiqua" w:hAnsi="Book Antiqua" w:cs="Tahoma"/>
          <w:color w:val="000000" w:themeColor="text1"/>
        </w:rPr>
        <w:t xml:space="preserve"> de 202</w:t>
      </w:r>
      <w:r>
        <w:rPr>
          <w:rFonts w:ascii="Book Antiqua" w:hAnsi="Book Antiqua" w:cs="Tahoma"/>
          <w:color w:val="000000" w:themeColor="text1"/>
        </w:rPr>
        <w:t>6</w:t>
      </w:r>
    </w:p>
    <w:p w14:paraId="027140C3" w14:textId="60C507F8" w:rsidR="006D1C52" w:rsidRDefault="006D1C52" w:rsidP="009101A1">
      <w:pPr>
        <w:jc w:val="both"/>
        <w:rPr>
          <w:rFonts w:ascii="Tahoma" w:hAnsi="Tahoma" w:cs="Tahoma"/>
          <w:color w:val="000000" w:themeColor="text1"/>
        </w:rPr>
      </w:pPr>
    </w:p>
    <w:p w14:paraId="7EC2129D" w14:textId="77777777" w:rsidR="00EF34A9" w:rsidRDefault="00EF34A9" w:rsidP="009101A1">
      <w:pPr>
        <w:jc w:val="both"/>
        <w:rPr>
          <w:rFonts w:ascii="Tahoma" w:hAnsi="Tahoma" w:cs="Tahoma"/>
          <w:color w:val="000000" w:themeColor="text1"/>
        </w:rPr>
      </w:pPr>
    </w:p>
    <w:p w14:paraId="7F11E7B5" w14:textId="77777777" w:rsidR="00EF34A9" w:rsidRDefault="00EF34A9" w:rsidP="009101A1">
      <w:pPr>
        <w:jc w:val="both"/>
        <w:rPr>
          <w:rFonts w:ascii="Tahoma" w:hAnsi="Tahoma" w:cs="Tahoma"/>
          <w:color w:val="000000" w:themeColor="text1"/>
        </w:rPr>
      </w:pPr>
    </w:p>
    <w:p w14:paraId="4DCE2C51" w14:textId="45FF43AE" w:rsidR="00B2685C" w:rsidRDefault="00E10FDA" w:rsidP="00E10FDA">
      <w:pPr>
        <w:tabs>
          <w:tab w:val="left" w:pos="567"/>
          <w:tab w:val="left" w:pos="6379"/>
        </w:tabs>
        <w:rPr>
          <w:rFonts w:ascii="Tahoma" w:hAnsi="Tahoma" w:cs="Tahoma"/>
          <w:b/>
          <w:color w:val="000000"/>
        </w:rPr>
      </w:pPr>
      <w:r w:rsidRPr="004819CF">
        <w:rPr>
          <w:rFonts w:ascii="Tahoma" w:hAnsi="Tahoma" w:cs="Tahoma"/>
          <w:b/>
          <w:color w:val="000000"/>
        </w:rPr>
        <w:t xml:space="preserve">   </w:t>
      </w:r>
    </w:p>
    <w:p w14:paraId="65B39AC1" w14:textId="77777777" w:rsidR="0013567D" w:rsidRPr="004819CF" w:rsidRDefault="0013567D" w:rsidP="00E10FDA">
      <w:pPr>
        <w:tabs>
          <w:tab w:val="left" w:pos="567"/>
          <w:tab w:val="left" w:pos="6379"/>
        </w:tabs>
        <w:rPr>
          <w:rFonts w:ascii="Tahoma" w:hAnsi="Tahoma" w:cs="Tahoma"/>
          <w:b/>
          <w:color w:val="000000"/>
        </w:rPr>
      </w:pPr>
    </w:p>
    <w:p w14:paraId="7986F119" w14:textId="77777777" w:rsidR="00B2685C" w:rsidRPr="004819CF" w:rsidRDefault="00B2685C" w:rsidP="00E10FDA">
      <w:pPr>
        <w:tabs>
          <w:tab w:val="left" w:pos="567"/>
          <w:tab w:val="left" w:pos="6379"/>
        </w:tabs>
        <w:rPr>
          <w:rFonts w:ascii="Tahoma" w:hAnsi="Tahoma" w:cs="Tahoma"/>
          <w:b/>
          <w:color w:val="000000"/>
        </w:rPr>
      </w:pPr>
    </w:p>
    <w:p w14:paraId="57A2CCED" w14:textId="77777777" w:rsidR="003475A1" w:rsidRDefault="003475A1" w:rsidP="003475A1">
      <w:pPr>
        <w:rPr>
          <w:rFonts w:ascii="Book Antiqua" w:hAnsi="Book Antiqua" w:cs="Tahoma"/>
          <w:b/>
          <w:color w:val="000000"/>
        </w:rPr>
      </w:pPr>
    </w:p>
    <w:p w14:paraId="29934457" w14:textId="330BCBAC" w:rsidR="008546E4" w:rsidRDefault="008546E4" w:rsidP="008546E4">
      <w:pPr>
        <w:rPr>
          <w:rFonts w:ascii="Book Antiqua" w:hAnsi="Book Antiqua" w:cs="Tahoma"/>
          <w:b/>
          <w:color w:val="000000"/>
        </w:rPr>
      </w:pPr>
    </w:p>
    <w:p w14:paraId="66914C5D" w14:textId="77777777" w:rsidR="003475A1" w:rsidRDefault="003475A1" w:rsidP="008546E4">
      <w:pPr>
        <w:rPr>
          <w:rFonts w:ascii="Book Antiqua" w:hAnsi="Book Antiqua" w:cs="Tahoma"/>
          <w:b/>
          <w:color w:val="000000"/>
        </w:rPr>
      </w:pPr>
    </w:p>
    <w:p w14:paraId="3CC8D976" w14:textId="77777777" w:rsidR="00EF5C65" w:rsidRP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  <w:r w:rsidRPr="00EF5C65">
        <w:rPr>
          <w:rFonts w:ascii="Tahoma" w:hAnsi="Tahoma" w:cs="Tahoma"/>
          <w:bCs/>
          <w:color w:val="000000"/>
          <w:sz w:val="22"/>
          <w:szCs w:val="22"/>
        </w:rPr>
        <w:t>Milton Carlos Lopes – CAL</w:t>
      </w:r>
    </w:p>
    <w:p w14:paraId="004B474F" w14:textId="4A0E0F93" w:rsidR="00EF5C65" w:rsidRP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  <w:r w:rsidRPr="00EF5C65">
        <w:rPr>
          <w:rFonts w:ascii="Tahoma" w:hAnsi="Tahoma" w:cs="Tahoma"/>
          <w:bCs/>
          <w:color w:val="000000"/>
          <w:sz w:val="22"/>
          <w:szCs w:val="22"/>
        </w:rPr>
        <w:t>Presidente</w:t>
      </w:r>
    </w:p>
    <w:p w14:paraId="62FB4118" w14:textId="77777777" w:rsidR="00EF5C65" w:rsidRP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</w:p>
    <w:p w14:paraId="5BFD13AE" w14:textId="77777777" w:rsid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</w:p>
    <w:p w14:paraId="67CC80E7" w14:textId="77777777" w:rsidR="00EF5C65" w:rsidRP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</w:p>
    <w:p w14:paraId="16E8D9E6" w14:textId="7DDB9E75" w:rsidR="00EF5C65" w:rsidRP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  <w:r w:rsidRPr="00EF5C65">
        <w:rPr>
          <w:rFonts w:ascii="Tahoma" w:hAnsi="Tahoma" w:cs="Tahoma"/>
          <w:bCs/>
          <w:color w:val="000000"/>
          <w:sz w:val="22"/>
          <w:szCs w:val="22"/>
        </w:rPr>
        <w:t xml:space="preserve">Roberto Fernandes Jales – Beto da Pipa              Robson Guimarães José Filho – Binho Guimarães                   </w:t>
      </w:r>
    </w:p>
    <w:p w14:paraId="7DFBFE4E" w14:textId="4493EE0E" w:rsidR="00EF5C65" w:rsidRPr="00EF5C65" w:rsidRDefault="000C090C" w:rsidP="00EF5C65">
      <w:pPr>
        <w:rPr>
          <w:rFonts w:ascii="Tahoma" w:hAnsi="Tahoma" w:cs="Tahoma"/>
          <w:bCs/>
          <w:color w:val="000000"/>
          <w:sz w:val="22"/>
          <w:szCs w:val="22"/>
        </w:rPr>
      </w:pPr>
      <w:r>
        <w:rPr>
          <w:rFonts w:ascii="Tahoma" w:hAnsi="Tahoma" w:cs="Tahoma"/>
          <w:bCs/>
          <w:color w:val="000000"/>
          <w:sz w:val="22"/>
          <w:szCs w:val="22"/>
        </w:rPr>
        <w:t xml:space="preserve">               </w:t>
      </w:r>
      <w:r w:rsidR="00EF5C65" w:rsidRPr="00EF5C65">
        <w:rPr>
          <w:rFonts w:ascii="Tahoma" w:hAnsi="Tahoma" w:cs="Tahoma"/>
          <w:bCs/>
          <w:color w:val="000000"/>
          <w:sz w:val="22"/>
          <w:szCs w:val="22"/>
        </w:rPr>
        <w:t xml:space="preserve">1º Vice-Presidente                                </w:t>
      </w:r>
      <w:r w:rsidR="00EF5C65">
        <w:rPr>
          <w:rFonts w:ascii="Tahoma" w:hAnsi="Tahoma" w:cs="Tahoma"/>
          <w:bCs/>
          <w:color w:val="000000"/>
          <w:sz w:val="22"/>
          <w:szCs w:val="22"/>
        </w:rPr>
        <w:t xml:space="preserve">    </w:t>
      </w:r>
      <w:r w:rsidR="00EF5C65" w:rsidRPr="00EF5C65">
        <w:rPr>
          <w:rFonts w:ascii="Tahoma" w:hAnsi="Tahoma" w:cs="Tahoma"/>
          <w:bCs/>
          <w:color w:val="000000"/>
          <w:sz w:val="22"/>
          <w:szCs w:val="22"/>
        </w:rPr>
        <w:t xml:space="preserve">  2º Vice-Presidente em Exercício</w:t>
      </w:r>
    </w:p>
    <w:p w14:paraId="4757E78D" w14:textId="77777777" w:rsidR="00EF5C65" w:rsidRP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</w:p>
    <w:p w14:paraId="125AF7BF" w14:textId="77777777" w:rsid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</w:p>
    <w:p w14:paraId="24A4FD90" w14:textId="77777777" w:rsidR="00EF5C65" w:rsidRP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</w:p>
    <w:p w14:paraId="46DF26F7" w14:textId="77777777" w:rsidR="00EF5C65" w:rsidRP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</w:p>
    <w:p w14:paraId="79E69DA1" w14:textId="7667078D" w:rsidR="00EF5C65" w:rsidRP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  <w:r w:rsidRPr="00EF5C65">
        <w:rPr>
          <w:rFonts w:ascii="Tahoma" w:hAnsi="Tahoma" w:cs="Tahoma"/>
          <w:bCs/>
          <w:color w:val="000000"/>
          <w:sz w:val="22"/>
          <w:szCs w:val="22"/>
        </w:rPr>
        <w:t>Anderson José Rodrigues -</w:t>
      </w:r>
      <w:r w:rsidR="00DE5867">
        <w:rPr>
          <w:rFonts w:ascii="Tahoma" w:hAnsi="Tahoma" w:cs="Tahoma"/>
          <w:bCs/>
          <w:color w:val="000000"/>
          <w:sz w:val="22"/>
          <w:szCs w:val="22"/>
        </w:rPr>
        <w:t xml:space="preserve"> </w:t>
      </w:r>
      <w:r w:rsidRPr="00EF5C65">
        <w:rPr>
          <w:rFonts w:ascii="Tahoma" w:hAnsi="Tahoma" w:cs="Tahoma"/>
          <w:bCs/>
          <w:color w:val="000000"/>
          <w:sz w:val="22"/>
          <w:szCs w:val="22"/>
        </w:rPr>
        <w:t>Pipico</w:t>
      </w:r>
    </w:p>
    <w:p w14:paraId="1F3A29C5" w14:textId="77777777" w:rsidR="00EF5C65" w:rsidRP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  <w:r w:rsidRPr="00EF5C65">
        <w:rPr>
          <w:rFonts w:ascii="Tahoma" w:hAnsi="Tahoma" w:cs="Tahoma"/>
          <w:bCs/>
          <w:color w:val="000000"/>
          <w:sz w:val="22"/>
          <w:szCs w:val="22"/>
        </w:rPr>
        <w:t>1º Secretário</w:t>
      </w:r>
    </w:p>
    <w:p w14:paraId="46A9E7F1" w14:textId="7F33D14D" w:rsidR="00C10A15" w:rsidRDefault="00C10A15" w:rsidP="003475A1">
      <w:pPr>
        <w:jc w:val="center"/>
        <w:rPr>
          <w:rFonts w:ascii="Book Antiqua" w:hAnsi="Book Antiqua" w:cs="Tahoma"/>
          <w:b/>
          <w:color w:val="000000"/>
        </w:rPr>
      </w:pPr>
    </w:p>
    <w:p w14:paraId="2D694D34" w14:textId="3BC3A200" w:rsidR="00C10A15" w:rsidRDefault="00C10A15" w:rsidP="00EF34A9">
      <w:pPr>
        <w:rPr>
          <w:rFonts w:ascii="Book Antiqua" w:hAnsi="Book Antiqua" w:cs="Tahoma"/>
          <w:b/>
          <w:color w:val="000000"/>
        </w:rPr>
      </w:pPr>
    </w:p>
    <w:p w14:paraId="1F985193" w14:textId="77777777" w:rsidR="0013567D" w:rsidRDefault="0013567D" w:rsidP="00EF34A9">
      <w:pPr>
        <w:rPr>
          <w:rFonts w:ascii="Book Antiqua" w:hAnsi="Book Antiqua" w:cs="Tahoma"/>
          <w:b/>
          <w:color w:val="000000"/>
        </w:rPr>
      </w:pPr>
    </w:p>
    <w:p w14:paraId="501A50EB" w14:textId="77777777" w:rsidR="0013567D" w:rsidRDefault="0013567D" w:rsidP="00EF34A9">
      <w:pPr>
        <w:rPr>
          <w:rFonts w:ascii="Book Antiqua" w:hAnsi="Book Antiqua" w:cs="Tahoma"/>
          <w:b/>
          <w:color w:val="000000"/>
        </w:rPr>
      </w:pPr>
    </w:p>
    <w:p w14:paraId="204B4079" w14:textId="77777777" w:rsidR="0013567D" w:rsidRDefault="0013567D" w:rsidP="00EF34A9">
      <w:pPr>
        <w:rPr>
          <w:rFonts w:ascii="Book Antiqua" w:hAnsi="Book Antiqua" w:cs="Tahoma"/>
          <w:b/>
          <w:color w:val="000000"/>
        </w:rPr>
      </w:pPr>
    </w:p>
    <w:p w14:paraId="33272AC8" w14:textId="77777777" w:rsidR="0013567D" w:rsidRDefault="0013567D" w:rsidP="00EF34A9">
      <w:pPr>
        <w:rPr>
          <w:rFonts w:ascii="Book Antiqua" w:hAnsi="Book Antiqua" w:cs="Tahoma"/>
          <w:b/>
          <w:color w:val="000000"/>
        </w:rPr>
      </w:pPr>
    </w:p>
    <w:p w14:paraId="3259EEF6" w14:textId="77777777" w:rsidR="00CF3314" w:rsidRDefault="00CF3314" w:rsidP="007E2B71">
      <w:pPr>
        <w:rPr>
          <w:rFonts w:ascii="Tahoma" w:hAnsi="Tahoma" w:cs="Tahoma"/>
          <w:b/>
          <w:color w:val="000000"/>
        </w:rPr>
      </w:pPr>
    </w:p>
    <w:p w14:paraId="3F310EB6" w14:textId="76A0172B" w:rsidR="004052AF" w:rsidRPr="00CF3314" w:rsidRDefault="00EF34A9" w:rsidP="004819CF">
      <w:pPr>
        <w:jc w:val="center"/>
        <w:rPr>
          <w:rFonts w:ascii="Book Antiqua" w:hAnsi="Book Antiqua" w:cs="Tahoma"/>
          <w:b/>
          <w:bCs/>
          <w:color w:val="000000" w:themeColor="text1"/>
          <w:u w:val="single"/>
        </w:rPr>
      </w:pPr>
      <w:r>
        <w:rPr>
          <w:rFonts w:ascii="Book Antiqua" w:hAnsi="Book Antiqua" w:cs="Tahoma"/>
          <w:b/>
          <w:bCs/>
          <w:color w:val="000000" w:themeColor="text1"/>
          <w:u w:val="single"/>
        </w:rPr>
        <w:t>J</w:t>
      </w:r>
      <w:r w:rsidR="009101A1" w:rsidRPr="00CF3314">
        <w:rPr>
          <w:rFonts w:ascii="Book Antiqua" w:hAnsi="Book Antiqua" w:cs="Tahoma"/>
          <w:b/>
          <w:bCs/>
          <w:color w:val="000000" w:themeColor="text1"/>
          <w:u w:val="single"/>
        </w:rPr>
        <w:t>USTIFICATIVA</w:t>
      </w:r>
    </w:p>
    <w:p w14:paraId="580E308F" w14:textId="77777777" w:rsidR="004052AF" w:rsidRPr="00CF3314" w:rsidRDefault="004052AF" w:rsidP="004819CF">
      <w:pPr>
        <w:ind w:firstLine="1418"/>
        <w:jc w:val="both"/>
        <w:rPr>
          <w:rFonts w:ascii="Book Antiqua" w:hAnsi="Book Antiqua" w:cs="Tahoma"/>
          <w:color w:val="000000" w:themeColor="text1"/>
        </w:rPr>
      </w:pPr>
    </w:p>
    <w:p w14:paraId="1D86265A" w14:textId="7C555395" w:rsidR="00DC1AA3" w:rsidRPr="00B87980" w:rsidRDefault="00DC1AA3" w:rsidP="00DC1AA3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B87980">
        <w:rPr>
          <w:rFonts w:ascii="Tahoma" w:hAnsi="Tahoma" w:cs="Tahoma"/>
          <w:color w:val="auto"/>
          <w:sz w:val="22"/>
          <w:szCs w:val="22"/>
          <w:lang w:eastAsia="pt-BR"/>
        </w:rPr>
        <w:t>A presente proposição tem por objetivo homenagear o Dr. Rodrigo Pereira Luz, médico de notório saber e destacada atuação na área da saúde, cujos relevantes serviços prestados à sociedade o tornam plenamente merecedor da Medalha Albert Sabin, honraria concedida pela Câmara Municipal de Niterói.</w:t>
      </w:r>
    </w:p>
    <w:p w14:paraId="3E79FED9" w14:textId="77777777" w:rsidR="00DC1AA3" w:rsidRPr="00B87980" w:rsidRDefault="00DC1AA3" w:rsidP="00DC1AA3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B87980">
        <w:rPr>
          <w:rFonts w:ascii="Tahoma" w:hAnsi="Tahoma" w:cs="Tahoma"/>
          <w:color w:val="auto"/>
          <w:sz w:val="22"/>
          <w:szCs w:val="22"/>
          <w:lang w:eastAsia="pt-BR"/>
        </w:rPr>
        <w:t>Integrante do corpo clínico da Universidade Federal Fluminense (UFF), no serviço de Clínica Médica, o Dr. Rodrigo Pereira Luz exerce suas atividades com elevado grau de excelência, contribuindo de forma significativa para a formação de novos profissionais e para o fortalecimento da medicina pública e acadêmica em nosso município.</w:t>
      </w:r>
    </w:p>
    <w:p w14:paraId="69328E7D" w14:textId="77777777" w:rsidR="00DC1AA3" w:rsidRPr="00B87980" w:rsidRDefault="00DC1AA3" w:rsidP="00DC1AA3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B87980">
        <w:rPr>
          <w:rFonts w:ascii="Tahoma" w:hAnsi="Tahoma" w:cs="Tahoma"/>
          <w:color w:val="auto"/>
          <w:sz w:val="22"/>
          <w:szCs w:val="22"/>
          <w:lang w:eastAsia="pt-BR"/>
        </w:rPr>
        <w:t>Destaca-se, ainda, por sua atuação como responsável técnico pelo programa de transplante hepático no Complexo Hospitalar de Niterói (CHN), função de extrema relevância e responsabilidade, que evidencia não apenas sua competência técnica, mas também seu compromisso com a vida e com a oferta de tratamentos de alta complexidade à população. Sua dedicação nessa área tem proporcionado esperança e novas oportunidades de vida a inúmeros pacientes e suas famílias.</w:t>
      </w:r>
    </w:p>
    <w:p w14:paraId="53915270" w14:textId="77777777" w:rsidR="00DC1AA3" w:rsidRPr="00B87980" w:rsidRDefault="00DC1AA3" w:rsidP="00DC1AA3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B87980">
        <w:rPr>
          <w:rFonts w:ascii="Tahoma" w:hAnsi="Tahoma" w:cs="Tahoma"/>
          <w:color w:val="auto"/>
          <w:sz w:val="22"/>
          <w:szCs w:val="22"/>
          <w:lang w:eastAsia="pt-BR"/>
        </w:rPr>
        <w:t>A Medalha Albert Sabin simboliza o reconhecimento àqueles que se destacam na promoção da saúde, na pesquisa e no avanço das práticas médicas, valores que se refletem de forma clara na trajetória profissional do homenageado. O Dr. Rodrigo Pereira Luz alia conhecimento científico, ética e sensibilidade humana, sendo exemplo de profissional comprometido com o bem-estar coletivo.</w:t>
      </w:r>
    </w:p>
    <w:p w14:paraId="0914644A" w14:textId="77777777" w:rsidR="00DC1AA3" w:rsidRPr="00B87980" w:rsidRDefault="00DC1AA3" w:rsidP="00DC1AA3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B87980">
        <w:rPr>
          <w:rFonts w:ascii="Tahoma" w:hAnsi="Tahoma" w:cs="Tahoma"/>
          <w:color w:val="auto"/>
          <w:sz w:val="22"/>
          <w:szCs w:val="22"/>
          <w:lang w:eastAsia="pt-BR"/>
        </w:rPr>
        <w:t>Dessa forma, a concessão da referida honraria representa o justo reconhecimento pelos relevantes serviços prestados à saúde pública e privada em Niterói, bem como pela contribuição contínua ao desenvolvimento da medicina em nosso município.</w:t>
      </w:r>
    </w:p>
    <w:p w14:paraId="301422CA" w14:textId="6E5816F0" w:rsidR="007F1B64" w:rsidRPr="00336091" w:rsidRDefault="007F1B64" w:rsidP="00DC1AA3">
      <w:pPr>
        <w:pStyle w:val="NormalWeb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</w:p>
    <w:sectPr w:rsidR="007F1B64" w:rsidRPr="00336091" w:rsidSect="005765E0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F1116" w14:textId="77777777" w:rsidR="004267D1" w:rsidRDefault="004267D1">
      <w:r>
        <w:separator/>
      </w:r>
    </w:p>
  </w:endnote>
  <w:endnote w:type="continuationSeparator" w:id="0">
    <w:p w14:paraId="62664182" w14:textId="77777777" w:rsidR="004267D1" w:rsidRDefault="00426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50E40" w14:textId="7828D51E" w:rsidR="00D0340A" w:rsidRPr="00E14A98" w:rsidRDefault="00B2685C" w:rsidP="009F5A7E">
    <w:pPr>
      <w:pStyle w:val="Rodap"/>
      <w:jc w:val="center"/>
      <w:rPr>
        <w:rFonts w:ascii="Book Antiqua" w:hAnsi="Book Antiqua" w:cs="Tahoma"/>
        <w:b/>
        <w:bCs/>
        <w:i/>
        <w:sz w:val="16"/>
      </w:rPr>
    </w:pPr>
    <w:r w:rsidRPr="00E14A98">
      <w:rPr>
        <w:rFonts w:ascii="Book Antiqua" w:hAnsi="Book Antiqua" w:cs="Tahoma"/>
        <w:b/>
        <w:bCs/>
        <w:i/>
        <w:sz w:val="16"/>
      </w:rPr>
      <w:t xml:space="preserve">           </w:t>
    </w:r>
    <w:r w:rsidR="009F5A7E" w:rsidRPr="00E14A98">
      <w:rPr>
        <w:rFonts w:ascii="Book Antiqua" w:hAnsi="Book Antiqua" w:cs="Tahoma"/>
        <w:b/>
        <w:bCs/>
        <w:i/>
        <w:sz w:val="16"/>
      </w:rPr>
      <w:t xml:space="preserve">                          </w:t>
    </w:r>
    <w:r w:rsidR="007A011B" w:rsidRPr="00E14A98">
      <w:rPr>
        <w:rFonts w:ascii="Book Antiqua" w:hAnsi="Book Antiqua" w:cs="Tahoma"/>
        <w:b/>
        <w:bCs/>
        <w:i/>
        <w:sz w:val="16"/>
      </w:rPr>
      <w:t>Av. Amaral Peixoto, 625</w:t>
    </w:r>
    <w:r w:rsidR="009F5A7E" w:rsidRPr="00E14A98">
      <w:rPr>
        <w:rFonts w:ascii="Book Antiqua" w:hAnsi="Book Antiqua" w:cs="Tahoma"/>
        <w:b/>
        <w:bCs/>
        <w:i/>
        <w:sz w:val="16"/>
      </w:rPr>
      <w:t xml:space="preserve"> </w:t>
    </w:r>
    <w:r w:rsidR="007A011B" w:rsidRPr="00E14A98">
      <w:rPr>
        <w:rFonts w:ascii="Book Antiqua" w:hAnsi="Book Antiqua" w:cs="Tahoma"/>
        <w:b/>
        <w:bCs/>
        <w:i/>
        <w:sz w:val="16"/>
      </w:rPr>
      <w:t>– Centro – Niterói – RJ – CEP.: 24.023-900</w:t>
    </w:r>
    <w:r w:rsidR="00E31C87" w:rsidRPr="00E14A98">
      <w:rPr>
        <w:rFonts w:ascii="Book Antiqua" w:hAnsi="Book Antiqua" w:cs="Tahoma"/>
        <w:b/>
        <w:bCs/>
        <w:i/>
        <w:sz w:val="16"/>
      </w:rPr>
      <w:t xml:space="preserve">     </w:t>
    </w:r>
    <w:r w:rsidR="009F5A7E" w:rsidRPr="00E14A98">
      <w:rPr>
        <w:rFonts w:ascii="Book Antiqua" w:hAnsi="Book Antiqua" w:cs="Tahoma"/>
        <w:b/>
        <w:bCs/>
        <w:i/>
        <w:sz w:val="16"/>
      </w:rPr>
      <w:t xml:space="preserve">                </w:t>
    </w:r>
    <w:r w:rsidR="00EF34A9">
      <w:rPr>
        <w:rFonts w:ascii="Book Antiqua" w:hAnsi="Book Antiqua" w:cs="Tahoma"/>
        <w:b/>
        <w:bCs/>
        <w:i/>
        <w:sz w:val="16"/>
      </w:rPr>
      <w:t>FF</w:t>
    </w:r>
    <w:r w:rsidR="00E31C87" w:rsidRPr="00E14A98">
      <w:rPr>
        <w:rFonts w:ascii="Book Antiqua" w:hAnsi="Book Antiqua" w:cs="Tahoma"/>
        <w:b/>
        <w:bCs/>
        <w:i/>
        <w:sz w:val="16"/>
      </w:rPr>
      <w:t xml:space="preserve">   </w:t>
    </w:r>
    <w:r w:rsidRPr="00E14A98">
      <w:rPr>
        <w:rFonts w:ascii="Book Antiqua" w:hAnsi="Book Antiqua" w:cs="Tahoma"/>
        <w:b/>
        <w:bCs/>
        <w:i/>
        <w:sz w:val="16"/>
      </w:rPr>
      <w:t xml:space="preserve">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724D1D" w14:textId="77777777" w:rsidR="004267D1" w:rsidRDefault="004267D1">
      <w:r>
        <w:separator/>
      </w:r>
    </w:p>
  </w:footnote>
  <w:footnote w:type="continuationSeparator" w:id="0">
    <w:p w14:paraId="3617275A" w14:textId="77777777" w:rsidR="004267D1" w:rsidRDefault="004267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302FE" w14:textId="77777777" w:rsidR="00D0340A" w:rsidRDefault="00D0340A" w:rsidP="00F53FF0">
    <w:pPr>
      <w:pStyle w:val="Ttulo"/>
      <w:tabs>
        <w:tab w:val="left" w:pos="2930"/>
        <w:tab w:val="center" w:pos="4702"/>
      </w:tabs>
      <w:jc w:val="left"/>
      <w:rPr>
        <w:b w:val="0"/>
        <w:i w:val="0"/>
        <w:sz w:val="28"/>
      </w:rPr>
    </w:pPr>
  </w:p>
  <w:tbl>
    <w:tblPr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D0340A" w14:paraId="0E6DA759" w14:textId="77777777">
      <w:trPr>
        <w:trHeight w:val="1971"/>
      </w:trPr>
      <w:tc>
        <w:tcPr>
          <w:tcW w:w="1726" w:type="dxa"/>
        </w:tcPr>
        <w:p w14:paraId="0936D066" w14:textId="77777777" w:rsidR="00D0340A" w:rsidRDefault="007A011B">
          <w:pPr>
            <w:pStyle w:val="Cabealho"/>
            <w:widowControl w:val="0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4FF04B16" wp14:editId="507D6654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</w:tcPr>
        <w:p w14:paraId="16E591EE" w14:textId="77777777" w:rsidR="00D0340A" w:rsidRDefault="00D0340A">
          <w:pPr>
            <w:pStyle w:val="Cabealho"/>
            <w:widowControl w:val="0"/>
            <w:snapToGrid w:val="0"/>
            <w:rPr>
              <w:rFonts w:ascii="Arial" w:hAnsi="Arial" w:cs="Arial"/>
              <w:sz w:val="22"/>
              <w:szCs w:val="32"/>
            </w:rPr>
          </w:pPr>
        </w:p>
        <w:p w14:paraId="001C05C5" w14:textId="77777777" w:rsidR="00D0340A" w:rsidRDefault="00D0340A">
          <w:pPr>
            <w:pStyle w:val="Cabealho"/>
            <w:widowControl w:val="0"/>
            <w:rPr>
              <w:rFonts w:ascii="Arial" w:hAnsi="Arial" w:cs="Arial"/>
              <w:sz w:val="22"/>
              <w:szCs w:val="32"/>
            </w:rPr>
          </w:pPr>
        </w:p>
        <w:p w14:paraId="4E1613C8" w14:textId="77777777" w:rsidR="00D0340A" w:rsidRPr="00E14A98" w:rsidRDefault="007A011B">
          <w:pPr>
            <w:pStyle w:val="Cabealho"/>
            <w:widowControl w:val="0"/>
            <w:jc w:val="center"/>
            <w:rPr>
              <w:rFonts w:ascii="Book Antiqua" w:hAnsi="Book Antiqua" w:cs="Arial"/>
              <w:b/>
              <w:sz w:val="48"/>
              <w:szCs w:val="48"/>
            </w:rPr>
          </w:pPr>
          <w:r w:rsidRPr="00E14A98">
            <w:rPr>
              <w:rFonts w:ascii="Book Antiqua" w:hAnsi="Book Antiqua" w:cs="Arial"/>
              <w:b/>
              <w:sz w:val="48"/>
              <w:szCs w:val="48"/>
            </w:rPr>
            <w:t>Câmara Municipal de Niterói</w:t>
          </w:r>
        </w:p>
        <w:p w14:paraId="4001C8DB" w14:textId="77777777" w:rsidR="00D0340A" w:rsidRPr="00E14A98" w:rsidRDefault="00D0340A">
          <w:pPr>
            <w:pStyle w:val="Cabealho"/>
            <w:widowControl w:val="0"/>
            <w:jc w:val="center"/>
            <w:rPr>
              <w:rFonts w:ascii="Book Antiqua" w:hAnsi="Book Antiqua" w:cs="Arial"/>
              <w:sz w:val="4"/>
              <w:szCs w:val="36"/>
            </w:rPr>
          </w:pPr>
        </w:p>
        <w:p w14:paraId="1F8362AF" w14:textId="3A99520A" w:rsidR="00D0340A" w:rsidRDefault="005D4FF8">
          <w:pPr>
            <w:pStyle w:val="Cabealho"/>
            <w:widowControl w:val="0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Book Antiqua" w:hAnsi="Book Antiqua" w:cs="Arial"/>
              <w:b/>
              <w:sz w:val="28"/>
              <w:szCs w:val="28"/>
            </w:rPr>
            <w:t>MESA DIRETORA</w:t>
          </w:r>
        </w:p>
      </w:tc>
    </w:tr>
  </w:tbl>
  <w:p w14:paraId="1FB9B7A8" w14:textId="77777777" w:rsidR="00D0340A" w:rsidRDefault="00D0340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A1F91"/>
    <w:multiLevelType w:val="hybridMultilevel"/>
    <w:tmpl w:val="55E4A4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B1E5C"/>
    <w:multiLevelType w:val="hybridMultilevel"/>
    <w:tmpl w:val="EB048FE0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D9A6600"/>
    <w:multiLevelType w:val="hybridMultilevel"/>
    <w:tmpl w:val="59BE3350"/>
    <w:lvl w:ilvl="0" w:tplc="37645482">
      <w:start w:val="1"/>
      <w:numFmt w:val="upperRoman"/>
      <w:lvlText w:val="%1-"/>
      <w:lvlJc w:val="left"/>
      <w:pPr>
        <w:ind w:left="18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E4C5824"/>
    <w:multiLevelType w:val="hybridMultilevel"/>
    <w:tmpl w:val="6F0456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D6304D"/>
    <w:multiLevelType w:val="hybridMultilevel"/>
    <w:tmpl w:val="18142DD2"/>
    <w:lvl w:ilvl="0" w:tplc="603C6C5A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32B010D"/>
    <w:multiLevelType w:val="hybridMultilevel"/>
    <w:tmpl w:val="223A595E"/>
    <w:lvl w:ilvl="0" w:tplc="22243C5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E17EDA"/>
    <w:multiLevelType w:val="hybridMultilevel"/>
    <w:tmpl w:val="7B4A5A2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68623280"/>
    <w:multiLevelType w:val="hybridMultilevel"/>
    <w:tmpl w:val="43E4DD2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8DC6CFF"/>
    <w:multiLevelType w:val="hybridMultilevel"/>
    <w:tmpl w:val="8A125F08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79807CEF"/>
    <w:multiLevelType w:val="hybridMultilevel"/>
    <w:tmpl w:val="5934A06E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910192871">
    <w:abstractNumId w:val="4"/>
  </w:num>
  <w:num w:numId="2" w16cid:durableId="2120829727">
    <w:abstractNumId w:val="5"/>
  </w:num>
  <w:num w:numId="3" w16cid:durableId="1731265486">
    <w:abstractNumId w:val="2"/>
  </w:num>
  <w:num w:numId="4" w16cid:durableId="691153996">
    <w:abstractNumId w:val="0"/>
  </w:num>
  <w:num w:numId="5" w16cid:durableId="1908564333">
    <w:abstractNumId w:val="7"/>
  </w:num>
  <w:num w:numId="6" w16cid:durableId="452290683">
    <w:abstractNumId w:val="6"/>
  </w:num>
  <w:num w:numId="7" w16cid:durableId="1636639044">
    <w:abstractNumId w:val="9"/>
  </w:num>
  <w:num w:numId="8" w16cid:durableId="1715734942">
    <w:abstractNumId w:val="8"/>
  </w:num>
  <w:num w:numId="9" w16cid:durableId="1978218798">
    <w:abstractNumId w:val="1"/>
  </w:num>
  <w:num w:numId="10" w16cid:durableId="3041684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40A"/>
    <w:rsid w:val="000043B4"/>
    <w:rsid w:val="00023A94"/>
    <w:rsid w:val="00024410"/>
    <w:rsid w:val="00035F52"/>
    <w:rsid w:val="000406A5"/>
    <w:rsid w:val="00094718"/>
    <w:rsid w:val="000B279D"/>
    <w:rsid w:val="000C090C"/>
    <w:rsid w:val="000D44EC"/>
    <w:rsid w:val="000F1343"/>
    <w:rsid w:val="0012226E"/>
    <w:rsid w:val="0013567D"/>
    <w:rsid w:val="0017446A"/>
    <w:rsid w:val="001A399C"/>
    <w:rsid w:val="001B3E48"/>
    <w:rsid w:val="001D7A81"/>
    <w:rsid w:val="001E0FF6"/>
    <w:rsid w:val="001E1A0C"/>
    <w:rsid w:val="001F29F0"/>
    <w:rsid w:val="00251039"/>
    <w:rsid w:val="00291B39"/>
    <w:rsid w:val="002A2663"/>
    <w:rsid w:val="002B6737"/>
    <w:rsid w:val="002E1F31"/>
    <w:rsid w:val="002E7E49"/>
    <w:rsid w:val="002F206F"/>
    <w:rsid w:val="002F2801"/>
    <w:rsid w:val="00312258"/>
    <w:rsid w:val="00336091"/>
    <w:rsid w:val="003475A1"/>
    <w:rsid w:val="0035485A"/>
    <w:rsid w:val="00380DDE"/>
    <w:rsid w:val="00386EFD"/>
    <w:rsid w:val="003A1EF8"/>
    <w:rsid w:val="003A6523"/>
    <w:rsid w:val="003D4B50"/>
    <w:rsid w:val="00402150"/>
    <w:rsid w:val="004052AF"/>
    <w:rsid w:val="004267D1"/>
    <w:rsid w:val="00435B8B"/>
    <w:rsid w:val="0044050C"/>
    <w:rsid w:val="004819CF"/>
    <w:rsid w:val="0049736F"/>
    <w:rsid w:val="004A44A2"/>
    <w:rsid w:val="004B5B26"/>
    <w:rsid w:val="004B7F8A"/>
    <w:rsid w:val="004D17A7"/>
    <w:rsid w:val="004E0615"/>
    <w:rsid w:val="0050066A"/>
    <w:rsid w:val="005159B3"/>
    <w:rsid w:val="00515E2D"/>
    <w:rsid w:val="00531745"/>
    <w:rsid w:val="00554167"/>
    <w:rsid w:val="00554C1F"/>
    <w:rsid w:val="005765E0"/>
    <w:rsid w:val="00584619"/>
    <w:rsid w:val="00585891"/>
    <w:rsid w:val="00596E54"/>
    <w:rsid w:val="005B6343"/>
    <w:rsid w:val="005D4FF8"/>
    <w:rsid w:val="00612151"/>
    <w:rsid w:val="00623EF4"/>
    <w:rsid w:val="0063034D"/>
    <w:rsid w:val="00693581"/>
    <w:rsid w:val="006A2219"/>
    <w:rsid w:val="006D105A"/>
    <w:rsid w:val="006D1C52"/>
    <w:rsid w:val="00706EEE"/>
    <w:rsid w:val="00707E1D"/>
    <w:rsid w:val="007307EB"/>
    <w:rsid w:val="0074184C"/>
    <w:rsid w:val="00745499"/>
    <w:rsid w:val="007555D6"/>
    <w:rsid w:val="007648D8"/>
    <w:rsid w:val="007903BF"/>
    <w:rsid w:val="007A011B"/>
    <w:rsid w:val="007C0F88"/>
    <w:rsid w:val="007C1856"/>
    <w:rsid w:val="007E2B71"/>
    <w:rsid w:val="007E3901"/>
    <w:rsid w:val="007F1B64"/>
    <w:rsid w:val="008120D5"/>
    <w:rsid w:val="008163E0"/>
    <w:rsid w:val="008342A6"/>
    <w:rsid w:val="0083707F"/>
    <w:rsid w:val="008546E4"/>
    <w:rsid w:val="008721AE"/>
    <w:rsid w:val="008868E6"/>
    <w:rsid w:val="00894DE7"/>
    <w:rsid w:val="008B678E"/>
    <w:rsid w:val="008D47F5"/>
    <w:rsid w:val="008D6DA3"/>
    <w:rsid w:val="008E3E7E"/>
    <w:rsid w:val="008E662B"/>
    <w:rsid w:val="00901666"/>
    <w:rsid w:val="009101A1"/>
    <w:rsid w:val="00924E4D"/>
    <w:rsid w:val="009546F1"/>
    <w:rsid w:val="0095719E"/>
    <w:rsid w:val="009A0870"/>
    <w:rsid w:val="009E113F"/>
    <w:rsid w:val="009F5A7E"/>
    <w:rsid w:val="00A05EC8"/>
    <w:rsid w:val="00A10527"/>
    <w:rsid w:val="00A45ADF"/>
    <w:rsid w:val="00A62E78"/>
    <w:rsid w:val="00A74010"/>
    <w:rsid w:val="00AA009A"/>
    <w:rsid w:val="00AA1115"/>
    <w:rsid w:val="00AB6F43"/>
    <w:rsid w:val="00AD22EA"/>
    <w:rsid w:val="00AD4782"/>
    <w:rsid w:val="00AE6278"/>
    <w:rsid w:val="00B2685C"/>
    <w:rsid w:val="00B77C0E"/>
    <w:rsid w:val="00B80FF0"/>
    <w:rsid w:val="00B8225D"/>
    <w:rsid w:val="00B82C5C"/>
    <w:rsid w:val="00BD3D7A"/>
    <w:rsid w:val="00C10A15"/>
    <w:rsid w:val="00C432A0"/>
    <w:rsid w:val="00C4409C"/>
    <w:rsid w:val="00C448FC"/>
    <w:rsid w:val="00C646B1"/>
    <w:rsid w:val="00C6588C"/>
    <w:rsid w:val="00C86FEB"/>
    <w:rsid w:val="00C97463"/>
    <w:rsid w:val="00CA3C3B"/>
    <w:rsid w:val="00CC5F04"/>
    <w:rsid w:val="00CD0096"/>
    <w:rsid w:val="00CE7577"/>
    <w:rsid w:val="00CF3314"/>
    <w:rsid w:val="00D0340A"/>
    <w:rsid w:val="00D375D8"/>
    <w:rsid w:val="00D51D7A"/>
    <w:rsid w:val="00D85985"/>
    <w:rsid w:val="00D92DE0"/>
    <w:rsid w:val="00DB2657"/>
    <w:rsid w:val="00DC1AA3"/>
    <w:rsid w:val="00DC3158"/>
    <w:rsid w:val="00DD76FB"/>
    <w:rsid w:val="00DE5867"/>
    <w:rsid w:val="00E00792"/>
    <w:rsid w:val="00E05A53"/>
    <w:rsid w:val="00E10FDA"/>
    <w:rsid w:val="00E13E07"/>
    <w:rsid w:val="00E14A98"/>
    <w:rsid w:val="00E15CA6"/>
    <w:rsid w:val="00E24268"/>
    <w:rsid w:val="00E31C87"/>
    <w:rsid w:val="00E67FAF"/>
    <w:rsid w:val="00E87F25"/>
    <w:rsid w:val="00EB658A"/>
    <w:rsid w:val="00EF34A9"/>
    <w:rsid w:val="00EF5C65"/>
    <w:rsid w:val="00F11E97"/>
    <w:rsid w:val="00F3607B"/>
    <w:rsid w:val="00F53196"/>
    <w:rsid w:val="00F53FF0"/>
    <w:rsid w:val="00F637E1"/>
    <w:rsid w:val="00F76BB4"/>
    <w:rsid w:val="00F83D11"/>
    <w:rsid w:val="00FD41B9"/>
    <w:rsid w:val="00FE17CE"/>
    <w:rsid w:val="00FF23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253EEE"/>
  <w15:docId w15:val="{F1B540AE-706A-4064-84B4-E9A2A08DA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75A1"/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7F1B6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58461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9F5A7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qFormat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paragraph" w:styleId="Ttulo">
    <w:name w:val="Title"/>
    <w:basedOn w:val="Normal"/>
    <w:next w:val="TextBody"/>
    <w:qFormat/>
    <w:rsid w:val="006920BB"/>
    <w:pPr>
      <w:jc w:val="center"/>
    </w:pPr>
    <w:rPr>
      <w:b/>
      <w:i/>
      <w:sz w:val="20"/>
      <w:szCs w:val="20"/>
    </w:rPr>
  </w:style>
  <w:style w:type="paragraph" w:styleId="Corpodetexto">
    <w:name w:val="Body Text"/>
    <w:basedOn w:val="Normal"/>
    <w:rsid w:val="005765E0"/>
    <w:pPr>
      <w:spacing w:after="140" w:line="276" w:lineRule="auto"/>
    </w:pPr>
  </w:style>
  <w:style w:type="paragraph" w:styleId="Lista">
    <w:name w:val="List"/>
    <w:basedOn w:val="TextBody"/>
    <w:rsid w:val="006920BB"/>
    <w:rPr>
      <w:rFonts w:cs="Tahoma"/>
    </w:rPr>
  </w:style>
  <w:style w:type="paragraph" w:styleId="Legenda">
    <w:name w:val="caption"/>
    <w:basedOn w:val="Normal"/>
    <w:qFormat/>
    <w:rsid w:val="005765E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extBody">
    <w:name w:val="Text Body"/>
    <w:basedOn w:val="Normal"/>
    <w:qFormat/>
    <w:rsid w:val="006920BB"/>
    <w:pPr>
      <w:jc w:val="both"/>
    </w:pPr>
  </w:style>
  <w:style w:type="paragraph" w:customStyle="1" w:styleId="Ttulo40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30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0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eRodap">
    <w:name w:val="Cabeçalho e Rodapé"/>
    <w:basedOn w:val="Normal"/>
    <w:qFormat/>
    <w:rsid w:val="005765E0"/>
  </w:style>
  <w:style w:type="paragraph" w:styleId="Cabealho">
    <w:name w:val="header"/>
    <w:basedOn w:val="Normal"/>
    <w:rsid w:val="006920B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6920BB"/>
    <w:pPr>
      <w:tabs>
        <w:tab w:val="center" w:pos="4252"/>
        <w:tab w:val="right" w:pos="8504"/>
      </w:tabs>
    </w:pPr>
  </w:style>
  <w:style w:type="paragraph" w:styleId="Subttulo">
    <w:name w:val="Subtitle"/>
    <w:basedOn w:val="Ttulo10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Contedodatabela">
    <w:name w:val="Conteúdo da tabela"/>
    <w:basedOn w:val="Normal"/>
    <w:qFormat/>
    <w:rsid w:val="005765E0"/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character" w:customStyle="1" w:styleId="ms-1">
    <w:name w:val="ms-1"/>
    <w:basedOn w:val="Fontepargpadro"/>
    <w:rsid w:val="000D44EC"/>
  </w:style>
  <w:style w:type="character" w:customStyle="1" w:styleId="max-w-15ch">
    <w:name w:val="max-w-[15ch]"/>
    <w:basedOn w:val="Fontepargpadro"/>
    <w:rsid w:val="000D44EC"/>
  </w:style>
  <w:style w:type="character" w:customStyle="1" w:styleId="-me-1">
    <w:name w:val="-me-1"/>
    <w:basedOn w:val="Fontepargpadro"/>
    <w:rsid w:val="000D44EC"/>
  </w:style>
  <w:style w:type="character" w:customStyle="1" w:styleId="Ttulo3Char">
    <w:name w:val="Título 3 Char"/>
    <w:basedOn w:val="Fontepargpadro"/>
    <w:link w:val="Ttulo3"/>
    <w:semiHidden/>
    <w:rsid w:val="0058461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semiHidden/>
    <w:rsid w:val="007F1B6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ar-SA"/>
    </w:rPr>
  </w:style>
  <w:style w:type="character" w:customStyle="1" w:styleId="Ttulo4Char">
    <w:name w:val="Título 4 Char"/>
    <w:basedOn w:val="Fontepargpadro"/>
    <w:link w:val="Ttulo4"/>
    <w:semiHidden/>
    <w:rsid w:val="009F5A7E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6938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0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0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3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427582-3ACA-489F-A205-BD0DA8B94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subject/>
  <dc:creator>vereador renatinho</dc:creator>
  <dc:description/>
  <cp:lastModifiedBy>Vereador Daniel Marques</cp:lastModifiedBy>
  <cp:revision>2</cp:revision>
  <cp:lastPrinted>2026-03-27T19:34:00Z</cp:lastPrinted>
  <dcterms:created xsi:type="dcterms:W3CDTF">2026-03-27T19:38:00Z</dcterms:created>
  <dcterms:modified xsi:type="dcterms:W3CDTF">2026-03-27T19:38:00Z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