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4CF" w:rsidRDefault="00A034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</w:p>
    <w:p w:rsidR="00A034CF" w:rsidRDefault="002E5FD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</w:rPr>
        <w:t>Indicação nº</w:t>
      </w:r>
    </w:p>
    <w:p w:rsidR="00A034CF" w:rsidRDefault="00A034CF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color w:val="000000"/>
          <w:sz w:val="24"/>
          <w:szCs w:val="24"/>
        </w:rPr>
      </w:pPr>
    </w:p>
    <w:p w:rsidR="00A034CF" w:rsidRDefault="002E5FD2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Ementa: </w:t>
      </w:r>
      <w:r>
        <w:rPr>
          <w:sz w:val="24"/>
          <w:szCs w:val="24"/>
        </w:rPr>
        <w:t xml:space="preserve">Sugere ao Poder Executivo Municipal </w:t>
      </w:r>
      <w:r w:rsidR="00E22EFF">
        <w:rPr>
          <w:sz w:val="24"/>
          <w:szCs w:val="24"/>
        </w:rPr>
        <w:t>retorno do programa de G</w:t>
      </w:r>
      <w:r w:rsidR="00E22EFF" w:rsidRPr="00E22EFF">
        <w:rPr>
          <w:sz w:val="24"/>
          <w:szCs w:val="24"/>
        </w:rPr>
        <w:t>aris comunitários na comunidade do Pé Pequeno.</w:t>
      </w:r>
    </w:p>
    <w:p w:rsidR="00E22EFF" w:rsidRDefault="00E22EFF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sz w:val="24"/>
          <w:szCs w:val="24"/>
        </w:rPr>
      </w:pPr>
    </w:p>
    <w:p w:rsidR="00A034CF" w:rsidRDefault="00A034CF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sz w:val="24"/>
          <w:szCs w:val="24"/>
        </w:rPr>
      </w:pPr>
    </w:p>
    <w:p w:rsidR="00A034CF" w:rsidRDefault="002E5FD2">
      <w:pPr>
        <w:spacing w:line="360" w:lineRule="auto"/>
        <w:rPr>
          <w:b w:val="0"/>
          <w:bCs w:val="0"/>
          <w:i w:val="0"/>
          <w:iCs w:val="0"/>
          <w:sz w:val="28"/>
          <w:szCs w:val="28"/>
        </w:rPr>
      </w:pPr>
      <w:r>
        <w:rPr>
          <w:b w:val="0"/>
          <w:bCs w:val="0"/>
          <w:i w:val="0"/>
          <w:iCs w:val="0"/>
          <w:sz w:val="28"/>
          <w:szCs w:val="28"/>
        </w:rPr>
        <w:t xml:space="preserve">Indica à Mesa, na forma regimental, seja oficiado ao Exmo. Sr. Prefeito de Niterói, solicitando providências junto ao órgão competente no sentido de que seja </w:t>
      </w:r>
      <w:r w:rsidR="00E22EFF" w:rsidRPr="00E22EFF">
        <w:rPr>
          <w:b w:val="0"/>
          <w:bCs w:val="0"/>
          <w:i w:val="0"/>
          <w:iCs w:val="0"/>
          <w:sz w:val="28"/>
          <w:szCs w:val="28"/>
        </w:rPr>
        <w:t>promovido o retorno do programa de garis comunitários na comunidade do Pé Pequeno.</w:t>
      </w:r>
    </w:p>
    <w:p w:rsidR="00E22EFF" w:rsidRDefault="00E22EFF">
      <w:pPr>
        <w:spacing w:line="360" w:lineRule="auto"/>
        <w:rPr>
          <w:sz w:val="28"/>
          <w:szCs w:val="28"/>
        </w:rPr>
      </w:pPr>
    </w:p>
    <w:p w:rsidR="00A034CF" w:rsidRDefault="002E5FD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Sala das Reuniões, 1</w:t>
      </w:r>
      <w:r w:rsidR="00E22EFF">
        <w:rPr>
          <w:sz w:val="28"/>
          <w:szCs w:val="28"/>
        </w:rPr>
        <w:t>9</w:t>
      </w:r>
      <w:r>
        <w:rPr>
          <w:sz w:val="28"/>
          <w:szCs w:val="28"/>
        </w:rPr>
        <w:t xml:space="preserve"> de março de 2026. </w:t>
      </w:r>
    </w:p>
    <w:p w:rsidR="00A034CF" w:rsidRDefault="00A034CF">
      <w:pPr>
        <w:spacing w:line="360" w:lineRule="auto"/>
        <w:rPr>
          <w:sz w:val="28"/>
          <w:szCs w:val="28"/>
        </w:rPr>
      </w:pPr>
    </w:p>
    <w:p w:rsidR="00A034CF" w:rsidRDefault="00A034CF"/>
    <w:p w:rsidR="00A034CF" w:rsidRDefault="002E5FD2">
      <w:pPr>
        <w:pStyle w:val="Ttulo2"/>
        <w:jc w:val="left"/>
        <w:rPr>
          <w:sz w:val="32"/>
          <w:szCs w:val="32"/>
        </w:rPr>
      </w:pPr>
      <w:r>
        <w:rPr>
          <w:sz w:val="32"/>
          <w:szCs w:val="32"/>
        </w:rPr>
        <w:t xml:space="preserve">Rodrigo </w:t>
      </w:r>
      <w:proofErr w:type="spellStart"/>
      <w:r>
        <w:rPr>
          <w:sz w:val="32"/>
          <w:szCs w:val="32"/>
        </w:rPr>
        <w:t>Flach</w:t>
      </w:r>
      <w:proofErr w:type="spellEnd"/>
      <w:r>
        <w:rPr>
          <w:sz w:val="32"/>
          <w:szCs w:val="32"/>
        </w:rPr>
        <w:t xml:space="preserve"> Farah</w:t>
      </w:r>
    </w:p>
    <w:p w:rsidR="00A034CF" w:rsidRDefault="002E5FD2">
      <w:pPr>
        <w:pStyle w:val="Ttulo3"/>
        <w:jc w:val="lef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Vereador</w:t>
      </w:r>
    </w:p>
    <w:p w:rsidR="00A034CF" w:rsidRDefault="00A034CF"/>
    <w:p w:rsidR="00A034CF" w:rsidRDefault="00A034CF">
      <w:pPr>
        <w:jc w:val="both"/>
      </w:pPr>
    </w:p>
    <w:p w:rsidR="00A034CF" w:rsidRDefault="002E5FD2">
      <w:pPr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Justificativa:</w:t>
      </w:r>
    </w:p>
    <w:p w:rsidR="00E22EFF" w:rsidRDefault="00E22EFF">
      <w:pPr>
        <w:jc w:val="both"/>
        <w:rPr>
          <w:i w:val="0"/>
          <w:iCs w:val="0"/>
          <w:sz w:val="28"/>
          <w:szCs w:val="28"/>
        </w:rPr>
      </w:pPr>
    </w:p>
    <w:p w:rsidR="00E22EFF" w:rsidRDefault="00E22EFF" w:rsidP="00E22EFF">
      <w:pPr>
        <w:jc w:val="both"/>
        <w:rPr>
          <w:b w:val="0"/>
          <w:bCs w:val="0"/>
          <w:sz w:val="28"/>
          <w:szCs w:val="28"/>
        </w:rPr>
      </w:pPr>
      <w:bookmarkStart w:id="0" w:name="_heading=h.9gaqgharoy36" w:colFirst="0" w:colLast="0"/>
      <w:bookmarkEnd w:id="0"/>
      <w:r w:rsidRPr="00E22EFF">
        <w:rPr>
          <w:b w:val="0"/>
          <w:bCs w:val="0"/>
          <w:sz w:val="28"/>
          <w:szCs w:val="28"/>
        </w:rPr>
        <w:t>A presente solicitação atende à demanda dos moradores da comunidade do Pé Pequeno, que relatam aumento no acúmulo de lixo e dificuldades na manutenção da limpeza local.</w:t>
      </w:r>
      <w:bookmarkStart w:id="1" w:name="_GoBack"/>
    </w:p>
    <w:bookmarkEnd w:id="1"/>
    <w:p w:rsidR="00E22EFF" w:rsidRPr="00E22EFF" w:rsidRDefault="00E22EFF" w:rsidP="00E22EFF">
      <w:pPr>
        <w:jc w:val="both"/>
        <w:rPr>
          <w:b w:val="0"/>
          <w:bCs w:val="0"/>
          <w:sz w:val="28"/>
          <w:szCs w:val="28"/>
        </w:rPr>
      </w:pPr>
    </w:p>
    <w:p w:rsidR="00E22EFF" w:rsidRPr="00E22EFF" w:rsidRDefault="00E22EFF" w:rsidP="00E22EFF">
      <w:pPr>
        <w:jc w:val="both"/>
        <w:rPr>
          <w:b w:val="0"/>
          <w:bCs w:val="0"/>
          <w:sz w:val="28"/>
          <w:szCs w:val="28"/>
        </w:rPr>
      </w:pPr>
      <w:r w:rsidRPr="00E22EFF">
        <w:rPr>
          <w:b w:val="0"/>
          <w:bCs w:val="0"/>
          <w:sz w:val="28"/>
          <w:szCs w:val="28"/>
        </w:rPr>
        <w:t>O programa de garis comunitários é essencial, especialmente em áreas de difícil acesso, onde a limpeza convencional é limitada, contribuindo diretamente para a conservação dos espaços públicos.</w:t>
      </w:r>
    </w:p>
    <w:p w:rsidR="00E22EFF" w:rsidRPr="00E22EFF" w:rsidRDefault="00E22EFF" w:rsidP="00E22EFF">
      <w:pPr>
        <w:jc w:val="both"/>
        <w:rPr>
          <w:b w:val="0"/>
          <w:bCs w:val="0"/>
          <w:sz w:val="28"/>
          <w:szCs w:val="28"/>
        </w:rPr>
      </w:pPr>
    </w:p>
    <w:p w:rsidR="00E22EFF" w:rsidRDefault="00E22EFF">
      <w:pPr>
        <w:jc w:val="both"/>
        <w:rPr>
          <w:b w:val="0"/>
          <w:bCs w:val="0"/>
          <w:sz w:val="28"/>
          <w:szCs w:val="28"/>
        </w:rPr>
      </w:pPr>
      <w:r w:rsidRPr="00E22EFF">
        <w:rPr>
          <w:b w:val="0"/>
          <w:bCs w:val="0"/>
          <w:sz w:val="28"/>
          <w:szCs w:val="28"/>
        </w:rPr>
        <w:t>Dessa forma, o retorno do serviço se mostra necessário para garantir melhores condições de limpeza, organização urbana e qualidade de vida à população.</w:t>
      </w:r>
    </w:p>
    <w:sectPr w:rsidR="00E22EFF">
      <w:headerReference w:type="default" r:id="rId7"/>
      <w:footerReference w:type="default" r:id="rId8"/>
      <w:pgSz w:w="11907" w:h="16840"/>
      <w:pgMar w:top="851" w:right="850" w:bottom="0" w:left="1418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FD2" w:rsidRDefault="002E5FD2">
      <w:r>
        <w:separator/>
      </w:r>
    </w:p>
  </w:endnote>
  <w:endnote w:type="continuationSeparator" w:id="0">
    <w:p w:rsidR="002E5FD2" w:rsidRDefault="002E5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7432B574-D9B4-4FEA-A2C7-77C3C6DCEEF1}"/>
    <w:embedBoldItalic r:id="rId2" w:fontKey="{168E8FA1-7F1A-4B7B-9B4C-AB71F285E48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8F1B05AE-1A84-4DD4-AF00-4DD9E98941C8}"/>
    <w:embedBold r:id="rId4" w:fontKey="{7620A0E6-F415-42B2-801C-57804339E9F2}"/>
    <w:embedBoldItalic r:id="rId5" w:fontKey="{B98E6804-1C9A-4E10-8BE2-CA10F34D1492}"/>
  </w:font>
  <w:font w:name="Pinyon Script">
    <w:charset w:val="00"/>
    <w:family w:val="auto"/>
    <w:pitch w:val="default"/>
    <w:embedItalic r:id="rId6" w:fontKey="{2F30228F-DA12-4371-8F65-F64F17FB6BC5}"/>
  </w:font>
  <w:font w:name="Noto Sans Symbols">
    <w:charset w:val="00"/>
    <w:family w:val="auto"/>
    <w:pitch w:val="default"/>
    <w:embedRegular r:id="rId7" w:fontKey="{DF5A3EB7-01B2-4175-9DC6-6C97787A244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B8EE8E14-0538-42B6-8B52-720607E7968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6794658D-699C-4BB9-80A3-FA0D280CD2E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4CF" w:rsidRDefault="00A034CF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Pinyon Script" w:eastAsia="Pinyon Script" w:hAnsi="Pinyon Script" w:cs="Pinyon Script"/>
        <w:b w:val="0"/>
        <w:bCs w:val="0"/>
        <w:color w:val="000000"/>
      </w:rPr>
    </w:pPr>
  </w:p>
  <w:tbl>
    <w:tblPr>
      <w:tblStyle w:val="a4"/>
      <w:tblW w:w="9134" w:type="dxa"/>
      <w:tblInd w:w="0" w:type="dxa"/>
      <w:tblBorders>
        <w:top w:val="single" w:sz="24" w:space="0" w:color="000000"/>
      </w:tblBorders>
      <w:tblLayout w:type="fixed"/>
      <w:tblLook w:val="0000" w:firstRow="0" w:lastRow="0" w:firstColumn="0" w:lastColumn="0" w:noHBand="0" w:noVBand="0"/>
    </w:tblPr>
    <w:tblGrid>
      <w:gridCol w:w="9134"/>
    </w:tblGrid>
    <w:tr w:rsidR="00A034CF">
      <w:trPr>
        <w:trHeight w:val="502"/>
      </w:trPr>
      <w:tc>
        <w:tcPr>
          <w:tcW w:w="9134" w:type="dxa"/>
          <w:tcBorders>
            <w:top w:val="single" w:sz="24" w:space="0" w:color="000000"/>
            <w:left w:val="nil"/>
            <w:bottom w:val="nil"/>
            <w:right w:val="nil"/>
          </w:tcBorders>
          <w:shd w:val="clear" w:color="auto" w:fill="E0E0E0"/>
        </w:tcPr>
        <w:p w:rsidR="00A034CF" w:rsidRDefault="002E5FD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</w:pP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>Endereço: Avenida Ernani Amaral Peixoto – nº. 625 – Sala 42 – Centro – Niterói – RJ – CEP 24020-073</w:t>
          </w:r>
        </w:p>
        <w:p w:rsidR="00A034CF" w:rsidRDefault="002E5FD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20"/>
              <w:szCs w:val="20"/>
            </w:rPr>
          </w:pP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 xml:space="preserve">Telefones: (55 21) 2622-4600 (R: 204) </w:t>
          </w:r>
          <w:r>
            <w:rPr>
              <w:rFonts w:ascii="Noto Sans Symbols" w:eastAsia="Noto Sans Symbols" w:hAnsi="Noto Sans Symbols" w:cs="Noto Sans Symbols"/>
              <w:b w:val="0"/>
              <w:bCs w:val="0"/>
              <w:i w:val="0"/>
              <w:iCs w:val="0"/>
              <w:color w:val="000000"/>
              <w:sz w:val="20"/>
              <w:szCs w:val="20"/>
            </w:rPr>
            <w:t>⬥</w:t>
          </w: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 xml:space="preserve"> (55 21) 2613-6832 </w:t>
          </w:r>
        </w:p>
      </w:tc>
    </w:tr>
  </w:tbl>
  <w:p w:rsidR="00A034CF" w:rsidRDefault="00A034C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FD2" w:rsidRDefault="002E5FD2">
      <w:r>
        <w:separator/>
      </w:r>
    </w:p>
  </w:footnote>
  <w:footnote w:type="continuationSeparator" w:id="0">
    <w:p w:rsidR="002E5FD2" w:rsidRDefault="002E5F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4CF" w:rsidRDefault="002E5FD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20"/>
        <w:szCs w:val="20"/>
      </w:rPr>
    </w:pPr>
    <w:r>
      <w:rPr>
        <w:color w:val="000000"/>
      </w:rPr>
      <w:t xml:space="preserve"> </w:t>
    </w:r>
    <w:r>
      <w:rPr>
        <w:rFonts w:ascii="Tahoma" w:eastAsia="Tahoma" w:hAnsi="Tahoma" w:cs="Tahoma"/>
        <w:noProof/>
        <w:color w:val="000000"/>
        <w:sz w:val="20"/>
        <w:szCs w:val="20"/>
      </w:rPr>
      <w:drawing>
        <wp:inline distT="0" distB="0" distL="0" distR="0">
          <wp:extent cx="655320" cy="784860"/>
          <wp:effectExtent l="0" t="0" r="0" b="0"/>
          <wp:docPr id="2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5320" cy="7848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034CF" w:rsidRDefault="002E5FD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</w:pP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C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âmara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M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unicipal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de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N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iterói</w:t>
    </w:r>
  </w:p>
  <w:p w:rsidR="00A034CF" w:rsidRDefault="002E5FD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Pinyon Script" w:eastAsia="Pinyon Script" w:hAnsi="Pinyon Script" w:cs="Pinyon Script"/>
        <w:b w:val="0"/>
        <w:bCs w:val="0"/>
        <w:smallCaps/>
        <w:color w:val="000000"/>
        <w:sz w:val="60"/>
        <w:szCs w:val="60"/>
      </w:rPr>
    </w:pPr>
    <w:r>
      <w:rPr>
        <w:rFonts w:ascii="Pinyon Script" w:eastAsia="Pinyon Script" w:hAnsi="Pinyon Script" w:cs="Pinyon Script"/>
        <w:b w:val="0"/>
        <w:bCs w:val="0"/>
        <w:color w:val="000000"/>
        <w:sz w:val="60"/>
        <w:szCs w:val="60"/>
      </w:rPr>
      <w:t>Gabinete do Vereador Rodrigo Farah</w:t>
    </w:r>
  </w:p>
  <w:p w:rsidR="00A034CF" w:rsidRDefault="00A034C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Pinyon Script" w:eastAsia="Pinyon Script" w:hAnsi="Pinyon Script" w:cs="Pinyon Script"/>
        <w:b w:val="0"/>
        <w:bCs w:val="0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4CF"/>
    <w:rsid w:val="002E5FD2"/>
    <w:rsid w:val="00A034CF"/>
    <w:rsid w:val="00E22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086E6F-6244-40CE-927B-F8F9D9DCB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b/>
        <w:bCs/>
        <w:i/>
        <w:iCs/>
        <w:sz w:val="32"/>
        <w:szCs w:val="3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Ttulo2">
    <w:name w:val="heading 2"/>
    <w:basedOn w:val="Normal"/>
    <w:next w:val="Normal"/>
    <w:pPr>
      <w:keepNext/>
      <w:jc w:val="center"/>
      <w:outlineLvl w:val="1"/>
    </w:pPr>
    <w:rPr>
      <w:i w:val="0"/>
      <w:iCs w:val="0"/>
      <w:sz w:val="28"/>
      <w:szCs w:val="28"/>
    </w:rPr>
  </w:style>
  <w:style w:type="paragraph" w:styleId="Ttulo3">
    <w:name w:val="heading 3"/>
    <w:basedOn w:val="Normal"/>
    <w:next w:val="Normal"/>
    <w:pPr>
      <w:keepNext/>
      <w:jc w:val="center"/>
      <w:outlineLvl w:val="2"/>
    </w:pPr>
    <w:rPr>
      <w:rFonts w:ascii="Arial" w:eastAsia="Arial" w:hAnsi="Arial" w:cs="Arial"/>
      <w:i w:val="0"/>
      <w:iCs w:val="0"/>
      <w:sz w:val="20"/>
      <w:szCs w:val="2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Ttulo2Char">
    <w:name w:val="Título 2 Char"/>
    <w:basedOn w:val="Fontepargpadro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  <w:style w:type="table" w:customStyle="1" w:styleId="a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color w:val="666666"/>
      <w:sz w:val="48"/>
      <w:szCs w:val="48"/>
    </w:rPr>
  </w:style>
  <w:style w:type="table" w:customStyle="1" w:styleId="a4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W0QpZPKV0miZV1PXjsrZ1mQe9w==">CgMxLjAyDmguOWdhcWdoYXJveTM2OAByITFINUk0QXBrakV3Y1BRV1hXMVE2bmlYakhiOWVRa211VQ==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R. Farah</dc:creator>
  <cp:lastModifiedBy>Ver Rodrigo Farah</cp:lastModifiedBy>
  <cp:revision>2</cp:revision>
  <dcterms:created xsi:type="dcterms:W3CDTF">2026-03-19T14:00:00Z</dcterms:created>
  <dcterms:modified xsi:type="dcterms:W3CDTF">2026-03-19T14:00:00Z</dcterms:modified>
</cp:coreProperties>
</file>