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99020" w14:textId="77777777" w:rsidR="00B93592" w:rsidRDefault="00B93592">
      <w:pPr>
        <w:pBdr>
          <w:top w:val="nil"/>
          <w:left w:val="nil"/>
          <w:bottom w:val="nil"/>
          <w:right w:val="nil"/>
          <w:between w:val="nil"/>
        </w:pBdr>
        <w:jc w:val="center"/>
        <w:rPr>
          <w:b/>
          <w:bCs/>
          <w:color w:val="262626"/>
          <w:highlight w:val="black"/>
        </w:rPr>
      </w:pPr>
    </w:p>
    <w:p w14:paraId="358B0E0B" w14:textId="24C40B3C" w:rsidR="00B93592" w:rsidRDefault="004D76ED">
      <w:pPr>
        <w:pBdr>
          <w:top w:val="nil"/>
          <w:left w:val="nil"/>
          <w:bottom w:val="nil"/>
          <w:right w:val="nil"/>
          <w:between w:val="nil"/>
        </w:pBdr>
        <w:rPr>
          <w:b/>
          <w:bCs/>
          <w:color w:val="000000"/>
        </w:rPr>
      </w:pPr>
      <w:r>
        <w:rPr>
          <w:b/>
          <w:bCs/>
          <w:color w:val="000000"/>
        </w:rPr>
        <w:t>PROJETO DE LEI Nº ___/202</w:t>
      </w:r>
      <w:r w:rsidR="00A805BB">
        <w:rPr>
          <w:b/>
          <w:bCs/>
          <w:color w:val="000000"/>
        </w:rPr>
        <w:t>6</w:t>
      </w:r>
    </w:p>
    <w:p w14:paraId="32A67D7C" w14:textId="77777777" w:rsidR="00B93592" w:rsidRDefault="00B93592">
      <w:pPr>
        <w:pBdr>
          <w:top w:val="nil"/>
          <w:left w:val="nil"/>
          <w:bottom w:val="nil"/>
          <w:right w:val="nil"/>
          <w:between w:val="nil"/>
        </w:pBdr>
        <w:ind w:left="4820"/>
        <w:jc w:val="both"/>
        <w:rPr>
          <w:b/>
          <w:bCs/>
          <w:smallCaps/>
          <w:color w:val="000000"/>
        </w:rPr>
      </w:pPr>
    </w:p>
    <w:p w14:paraId="3828CE72" w14:textId="77777777" w:rsidR="00B93592" w:rsidRDefault="004D76ED">
      <w:pPr>
        <w:pBdr>
          <w:top w:val="nil"/>
          <w:left w:val="nil"/>
          <w:bottom w:val="nil"/>
          <w:right w:val="nil"/>
          <w:between w:val="nil"/>
        </w:pBdr>
        <w:spacing w:after="200"/>
        <w:ind w:left="4110"/>
        <w:jc w:val="both"/>
        <w:rPr>
          <w:b/>
          <w:bCs/>
          <w:smallCaps/>
        </w:rPr>
      </w:pPr>
      <w:r>
        <w:rPr>
          <w:b/>
          <w:bCs/>
          <w:smallCaps/>
          <w:color w:val="000000"/>
        </w:rPr>
        <w:t>EMENTA:</w:t>
      </w:r>
    </w:p>
    <w:p w14:paraId="1084C16F" w14:textId="07C43818" w:rsidR="00B93592" w:rsidRDefault="00705F1D">
      <w:pPr>
        <w:pBdr>
          <w:top w:val="nil"/>
          <w:left w:val="nil"/>
          <w:bottom w:val="nil"/>
          <w:right w:val="nil"/>
          <w:between w:val="nil"/>
        </w:pBdr>
        <w:spacing w:after="200" w:line="276" w:lineRule="auto"/>
        <w:ind w:left="4110"/>
        <w:jc w:val="both"/>
        <w:rPr>
          <w:b/>
          <w:bCs/>
          <w:smallCaps/>
        </w:rPr>
      </w:pPr>
      <w:r w:rsidRPr="00705F1D">
        <w:rPr>
          <w:b/>
          <w:bCs/>
          <w:smallCaps/>
        </w:rPr>
        <w:t xml:space="preserve">INSTITUI, NO </w:t>
      </w:r>
      <w:r w:rsidRPr="00705F1D">
        <w:rPr>
          <w:rFonts w:hint="eastAsia"/>
          <w:b/>
          <w:bCs/>
          <w:smallCaps/>
        </w:rPr>
        <w:t>Â</w:t>
      </w:r>
      <w:r w:rsidRPr="00705F1D">
        <w:rPr>
          <w:b/>
          <w:bCs/>
          <w:smallCaps/>
        </w:rPr>
        <w:t>MBITO DO SISTEMA MUNICIPAL DE ENSINO DE NITER</w:t>
      </w:r>
      <w:r w:rsidRPr="00705F1D">
        <w:rPr>
          <w:rFonts w:hint="eastAsia"/>
          <w:b/>
          <w:bCs/>
          <w:smallCaps/>
        </w:rPr>
        <w:t>Ó</w:t>
      </w:r>
      <w:r w:rsidRPr="00705F1D">
        <w:rPr>
          <w:b/>
          <w:bCs/>
          <w:smallCaps/>
        </w:rPr>
        <w:t>I, A VEDA</w:t>
      </w:r>
      <w:r w:rsidRPr="00705F1D">
        <w:rPr>
          <w:rFonts w:hint="eastAsia"/>
          <w:b/>
          <w:bCs/>
          <w:smallCaps/>
        </w:rPr>
        <w:t>ÇÃ</w:t>
      </w:r>
      <w:r w:rsidRPr="00705F1D">
        <w:rPr>
          <w:b/>
          <w:bCs/>
          <w:smallCaps/>
        </w:rPr>
        <w:t xml:space="preserve">O </w:t>
      </w:r>
      <w:r w:rsidRPr="00705F1D">
        <w:rPr>
          <w:rFonts w:hint="eastAsia"/>
          <w:b/>
          <w:bCs/>
          <w:smallCaps/>
        </w:rPr>
        <w:t>À</w:t>
      </w:r>
      <w:r w:rsidRPr="00705F1D">
        <w:rPr>
          <w:b/>
          <w:bCs/>
          <w:smallCaps/>
        </w:rPr>
        <w:t xml:space="preserve"> PROPAGANDA IDEOL</w:t>
      </w:r>
      <w:r w:rsidRPr="00705F1D">
        <w:rPr>
          <w:rFonts w:hint="eastAsia"/>
          <w:b/>
          <w:bCs/>
          <w:smallCaps/>
        </w:rPr>
        <w:t>Ó</w:t>
      </w:r>
      <w:r w:rsidRPr="00705F1D">
        <w:rPr>
          <w:b/>
          <w:bCs/>
          <w:smallCaps/>
        </w:rPr>
        <w:t>GICA, POL</w:t>
      </w:r>
      <w:r w:rsidRPr="00705F1D">
        <w:rPr>
          <w:rFonts w:hint="eastAsia"/>
          <w:b/>
          <w:bCs/>
          <w:smallCaps/>
        </w:rPr>
        <w:t>Í</w:t>
      </w:r>
      <w:r w:rsidRPr="00705F1D">
        <w:rPr>
          <w:b/>
          <w:bCs/>
          <w:smallCaps/>
        </w:rPr>
        <w:t>TICA, PARTID</w:t>
      </w:r>
      <w:r w:rsidRPr="00705F1D">
        <w:rPr>
          <w:rFonts w:hint="eastAsia"/>
          <w:b/>
          <w:bCs/>
          <w:smallCaps/>
        </w:rPr>
        <w:t>Á</w:t>
      </w:r>
      <w:r w:rsidRPr="00705F1D">
        <w:rPr>
          <w:b/>
          <w:bCs/>
          <w:smallCaps/>
        </w:rPr>
        <w:t>RIA E ELEITORAL NAS UNIDADES ESCOLARES, E D</w:t>
      </w:r>
      <w:r w:rsidRPr="00705F1D">
        <w:rPr>
          <w:rFonts w:hint="eastAsia"/>
          <w:b/>
          <w:bCs/>
          <w:smallCaps/>
        </w:rPr>
        <w:t>Á</w:t>
      </w:r>
      <w:r w:rsidRPr="00705F1D">
        <w:rPr>
          <w:b/>
          <w:bCs/>
          <w:smallCaps/>
        </w:rPr>
        <w:t xml:space="preserve"> OUTRAS PROVID</w:t>
      </w:r>
      <w:r w:rsidRPr="00705F1D">
        <w:rPr>
          <w:rFonts w:hint="eastAsia"/>
          <w:b/>
          <w:bCs/>
          <w:smallCaps/>
        </w:rPr>
        <w:t>Ê</w:t>
      </w:r>
      <w:r w:rsidRPr="00705F1D">
        <w:rPr>
          <w:b/>
          <w:bCs/>
          <w:smallCaps/>
        </w:rPr>
        <w:t>NCIAS</w:t>
      </w:r>
      <w:r w:rsidR="00650343">
        <w:rPr>
          <w:b/>
          <w:bCs/>
          <w:smallCaps/>
        </w:rPr>
        <w:t>.</w:t>
      </w:r>
    </w:p>
    <w:p w14:paraId="4FFD86E1" w14:textId="77777777" w:rsidR="00B93592" w:rsidRDefault="00B93592">
      <w:pPr>
        <w:shd w:val="clear" w:color="auto" w:fill="FFFFFF"/>
        <w:spacing w:after="240"/>
        <w:jc w:val="both"/>
        <w:rPr>
          <w:color w:val="222222"/>
        </w:rPr>
      </w:pPr>
    </w:p>
    <w:p w14:paraId="18316C13" w14:textId="77777777" w:rsidR="00A805BB" w:rsidRPr="00A805BB" w:rsidRDefault="00A805BB" w:rsidP="00560850">
      <w:pPr>
        <w:shd w:val="clear" w:color="auto" w:fill="FFFFFF"/>
        <w:spacing w:after="240"/>
        <w:ind w:firstLine="720"/>
        <w:jc w:val="both"/>
        <w:rPr>
          <w:color w:val="222222"/>
        </w:rPr>
      </w:pPr>
      <w:r w:rsidRPr="00A805BB">
        <w:rPr>
          <w:color w:val="222222"/>
        </w:rPr>
        <w:t>A CÂMARA MUNICIPAL DE NITERÓI</w:t>
      </w:r>
    </w:p>
    <w:p w14:paraId="3B0BD9E9" w14:textId="77777777" w:rsidR="00A805BB" w:rsidRPr="00A805BB" w:rsidRDefault="00A805BB" w:rsidP="00560850">
      <w:pPr>
        <w:shd w:val="clear" w:color="auto" w:fill="FFFFFF"/>
        <w:spacing w:after="240"/>
        <w:ind w:firstLine="720"/>
        <w:jc w:val="both"/>
        <w:rPr>
          <w:color w:val="222222"/>
        </w:rPr>
      </w:pPr>
    </w:p>
    <w:p w14:paraId="50B3A4A6" w14:textId="77777777" w:rsidR="00A805BB" w:rsidRPr="00A805BB" w:rsidRDefault="00A805BB" w:rsidP="00560850">
      <w:pPr>
        <w:shd w:val="clear" w:color="auto" w:fill="FFFFFF"/>
        <w:spacing w:after="240"/>
        <w:ind w:firstLine="720"/>
        <w:jc w:val="both"/>
        <w:rPr>
          <w:color w:val="222222"/>
        </w:rPr>
      </w:pPr>
      <w:r w:rsidRPr="00A805BB">
        <w:rPr>
          <w:color w:val="222222"/>
        </w:rPr>
        <w:t>DECRETA:</w:t>
      </w:r>
    </w:p>
    <w:p w14:paraId="16C04874" w14:textId="77777777" w:rsidR="00A805BB" w:rsidRPr="00A805BB" w:rsidRDefault="00A805BB" w:rsidP="00560850">
      <w:pPr>
        <w:shd w:val="clear" w:color="auto" w:fill="FFFFFF"/>
        <w:spacing w:after="240"/>
        <w:ind w:firstLine="720"/>
        <w:jc w:val="both"/>
        <w:rPr>
          <w:color w:val="222222"/>
        </w:rPr>
      </w:pPr>
    </w:p>
    <w:p w14:paraId="7636C93B" w14:textId="1E7FF2EF" w:rsidR="00A805BB" w:rsidRPr="00A805BB" w:rsidRDefault="00A805BB" w:rsidP="00560850">
      <w:pPr>
        <w:shd w:val="clear" w:color="auto" w:fill="FFFFFF"/>
        <w:spacing w:after="240"/>
        <w:ind w:firstLine="720"/>
        <w:jc w:val="both"/>
        <w:rPr>
          <w:color w:val="222222"/>
        </w:rPr>
      </w:pPr>
      <w:r w:rsidRPr="00A805BB">
        <w:rPr>
          <w:color w:val="222222"/>
        </w:rPr>
        <w:t>Art. 1º Esta Lei dispõe sobre a vedação de propaganda ideológica, política, partidária e eleitoral nas unidades escolares pertencentes ao Sistema Municipal de Ensino de Niterói, em consonância com os artigos 23, inciso I, e 37, caput, da Constituição Federal, e com a legislação eleitoral.</w:t>
      </w:r>
    </w:p>
    <w:p w14:paraId="2ED2DAEA" w14:textId="77777777" w:rsidR="00A805BB" w:rsidRPr="00A805BB" w:rsidRDefault="00A805BB" w:rsidP="00560850">
      <w:pPr>
        <w:shd w:val="clear" w:color="auto" w:fill="FFFFFF"/>
        <w:spacing w:after="240"/>
        <w:ind w:firstLine="720"/>
        <w:jc w:val="both"/>
        <w:rPr>
          <w:color w:val="222222"/>
        </w:rPr>
      </w:pPr>
      <w:r w:rsidRPr="00A805BB">
        <w:rPr>
          <w:color w:val="222222"/>
        </w:rPr>
        <w:t>Parágrafo único. O disposto nesta Lei não altera o regime jurídico dos servidores, limitando-se a explicitar proibições que decorrem do princípio da impessoalidade, com o objetivo de zelar pela guarda da Constituição e das leis dentro das escolas do município.</w:t>
      </w:r>
    </w:p>
    <w:p w14:paraId="2F28AE1F" w14:textId="2D978EF8" w:rsidR="00A805BB" w:rsidRPr="00A805BB" w:rsidRDefault="00A805BB" w:rsidP="00560850">
      <w:pPr>
        <w:shd w:val="clear" w:color="auto" w:fill="FFFFFF"/>
        <w:spacing w:after="240"/>
        <w:ind w:firstLine="720"/>
        <w:jc w:val="both"/>
        <w:rPr>
          <w:color w:val="222222"/>
        </w:rPr>
      </w:pPr>
      <w:r w:rsidRPr="00A805BB">
        <w:rPr>
          <w:color w:val="222222"/>
        </w:rPr>
        <w:t>Art. 2º No ambiente escolar, é vedado ao servidor:</w:t>
      </w:r>
    </w:p>
    <w:p w14:paraId="6933E90F" w14:textId="2A549943" w:rsidR="00A805BB" w:rsidRPr="00A805BB" w:rsidRDefault="00A805BB" w:rsidP="00560850">
      <w:pPr>
        <w:shd w:val="clear" w:color="auto" w:fill="FFFFFF"/>
        <w:spacing w:after="240"/>
        <w:ind w:firstLine="720"/>
        <w:jc w:val="both"/>
        <w:rPr>
          <w:color w:val="222222"/>
        </w:rPr>
      </w:pPr>
      <w:r w:rsidRPr="00A805BB">
        <w:rPr>
          <w:color w:val="222222"/>
        </w:rPr>
        <w:t>I – realizar qualquer forma de propaganda ideológica, política, partidária ou eleitoral;</w:t>
      </w:r>
    </w:p>
    <w:p w14:paraId="716A0A8B" w14:textId="0A8858AA" w:rsidR="00A805BB" w:rsidRPr="00A805BB" w:rsidRDefault="00A805BB" w:rsidP="00560850">
      <w:pPr>
        <w:shd w:val="clear" w:color="auto" w:fill="FFFFFF"/>
        <w:spacing w:after="240"/>
        <w:ind w:firstLine="720"/>
        <w:jc w:val="both"/>
        <w:rPr>
          <w:color w:val="222222"/>
        </w:rPr>
      </w:pPr>
      <w:r w:rsidRPr="00A805BB">
        <w:rPr>
          <w:color w:val="222222"/>
        </w:rPr>
        <w:t>II – usar equipamento, peça de vestuário ou acessório que contenha mensagem política ou símbolo de partido político;</w:t>
      </w:r>
    </w:p>
    <w:p w14:paraId="45967955" w14:textId="2BBE2383" w:rsidR="00A805BB" w:rsidRPr="00A805BB" w:rsidRDefault="00A805BB" w:rsidP="00560850">
      <w:pPr>
        <w:shd w:val="clear" w:color="auto" w:fill="FFFFFF"/>
        <w:spacing w:after="240"/>
        <w:ind w:firstLine="720"/>
        <w:jc w:val="both"/>
        <w:rPr>
          <w:color w:val="222222"/>
        </w:rPr>
      </w:pPr>
      <w:r w:rsidRPr="00A805BB">
        <w:rPr>
          <w:color w:val="222222"/>
        </w:rPr>
        <w:t>III – utilizar o conteúdo das aulas para tentar obter a adesão dos alunos a determinada corrente ideológica, política ou partidária;</w:t>
      </w:r>
    </w:p>
    <w:p w14:paraId="3FF8919D" w14:textId="7293A11B" w:rsidR="00A805BB" w:rsidRPr="00A805BB" w:rsidRDefault="00A805BB" w:rsidP="00560850">
      <w:pPr>
        <w:shd w:val="clear" w:color="auto" w:fill="FFFFFF"/>
        <w:spacing w:after="240"/>
        <w:ind w:firstLine="720"/>
        <w:jc w:val="both"/>
        <w:rPr>
          <w:color w:val="222222"/>
        </w:rPr>
      </w:pPr>
      <w:r w:rsidRPr="00A805BB">
        <w:rPr>
          <w:color w:val="222222"/>
        </w:rPr>
        <w:t>IV – induzir ou pressionar alunos a tentar interferir na convicção política de seus pais ou responsáveis;</w:t>
      </w:r>
    </w:p>
    <w:p w14:paraId="481E9018" w14:textId="08F4278E" w:rsidR="00A805BB" w:rsidRPr="00A805BB" w:rsidRDefault="00A805BB" w:rsidP="00560850">
      <w:pPr>
        <w:shd w:val="clear" w:color="auto" w:fill="FFFFFF"/>
        <w:spacing w:after="240"/>
        <w:ind w:firstLine="720"/>
        <w:jc w:val="both"/>
        <w:rPr>
          <w:color w:val="222222"/>
        </w:rPr>
      </w:pPr>
      <w:r w:rsidRPr="00A805BB">
        <w:rPr>
          <w:color w:val="222222"/>
        </w:rPr>
        <w:t>V – incitar a participação de estudantes em manifestações, atos públicos e passeatas.</w:t>
      </w:r>
    </w:p>
    <w:p w14:paraId="7F42F18B" w14:textId="199E3619" w:rsidR="00A805BB" w:rsidRPr="00A805BB" w:rsidRDefault="00A805BB" w:rsidP="00560850">
      <w:pPr>
        <w:shd w:val="clear" w:color="auto" w:fill="FFFFFF"/>
        <w:spacing w:after="240"/>
        <w:ind w:firstLine="720"/>
        <w:jc w:val="both"/>
        <w:rPr>
          <w:color w:val="222222"/>
        </w:rPr>
      </w:pPr>
      <w:r w:rsidRPr="00A805BB">
        <w:rPr>
          <w:color w:val="222222"/>
        </w:rPr>
        <w:t>Parágrafo único. O disposto neste artigo aplica-se, no que couber, a estudantes e terceiros, devendo a direção da unidade escolar assegurar a sua observância.</w:t>
      </w:r>
    </w:p>
    <w:p w14:paraId="2199CAE2" w14:textId="04F2788E" w:rsidR="00A805BB" w:rsidRPr="00A805BB" w:rsidRDefault="00A805BB" w:rsidP="00560850">
      <w:pPr>
        <w:shd w:val="clear" w:color="auto" w:fill="FFFFFF"/>
        <w:spacing w:after="240"/>
        <w:ind w:firstLine="720"/>
        <w:jc w:val="both"/>
        <w:rPr>
          <w:color w:val="222222"/>
        </w:rPr>
      </w:pPr>
      <w:r w:rsidRPr="00A805BB">
        <w:rPr>
          <w:color w:val="222222"/>
        </w:rPr>
        <w:lastRenderedPageBreak/>
        <w:t>Art. 3º As unidades escolares abrangidas por esta Lei deverão afixar, em local visível ao público, aviso informativo contendo, de forma clara e objetiva, as vedações previstas no art. 2º.</w:t>
      </w:r>
    </w:p>
    <w:p w14:paraId="09FEBDB4" w14:textId="6507825A" w:rsidR="00A805BB" w:rsidRPr="00A805BB" w:rsidRDefault="00A805BB" w:rsidP="00560850">
      <w:pPr>
        <w:shd w:val="clear" w:color="auto" w:fill="FFFFFF"/>
        <w:spacing w:after="240"/>
        <w:ind w:firstLine="720"/>
        <w:jc w:val="both"/>
        <w:rPr>
          <w:color w:val="222222"/>
        </w:rPr>
      </w:pPr>
      <w:r w:rsidRPr="00A805BB">
        <w:rPr>
          <w:color w:val="222222"/>
        </w:rPr>
        <w:t>Parágrafo único. O aviso informativo referido no caput poderá ser afixado em formato de cartaz, quadro ou meio equivalente, preferencialmente na entrada da unidade, no interior da sala de aula, em área de circulação comum e em local de fácil visualização por alunos e responsáveis.</w:t>
      </w:r>
    </w:p>
    <w:p w14:paraId="0CC05BA4" w14:textId="77777777" w:rsidR="00A805BB" w:rsidRPr="00A805BB" w:rsidRDefault="00A805BB" w:rsidP="00560850">
      <w:pPr>
        <w:shd w:val="clear" w:color="auto" w:fill="FFFFFF"/>
        <w:spacing w:after="240"/>
        <w:ind w:firstLine="720"/>
        <w:jc w:val="both"/>
        <w:rPr>
          <w:color w:val="222222"/>
        </w:rPr>
      </w:pPr>
      <w:r w:rsidRPr="00A805BB">
        <w:rPr>
          <w:color w:val="222222"/>
        </w:rPr>
        <w:t>Art. 4º O disposto nesta Lei aplica-se, no que couber, às escolas privadas integrantes do Sistema Municipal de Ensino.</w:t>
      </w:r>
    </w:p>
    <w:p w14:paraId="66FE979D" w14:textId="39F396D2" w:rsidR="004924A4" w:rsidRDefault="00A805BB" w:rsidP="00560850">
      <w:pPr>
        <w:shd w:val="clear" w:color="auto" w:fill="FFFFFF"/>
        <w:spacing w:after="240" w:line="360" w:lineRule="auto"/>
        <w:ind w:firstLine="720"/>
        <w:jc w:val="both"/>
        <w:rPr>
          <w:color w:val="222222"/>
        </w:rPr>
      </w:pPr>
      <w:r w:rsidRPr="00A805BB">
        <w:rPr>
          <w:color w:val="222222"/>
        </w:rPr>
        <w:t>Art. 5º Esta Lei entra em vigor na data de sua publicação.</w:t>
      </w:r>
    </w:p>
    <w:p w14:paraId="7B255C8F" w14:textId="77777777" w:rsidR="004924A4" w:rsidRPr="005A3509" w:rsidRDefault="004924A4" w:rsidP="005A3509">
      <w:pPr>
        <w:shd w:val="clear" w:color="auto" w:fill="FFFFFF"/>
        <w:spacing w:after="240" w:line="360" w:lineRule="auto"/>
        <w:ind w:firstLine="720"/>
        <w:jc w:val="both"/>
        <w:rPr>
          <w:color w:val="222222"/>
        </w:rPr>
      </w:pPr>
    </w:p>
    <w:p w14:paraId="04B1FF17" w14:textId="72883A17" w:rsidR="00B93592" w:rsidRDefault="004D76ED">
      <w:pPr>
        <w:shd w:val="clear" w:color="auto" w:fill="FFFFFF"/>
        <w:spacing w:after="240"/>
        <w:ind w:firstLine="720"/>
        <w:jc w:val="right"/>
        <w:rPr>
          <w:color w:val="222222"/>
        </w:rPr>
      </w:pPr>
      <w:r>
        <w:rPr>
          <w:color w:val="222222"/>
        </w:rPr>
        <w:t xml:space="preserve">Sala das Sessões, </w:t>
      </w:r>
      <w:r w:rsidR="00A805BB">
        <w:rPr>
          <w:color w:val="222222"/>
        </w:rPr>
        <w:t>05 d</w:t>
      </w:r>
      <w:r w:rsidR="00715021">
        <w:rPr>
          <w:color w:val="222222"/>
        </w:rPr>
        <w:t xml:space="preserve">e </w:t>
      </w:r>
      <w:r w:rsidR="00A805BB">
        <w:rPr>
          <w:color w:val="222222"/>
        </w:rPr>
        <w:t>fevereiro</w:t>
      </w:r>
      <w:r>
        <w:rPr>
          <w:color w:val="222222"/>
        </w:rPr>
        <w:t xml:space="preserve"> de 202</w:t>
      </w:r>
      <w:r w:rsidR="00A805BB">
        <w:rPr>
          <w:color w:val="222222"/>
        </w:rPr>
        <w:t>6</w:t>
      </w:r>
    </w:p>
    <w:p w14:paraId="3B93C3BD" w14:textId="77777777" w:rsidR="00B93592" w:rsidRDefault="004D76ED">
      <w:pPr>
        <w:pBdr>
          <w:top w:val="nil"/>
          <w:left w:val="nil"/>
          <w:bottom w:val="nil"/>
          <w:right w:val="nil"/>
          <w:between w:val="nil"/>
        </w:pBdr>
        <w:spacing w:line="288" w:lineRule="auto"/>
        <w:jc w:val="center"/>
        <w:rPr>
          <w:b/>
          <w:bCs/>
          <w:color w:val="000000"/>
        </w:rPr>
      </w:pPr>
      <w:r>
        <w:rPr>
          <w:b/>
          <w:bCs/>
          <w:color w:val="000000"/>
        </w:rPr>
        <w:t xml:space="preserve">  </w:t>
      </w:r>
    </w:p>
    <w:p w14:paraId="500B616A" w14:textId="77777777" w:rsidR="004924A4" w:rsidRDefault="004924A4">
      <w:pPr>
        <w:pBdr>
          <w:top w:val="nil"/>
          <w:left w:val="nil"/>
          <w:bottom w:val="nil"/>
          <w:right w:val="nil"/>
          <w:between w:val="nil"/>
        </w:pBdr>
        <w:spacing w:line="288" w:lineRule="auto"/>
        <w:jc w:val="center"/>
        <w:rPr>
          <w:b/>
          <w:bCs/>
          <w:color w:val="000000"/>
        </w:rPr>
      </w:pPr>
    </w:p>
    <w:p w14:paraId="2EC8EDD9" w14:textId="77777777" w:rsidR="00B93592" w:rsidRDefault="00B93592">
      <w:pPr>
        <w:pBdr>
          <w:top w:val="nil"/>
          <w:left w:val="nil"/>
          <w:bottom w:val="nil"/>
          <w:right w:val="nil"/>
          <w:between w:val="nil"/>
        </w:pBdr>
        <w:spacing w:line="288" w:lineRule="auto"/>
        <w:jc w:val="center"/>
        <w:rPr>
          <w:b/>
          <w:bCs/>
          <w:color w:val="000000"/>
        </w:rPr>
      </w:pPr>
    </w:p>
    <w:p w14:paraId="6D595C8B" w14:textId="77777777" w:rsidR="00B93592" w:rsidRDefault="004D76ED">
      <w:pPr>
        <w:pBdr>
          <w:top w:val="nil"/>
          <w:left w:val="nil"/>
          <w:bottom w:val="nil"/>
          <w:right w:val="nil"/>
          <w:between w:val="nil"/>
        </w:pBdr>
        <w:spacing w:line="288" w:lineRule="auto"/>
        <w:jc w:val="center"/>
        <w:rPr>
          <w:b/>
          <w:bCs/>
        </w:rPr>
      </w:pPr>
      <w:r>
        <w:rPr>
          <w:b/>
          <w:bCs/>
        </w:rPr>
        <w:t>A</w:t>
      </w:r>
      <w:r>
        <w:rPr>
          <w:b/>
          <w:bCs/>
          <w:color w:val="000000"/>
        </w:rPr>
        <w:t>LLAN PINHO LYRA</w:t>
      </w:r>
    </w:p>
    <w:p w14:paraId="184041FA" w14:textId="77777777" w:rsidR="00B93592" w:rsidRDefault="004D76ED">
      <w:pPr>
        <w:pBdr>
          <w:top w:val="nil"/>
          <w:left w:val="nil"/>
          <w:bottom w:val="nil"/>
          <w:right w:val="nil"/>
          <w:between w:val="nil"/>
        </w:pBdr>
        <w:spacing w:line="288" w:lineRule="auto"/>
        <w:jc w:val="center"/>
        <w:rPr>
          <w:b/>
          <w:bCs/>
        </w:rPr>
      </w:pPr>
      <w:r>
        <w:rPr>
          <w:b/>
          <w:bCs/>
          <w:color w:val="000000"/>
        </w:rPr>
        <w:t>Vereador – PL</w:t>
      </w:r>
    </w:p>
    <w:p w14:paraId="742FC27F" w14:textId="77777777" w:rsidR="00B93592" w:rsidRDefault="00B93592">
      <w:pPr>
        <w:pBdr>
          <w:top w:val="nil"/>
          <w:left w:val="nil"/>
          <w:bottom w:val="nil"/>
          <w:right w:val="nil"/>
          <w:between w:val="nil"/>
        </w:pBdr>
        <w:tabs>
          <w:tab w:val="left" w:pos="0"/>
        </w:tabs>
        <w:spacing w:before="200"/>
        <w:ind w:firstLine="850"/>
        <w:jc w:val="both"/>
        <w:rPr>
          <w:b/>
          <w:bCs/>
          <w:color w:val="000000"/>
        </w:rPr>
      </w:pPr>
    </w:p>
    <w:p w14:paraId="5FA4F141" w14:textId="77777777" w:rsidR="004924A4" w:rsidRDefault="004924A4">
      <w:pPr>
        <w:pBdr>
          <w:top w:val="nil"/>
          <w:left w:val="nil"/>
          <w:bottom w:val="nil"/>
          <w:right w:val="nil"/>
          <w:between w:val="nil"/>
        </w:pBdr>
        <w:tabs>
          <w:tab w:val="left" w:pos="0"/>
        </w:tabs>
        <w:spacing w:before="200"/>
        <w:ind w:firstLine="850"/>
        <w:jc w:val="both"/>
        <w:rPr>
          <w:b/>
          <w:bCs/>
          <w:color w:val="000000"/>
        </w:rPr>
      </w:pPr>
    </w:p>
    <w:p w14:paraId="55C82AF8" w14:textId="77777777" w:rsidR="004924A4" w:rsidRDefault="004924A4">
      <w:pPr>
        <w:pBdr>
          <w:top w:val="nil"/>
          <w:left w:val="nil"/>
          <w:bottom w:val="nil"/>
          <w:right w:val="nil"/>
          <w:between w:val="nil"/>
        </w:pBdr>
        <w:tabs>
          <w:tab w:val="left" w:pos="0"/>
        </w:tabs>
        <w:spacing w:before="200"/>
        <w:ind w:firstLine="850"/>
        <w:jc w:val="both"/>
        <w:rPr>
          <w:b/>
          <w:bCs/>
          <w:color w:val="000000"/>
        </w:rPr>
      </w:pPr>
    </w:p>
    <w:p w14:paraId="6745888E" w14:textId="77777777" w:rsidR="00B93592" w:rsidRDefault="004D76ED">
      <w:pPr>
        <w:pBdr>
          <w:top w:val="nil"/>
          <w:left w:val="nil"/>
          <w:bottom w:val="nil"/>
          <w:right w:val="nil"/>
          <w:between w:val="nil"/>
        </w:pBdr>
        <w:tabs>
          <w:tab w:val="left" w:pos="0"/>
        </w:tabs>
        <w:spacing w:before="200"/>
        <w:ind w:firstLine="850"/>
        <w:jc w:val="both"/>
      </w:pPr>
      <w:r>
        <w:rPr>
          <w:b/>
          <w:bCs/>
          <w:color w:val="000000"/>
        </w:rPr>
        <w:t>JUSTIFICATIVA</w:t>
      </w:r>
    </w:p>
    <w:p w14:paraId="2CC6FAD2" w14:textId="685C5775" w:rsidR="001414DA" w:rsidRPr="001414DA" w:rsidRDefault="001414DA" w:rsidP="001414DA">
      <w:pPr>
        <w:shd w:val="clear" w:color="auto" w:fill="FFFFFF"/>
        <w:tabs>
          <w:tab w:val="left" w:pos="840"/>
        </w:tabs>
        <w:spacing w:before="240" w:after="240" w:line="360" w:lineRule="auto"/>
        <w:ind w:firstLine="850"/>
        <w:jc w:val="both"/>
        <w:rPr>
          <w:color w:val="222222"/>
        </w:rPr>
      </w:pPr>
      <w:r w:rsidRPr="001414DA">
        <w:rPr>
          <w:color w:val="222222"/>
        </w:rPr>
        <w:t>O presente Projeto de Lei tem objeto específico e delimitado: vedar, no ambiente escolar, a propaganda político-partidária, o proselitismo e a doutrinação, assegurando a proteção dos direitos da criança e do adolescente e a impessoalidade na prestação do serviço educacional por parte do Município.</w:t>
      </w:r>
    </w:p>
    <w:p w14:paraId="1EE8286B" w14:textId="399415FF" w:rsidR="001414DA" w:rsidRPr="001414DA" w:rsidRDefault="001414DA" w:rsidP="001414DA">
      <w:pPr>
        <w:shd w:val="clear" w:color="auto" w:fill="FFFFFF"/>
        <w:tabs>
          <w:tab w:val="left" w:pos="840"/>
        </w:tabs>
        <w:spacing w:before="240" w:after="240" w:line="360" w:lineRule="auto"/>
        <w:ind w:firstLine="850"/>
        <w:jc w:val="both"/>
        <w:rPr>
          <w:color w:val="222222"/>
        </w:rPr>
      </w:pPr>
      <w:r w:rsidRPr="001414DA">
        <w:rPr>
          <w:color w:val="222222"/>
        </w:rPr>
        <w:t>A Constituição Federal assegura a educação como direito de todos e estabelece princípios do ensino, como o pluralismo de ideias, além de impor ao Estado especial proteção à família (</w:t>
      </w:r>
      <w:proofErr w:type="spellStart"/>
      <w:r w:rsidRPr="001414DA">
        <w:rPr>
          <w:color w:val="222222"/>
        </w:rPr>
        <w:t>arts</w:t>
      </w:r>
      <w:proofErr w:type="spellEnd"/>
      <w:r w:rsidRPr="001414DA">
        <w:rPr>
          <w:color w:val="222222"/>
        </w:rPr>
        <w:t xml:space="preserve">. 205, 206 e 226) e prioridade absoluta à criança e ao adolescente (art. 227). O Estatuto da Criança e do Adolescente reforça o dever de prevenção de ameaças e violações de direitos no ambiente educacional, e a Convenção Americana sobre Direitos Humanos resguarda </w:t>
      </w:r>
      <w:r w:rsidRPr="001414DA">
        <w:rPr>
          <w:color w:val="222222"/>
        </w:rPr>
        <w:lastRenderedPageBreak/>
        <w:t>o direito dos pais quanto à orientação moral e educacional dos filhos, o que compreende o direcionamento ideológico e político.</w:t>
      </w:r>
    </w:p>
    <w:p w14:paraId="3D0D9BCD" w14:textId="011CA019" w:rsidR="001414DA" w:rsidRPr="001414DA" w:rsidRDefault="001414DA" w:rsidP="001414DA">
      <w:pPr>
        <w:shd w:val="clear" w:color="auto" w:fill="FFFFFF"/>
        <w:tabs>
          <w:tab w:val="left" w:pos="840"/>
        </w:tabs>
        <w:spacing w:before="240" w:after="240" w:line="360" w:lineRule="auto"/>
        <w:ind w:firstLine="850"/>
        <w:jc w:val="both"/>
        <w:rPr>
          <w:color w:val="222222"/>
        </w:rPr>
      </w:pPr>
      <w:r w:rsidRPr="001414DA">
        <w:rPr>
          <w:color w:val="222222"/>
        </w:rPr>
        <w:t xml:space="preserve">A proposta não pretende impor neutralidade no plano do ser (convicções íntimas do servidor), mas apenas assegurar neutralidade no plano do </w:t>
      </w:r>
      <w:proofErr w:type="spellStart"/>
      <w:r w:rsidRPr="001414DA">
        <w:rPr>
          <w:color w:val="222222"/>
        </w:rPr>
        <w:t>dever-ser</w:t>
      </w:r>
      <w:proofErr w:type="spellEnd"/>
      <w:r w:rsidRPr="001414DA">
        <w:rPr>
          <w:color w:val="222222"/>
        </w:rPr>
        <w:t>, enquanto padrão ético e jurídico de conduta funcional: o servidor é livre para ter suas convicções e preferências ideológicas, políticas e partidárias, mas não pode usar o ambiente da escola para promovê-las.</w:t>
      </w:r>
    </w:p>
    <w:p w14:paraId="13181BD5" w14:textId="423684FF" w:rsidR="001414DA" w:rsidRPr="001414DA" w:rsidRDefault="001414DA" w:rsidP="001414DA">
      <w:pPr>
        <w:shd w:val="clear" w:color="auto" w:fill="FFFFFF"/>
        <w:tabs>
          <w:tab w:val="left" w:pos="840"/>
        </w:tabs>
        <w:spacing w:before="240" w:after="240" w:line="360" w:lineRule="auto"/>
        <w:ind w:firstLine="850"/>
        <w:jc w:val="both"/>
        <w:rPr>
          <w:color w:val="222222"/>
        </w:rPr>
      </w:pPr>
      <w:r w:rsidRPr="001414DA">
        <w:rPr>
          <w:color w:val="222222"/>
        </w:rPr>
        <w:t>Por fim, a exigência de afixação de aviso informativo é medida simples, de transparência e prevenção, que facilita o conhecimento das regras por alunos e responsáveis, reforçando a confiança na escola como espaço de aprendizagem e formação cidadã, sem proselitismo.</w:t>
      </w:r>
    </w:p>
    <w:p w14:paraId="0768AB1B" w14:textId="40990108" w:rsidR="001414DA" w:rsidRPr="001414DA" w:rsidRDefault="001414DA" w:rsidP="001414DA">
      <w:pPr>
        <w:shd w:val="clear" w:color="auto" w:fill="FFFFFF"/>
        <w:tabs>
          <w:tab w:val="left" w:pos="840"/>
        </w:tabs>
        <w:spacing w:before="240" w:after="240" w:line="360" w:lineRule="auto"/>
        <w:ind w:firstLine="850"/>
        <w:jc w:val="both"/>
        <w:rPr>
          <w:color w:val="222222"/>
        </w:rPr>
      </w:pPr>
      <w:r w:rsidRPr="001414DA">
        <w:rPr>
          <w:color w:val="222222"/>
        </w:rPr>
        <w:t>A competência do Município para legislar sobre a matéria encontra amparo no art. 23, inciso I, da Constituição Federal, que estabelece ser competência comum da União, dos Estados, do Distrito Federal e dos Municípios zelar pela guarda da Constituição, das leis e das instituições democráticas, bem como conservar o patrimônio público, o que inclui a proteção do ambiente educacional como espaço institucional de formação cidadã e respeito ao regime democrático.</w:t>
      </w:r>
    </w:p>
    <w:p w14:paraId="5578EB65" w14:textId="77777777" w:rsidR="001414DA" w:rsidRPr="001414DA" w:rsidRDefault="001414DA" w:rsidP="001414DA">
      <w:pPr>
        <w:shd w:val="clear" w:color="auto" w:fill="FFFFFF"/>
        <w:tabs>
          <w:tab w:val="left" w:pos="840"/>
        </w:tabs>
        <w:spacing w:before="240" w:after="240" w:line="360" w:lineRule="auto"/>
        <w:ind w:firstLine="850"/>
        <w:jc w:val="both"/>
        <w:rPr>
          <w:color w:val="222222"/>
        </w:rPr>
      </w:pPr>
      <w:r w:rsidRPr="001414DA">
        <w:rPr>
          <w:color w:val="222222"/>
        </w:rPr>
        <w:t>Além disso, o art. 37 da Constituição Federal impõe à Administração Pública, em todos os níveis federativos, inclusive municipal, a observância dos princípios da legalidade, impessoalidade, moralidade, publicidade e eficiência, sendo a vedação de propaganda político-partidária e de proselitismo no exercício da função docente medida diretamente vinculada à concretização do princípio da impessoalidade e da neutralidade institucional do serviço público, especialmente no âmbito sensível da educação básica.</w:t>
      </w:r>
    </w:p>
    <w:p w14:paraId="1AEB7190" w14:textId="479EFB65" w:rsidR="001414DA" w:rsidRDefault="00C41463" w:rsidP="001414DA">
      <w:pPr>
        <w:shd w:val="clear" w:color="auto" w:fill="FFFFFF"/>
        <w:tabs>
          <w:tab w:val="left" w:pos="840"/>
        </w:tabs>
        <w:spacing w:before="240" w:after="240" w:line="360" w:lineRule="auto"/>
        <w:ind w:firstLine="850"/>
        <w:jc w:val="both"/>
        <w:rPr>
          <w:color w:val="222222"/>
        </w:rPr>
      </w:pPr>
      <w:r>
        <w:rPr>
          <w:color w:val="222222"/>
        </w:rPr>
        <w:t>Modelo do Cartaz:</w:t>
      </w:r>
    </w:p>
    <w:p w14:paraId="7A3504D4" w14:textId="77777777" w:rsidR="00C41463" w:rsidRDefault="00C41463" w:rsidP="001414DA">
      <w:pPr>
        <w:shd w:val="clear" w:color="auto" w:fill="FFFFFF"/>
        <w:tabs>
          <w:tab w:val="left" w:pos="840"/>
        </w:tabs>
        <w:spacing w:before="240" w:after="240" w:line="360" w:lineRule="auto"/>
        <w:ind w:firstLine="850"/>
        <w:jc w:val="both"/>
        <w:rPr>
          <w:color w:val="222222"/>
        </w:rPr>
      </w:pPr>
    </w:p>
    <w:p w14:paraId="1640E180" w14:textId="77777777" w:rsidR="00C41463" w:rsidRDefault="00C41463" w:rsidP="001414DA">
      <w:pPr>
        <w:shd w:val="clear" w:color="auto" w:fill="FFFFFF"/>
        <w:tabs>
          <w:tab w:val="left" w:pos="840"/>
        </w:tabs>
        <w:spacing w:before="240" w:after="240" w:line="360" w:lineRule="auto"/>
        <w:ind w:firstLine="850"/>
        <w:jc w:val="both"/>
        <w:rPr>
          <w:color w:val="222222"/>
        </w:rPr>
      </w:pPr>
      <w:r>
        <w:rPr>
          <w:color w:val="222222"/>
        </w:rPr>
        <w:t>ESCOLA SEM PARTIDO</w:t>
      </w:r>
    </w:p>
    <w:p w14:paraId="521799BB" w14:textId="77777777" w:rsidR="00C41463" w:rsidRDefault="00C41463" w:rsidP="001414DA">
      <w:pPr>
        <w:shd w:val="clear" w:color="auto" w:fill="FFFFFF"/>
        <w:tabs>
          <w:tab w:val="left" w:pos="840"/>
        </w:tabs>
        <w:spacing w:before="240" w:after="240" w:line="360" w:lineRule="auto"/>
        <w:ind w:firstLine="850"/>
        <w:jc w:val="both"/>
        <w:rPr>
          <w:color w:val="222222"/>
        </w:rPr>
      </w:pPr>
      <w:r>
        <w:rPr>
          <w:color w:val="222222"/>
        </w:rPr>
        <w:t>Lei Municipal nº ___/2026</w:t>
      </w:r>
    </w:p>
    <w:p w14:paraId="6E71778B" w14:textId="77777777" w:rsidR="00C41463" w:rsidRDefault="00C41463" w:rsidP="001414DA">
      <w:pPr>
        <w:shd w:val="clear" w:color="auto" w:fill="FFFFFF"/>
        <w:tabs>
          <w:tab w:val="left" w:pos="840"/>
        </w:tabs>
        <w:spacing w:before="240" w:after="240" w:line="360" w:lineRule="auto"/>
        <w:ind w:firstLine="850"/>
        <w:jc w:val="both"/>
        <w:rPr>
          <w:color w:val="222222"/>
        </w:rPr>
      </w:pPr>
      <w:r>
        <w:rPr>
          <w:color w:val="222222"/>
        </w:rPr>
        <w:lastRenderedPageBreak/>
        <w:t>No ambiente escolar, é vedado ao servidor:</w:t>
      </w:r>
    </w:p>
    <w:p w14:paraId="1203FCD2" w14:textId="77777777" w:rsidR="00C41463" w:rsidRDefault="00C41463" w:rsidP="001414DA">
      <w:pPr>
        <w:shd w:val="clear" w:color="auto" w:fill="FFFFFF"/>
        <w:tabs>
          <w:tab w:val="left" w:pos="840"/>
        </w:tabs>
        <w:spacing w:before="240" w:after="240" w:line="360" w:lineRule="auto"/>
        <w:ind w:firstLine="850"/>
        <w:jc w:val="both"/>
        <w:rPr>
          <w:color w:val="222222"/>
        </w:rPr>
      </w:pPr>
      <w:r>
        <w:rPr>
          <w:color w:val="222222"/>
        </w:rPr>
        <w:t>• Realizar qualquer forma de propaganda ideológica, política ou partidária;</w:t>
      </w:r>
    </w:p>
    <w:p w14:paraId="3E06B85D" w14:textId="77777777" w:rsidR="00C41463" w:rsidRDefault="00C41463" w:rsidP="001414DA">
      <w:pPr>
        <w:shd w:val="clear" w:color="auto" w:fill="FFFFFF"/>
        <w:tabs>
          <w:tab w:val="left" w:pos="840"/>
        </w:tabs>
        <w:spacing w:before="240" w:after="240" w:line="360" w:lineRule="auto"/>
        <w:ind w:firstLine="850"/>
        <w:jc w:val="both"/>
        <w:rPr>
          <w:color w:val="222222"/>
        </w:rPr>
      </w:pPr>
      <w:r>
        <w:rPr>
          <w:color w:val="222222"/>
        </w:rPr>
        <w:t>• Usar equipamento, peça de vestuário ou acessório com mensagem política ou símbolo de partido político;</w:t>
      </w:r>
    </w:p>
    <w:p w14:paraId="22DBAAD8" w14:textId="77777777" w:rsidR="00C41463" w:rsidRDefault="00C41463" w:rsidP="001414DA">
      <w:pPr>
        <w:shd w:val="clear" w:color="auto" w:fill="FFFFFF"/>
        <w:tabs>
          <w:tab w:val="left" w:pos="840"/>
        </w:tabs>
        <w:spacing w:before="240" w:after="240" w:line="360" w:lineRule="auto"/>
        <w:ind w:firstLine="850"/>
        <w:jc w:val="both"/>
        <w:rPr>
          <w:color w:val="222222"/>
        </w:rPr>
      </w:pPr>
      <w:r>
        <w:rPr>
          <w:color w:val="222222"/>
        </w:rPr>
        <w:t>• Utilizar o conteúdo das aulas para tentar obter a adesão dos alunos a determinada corrente ideológica ou política;</w:t>
      </w:r>
    </w:p>
    <w:p w14:paraId="6035D8E3" w14:textId="77777777" w:rsidR="00C41463" w:rsidRDefault="00C41463" w:rsidP="001414DA">
      <w:pPr>
        <w:shd w:val="clear" w:color="auto" w:fill="FFFFFF"/>
        <w:tabs>
          <w:tab w:val="left" w:pos="840"/>
        </w:tabs>
        <w:spacing w:before="240" w:after="240" w:line="360" w:lineRule="auto"/>
        <w:ind w:firstLine="850"/>
        <w:jc w:val="both"/>
        <w:rPr>
          <w:color w:val="222222"/>
        </w:rPr>
      </w:pPr>
      <w:r>
        <w:rPr>
          <w:color w:val="222222"/>
        </w:rPr>
        <w:t>• Pressionar alunos a tentar interferir na convicção política de seus pais ou responsáveis;</w:t>
      </w:r>
    </w:p>
    <w:p w14:paraId="0CCE740E" w14:textId="77777777" w:rsidR="00C41463" w:rsidRPr="001414DA" w:rsidRDefault="00C41463" w:rsidP="001414DA">
      <w:pPr>
        <w:shd w:val="clear" w:color="auto" w:fill="FFFFFF"/>
        <w:tabs>
          <w:tab w:val="left" w:pos="840"/>
        </w:tabs>
        <w:spacing w:before="240" w:after="240" w:line="360" w:lineRule="auto"/>
        <w:ind w:firstLine="850"/>
        <w:jc w:val="both"/>
        <w:rPr>
          <w:color w:val="222222"/>
        </w:rPr>
      </w:pPr>
      <w:r>
        <w:rPr>
          <w:color w:val="222222"/>
        </w:rPr>
        <w:t>• Incitar a participação de estudantes em atos de natureza política.</w:t>
      </w:r>
    </w:p>
    <w:p w14:paraId="2E521822" w14:textId="10860153" w:rsidR="00B93592" w:rsidRDefault="00B93592" w:rsidP="001414DA">
      <w:pPr>
        <w:shd w:val="clear" w:color="auto" w:fill="FFFFFF"/>
        <w:tabs>
          <w:tab w:val="left" w:pos="840"/>
        </w:tabs>
        <w:spacing w:before="240" w:after="240" w:line="360" w:lineRule="auto"/>
        <w:ind w:firstLine="850"/>
        <w:jc w:val="both"/>
      </w:pPr>
    </w:p>
    <w:sectPr w:rsidR="00B93592">
      <w:headerReference w:type="default" r:id="rId7"/>
      <w:footerReference w:type="default" r:id="rId8"/>
      <w:pgSz w:w="11906" w:h="16838"/>
      <w:pgMar w:top="993" w:right="1422" w:bottom="1417" w:left="1275" w:header="283"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2E1C8" w14:textId="77777777" w:rsidR="005B6FCB" w:rsidRDefault="005B6FCB">
      <w:r>
        <w:separator/>
      </w:r>
    </w:p>
  </w:endnote>
  <w:endnote w:type="continuationSeparator" w:id="0">
    <w:p w14:paraId="08E478E5" w14:textId="77777777" w:rsidR="005B6FCB" w:rsidRDefault="005B6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FA40984-1538-4A3C-BD6B-3EC7BDDECB4B}"/>
  </w:font>
  <w:font w:name="Georgia">
    <w:panose1 w:val="02040502050405020303"/>
    <w:charset w:val="00"/>
    <w:family w:val="roman"/>
    <w:pitch w:val="variable"/>
    <w:sig w:usb0="00000287" w:usb1="00000000" w:usb2="00000000" w:usb3="00000000" w:csb0="0000009F" w:csb1="00000000"/>
    <w:embedItalic r:id="rId2" w:fontKey="{3C9C63C9-3BBD-44D2-8A8A-987F8A546FF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3" w:fontKey="{6E301C0E-94FE-496C-9307-1D5D9DD72350}"/>
  </w:font>
  <w:font w:name="Cambria">
    <w:panose1 w:val="02040503050406030204"/>
    <w:charset w:val="00"/>
    <w:family w:val="roman"/>
    <w:pitch w:val="variable"/>
    <w:sig w:usb0="E00006FF" w:usb1="420024FF" w:usb2="02000000" w:usb3="00000000" w:csb0="0000019F" w:csb1="00000000"/>
    <w:embedRegular r:id="rId4" w:fontKey="{4A886387-5538-4166-9885-1F7B7AB989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2F9AB" w14:textId="77777777" w:rsidR="00B93592" w:rsidRDefault="004D76ED">
    <w:pPr>
      <w:pBdr>
        <w:top w:val="nil"/>
        <w:left w:val="nil"/>
        <w:bottom w:val="nil"/>
        <w:right w:val="nil"/>
        <w:between w:val="nil"/>
      </w:pBdr>
      <w:shd w:val="clear" w:color="auto" w:fill="FFFFFF"/>
      <w:jc w:val="center"/>
      <w:rPr>
        <w:color w:val="262626"/>
      </w:rPr>
    </w:pPr>
    <w:r>
      <w:rPr>
        <w:color w:val="262626"/>
      </w:rPr>
      <w:t>Av. Ernani do Amaral Peixoto, n. 625, Gab. Nº 68, Centro Niterói, CEP 24.020.073</w:t>
    </w:r>
  </w:p>
  <w:p w14:paraId="7610F481" w14:textId="77777777" w:rsidR="00B93592" w:rsidRDefault="004D76ED">
    <w:pPr>
      <w:pBdr>
        <w:top w:val="nil"/>
        <w:left w:val="nil"/>
        <w:bottom w:val="nil"/>
        <w:right w:val="nil"/>
        <w:between w:val="nil"/>
      </w:pBdr>
      <w:shd w:val="clear" w:color="auto" w:fill="FFFFFF"/>
      <w:jc w:val="center"/>
      <w:rPr>
        <w:rFonts w:ascii="Arial" w:eastAsia="Arial" w:hAnsi="Arial" w:cs="Arial"/>
        <w:color w:val="262626"/>
      </w:rPr>
    </w:pPr>
    <w:r>
      <w:rPr>
        <w:color w:val="262626"/>
      </w:rPr>
      <w:t>Telefones: 2620-4729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E7E47" w14:textId="77777777" w:rsidR="005B6FCB" w:rsidRDefault="005B6FCB">
      <w:r>
        <w:separator/>
      </w:r>
    </w:p>
  </w:footnote>
  <w:footnote w:type="continuationSeparator" w:id="0">
    <w:p w14:paraId="5BD5C15E" w14:textId="77777777" w:rsidR="005B6FCB" w:rsidRDefault="005B6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DDA09" w14:textId="77777777" w:rsidR="00B93592" w:rsidRDefault="004D76ED">
    <w:pPr>
      <w:pBdr>
        <w:bottom w:val="single" w:sz="4" w:space="1" w:color="000000"/>
      </w:pBdr>
      <w:jc w:val="center"/>
      <w:rPr>
        <w:color w:val="000000"/>
      </w:rPr>
    </w:pPr>
    <w:r>
      <w:rPr>
        <w:noProof/>
        <w:sz w:val="28"/>
        <w:szCs w:val="28"/>
      </w:rPr>
      <w:drawing>
        <wp:inline distT="0" distB="0" distL="0" distR="0" wp14:anchorId="0E7721B8" wp14:editId="0B5538FC">
          <wp:extent cx="497737" cy="617195"/>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97737" cy="617195"/>
                  </a:xfrm>
                  <a:prstGeom prst="rect">
                    <a:avLst/>
                  </a:prstGeom>
                  <a:ln/>
                </pic:spPr>
              </pic:pic>
            </a:graphicData>
          </a:graphic>
        </wp:inline>
      </w:drawing>
    </w:r>
  </w:p>
  <w:p w14:paraId="23D25F0B" w14:textId="77777777" w:rsidR="00B93592" w:rsidRDefault="004D76ED">
    <w:pPr>
      <w:pBdr>
        <w:top w:val="nil"/>
        <w:left w:val="nil"/>
        <w:bottom w:val="nil"/>
        <w:right w:val="nil"/>
        <w:between w:val="nil"/>
      </w:pBdr>
      <w:tabs>
        <w:tab w:val="center" w:pos="4252"/>
        <w:tab w:val="right" w:pos="8504"/>
      </w:tabs>
      <w:ind w:right="-556"/>
      <w:jc w:val="center"/>
      <w:rPr>
        <w:b/>
        <w:bCs/>
        <w:color w:val="000000"/>
        <w:sz w:val="36"/>
        <w:szCs w:val="36"/>
      </w:rPr>
    </w:pPr>
    <w:r>
      <w:rPr>
        <w:b/>
        <w:bCs/>
        <w:color w:val="000000"/>
        <w:sz w:val="36"/>
        <w:szCs w:val="36"/>
      </w:rPr>
      <w:t>Câmara Municipal de Niterói</w:t>
    </w:r>
  </w:p>
  <w:p w14:paraId="5894DF51" w14:textId="77777777" w:rsidR="00B93592" w:rsidRDefault="004D76ED">
    <w:pPr>
      <w:pBdr>
        <w:top w:val="nil"/>
        <w:left w:val="nil"/>
        <w:bottom w:val="nil"/>
        <w:right w:val="nil"/>
        <w:between w:val="nil"/>
      </w:pBdr>
      <w:tabs>
        <w:tab w:val="center" w:pos="4252"/>
        <w:tab w:val="right" w:pos="8504"/>
      </w:tabs>
      <w:ind w:right="-556"/>
      <w:jc w:val="center"/>
      <w:rPr>
        <w:b/>
        <w:bCs/>
        <w:color w:val="000000"/>
        <w:sz w:val="28"/>
        <w:szCs w:val="28"/>
      </w:rPr>
    </w:pPr>
    <w:r>
      <w:rPr>
        <w:b/>
        <w:bCs/>
        <w:color w:val="000000"/>
        <w:sz w:val="28"/>
        <w:szCs w:val="28"/>
      </w:rPr>
      <w:t>Gabinete Vereador Allan Lyra</w:t>
    </w:r>
  </w:p>
  <w:p w14:paraId="62481AB6" w14:textId="77777777" w:rsidR="00B93592" w:rsidRDefault="00B93592">
    <w:pPr>
      <w:pBdr>
        <w:top w:val="nil"/>
        <w:left w:val="nil"/>
        <w:bottom w:val="nil"/>
        <w:right w:val="nil"/>
        <w:between w:val="nil"/>
      </w:pBdr>
      <w:tabs>
        <w:tab w:val="center" w:pos="4252"/>
        <w:tab w:val="right" w:pos="8504"/>
      </w:tabs>
      <w:ind w:right="-556"/>
      <w:jc w:val="center"/>
      <w:rPr>
        <w:b/>
        <w:bCs/>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3592"/>
    <w:rsid w:val="000378EE"/>
    <w:rsid w:val="001414DA"/>
    <w:rsid w:val="002B50FE"/>
    <w:rsid w:val="00325367"/>
    <w:rsid w:val="003E45C7"/>
    <w:rsid w:val="004924A4"/>
    <w:rsid w:val="004D76ED"/>
    <w:rsid w:val="00560850"/>
    <w:rsid w:val="005A3509"/>
    <w:rsid w:val="005B6FCB"/>
    <w:rsid w:val="00650343"/>
    <w:rsid w:val="00705F1D"/>
    <w:rsid w:val="00715021"/>
    <w:rsid w:val="00831C88"/>
    <w:rsid w:val="009D7DC9"/>
    <w:rsid w:val="00A805BB"/>
    <w:rsid w:val="00B93592"/>
    <w:rsid w:val="00C3608A"/>
    <w:rsid w:val="00C41463"/>
    <w:rsid w:val="00FF38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2DD59"/>
  <w15:docId w15:val="{8AF3ACB2-6E60-9145-B258-CCD557755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top w:val="nil"/>
        <w:left w:val="nil"/>
        <w:bottom w:val="nil"/>
        <w:right w:val="nil"/>
        <w:between w:val="nil"/>
      </w:pBdr>
      <w:spacing w:before="480" w:after="120"/>
      <w:outlineLvl w:val="0"/>
    </w:pPr>
    <w:rPr>
      <w:b/>
      <w:bCs/>
      <w:color w:val="000000"/>
      <w:sz w:val="48"/>
      <w:szCs w:val="48"/>
    </w:rPr>
  </w:style>
  <w:style w:type="paragraph" w:styleId="Ttulo2">
    <w:name w:val="heading 2"/>
    <w:basedOn w:val="Normal"/>
    <w:next w:val="Normal"/>
    <w:uiPriority w:val="9"/>
    <w:semiHidden/>
    <w:unhideWhenUsed/>
    <w:qFormat/>
    <w:pPr>
      <w:keepNext/>
      <w:keepLines/>
      <w:pBdr>
        <w:top w:val="nil"/>
        <w:left w:val="nil"/>
        <w:bottom w:val="nil"/>
        <w:right w:val="nil"/>
        <w:between w:val="nil"/>
      </w:pBdr>
      <w:spacing w:before="360" w:after="80"/>
      <w:outlineLvl w:val="1"/>
    </w:pPr>
    <w:rPr>
      <w:b/>
      <w:bCs/>
      <w:color w:val="000000"/>
      <w:sz w:val="36"/>
      <w:szCs w:val="36"/>
    </w:rPr>
  </w:style>
  <w:style w:type="paragraph" w:styleId="Ttulo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bCs/>
      <w:color w:val="000000"/>
      <w:sz w:val="28"/>
      <w:szCs w:val="28"/>
    </w:rPr>
  </w:style>
  <w:style w:type="paragraph" w:styleId="Ttulo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rPr>
  </w:style>
  <w:style w:type="paragraph" w:styleId="Ttulo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sz w:val="22"/>
      <w:szCs w:val="22"/>
    </w:rPr>
  </w:style>
  <w:style w:type="paragraph" w:styleId="Ttulo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table" w:customStyle="1" w:styleId="TableNormal7">
    <w:name w:val="TableNormal"/>
    <w:tblPr>
      <w:tblCellMar>
        <w:top w:w="0" w:type="dxa"/>
        <w:left w:w="0" w:type="dxa"/>
        <w:bottom w:w="0" w:type="dxa"/>
        <w:right w:w="0" w:type="dxa"/>
      </w:tblCellMar>
    </w:tblPr>
  </w:style>
  <w:style w:type="table" w:customStyle="1" w:styleId="TableNormal8">
    <w:name w:val="TableNormal"/>
    <w:tblPr>
      <w:tblCellMar>
        <w:top w:w="0" w:type="dxa"/>
        <w:left w:w="0" w:type="dxa"/>
        <w:bottom w:w="0" w:type="dxa"/>
        <w:right w:w="0" w:type="dxa"/>
      </w:tblCellMar>
    </w:tblPr>
  </w:style>
  <w:style w:type="table" w:customStyle="1" w:styleId="TableNormal9">
    <w:name w:val="TableNormal"/>
    <w:tblPr>
      <w:tblCellMar>
        <w:top w:w="0" w:type="dxa"/>
        <w:left w:w="0" w:type="dxa"/>
        <w:bottom w:w="0" w:type="dxa"/>
        <w:right w:w="0" w:type="dxa"/>
      </w:tblCellMar>
    </w:tblPr>
  </w:style>
  <w:style w:type="table" w:customStyle="1" w:styleId="TableNormala">
    <w:name w:val="TableNormal"/>
    <w:tblPr>
      <w:tblCellMar>
        <w:top w:w="0" w:type="dxa"/>
        <w:left w:w="0" w:type="dxa"/>
        <w:bottom w:w="0" w:type="dxa"/>
        <w:right w:w="0" w:type="dxa"/>
      </w:tblCellMar>
    </w:tblPr>
  </w:style>
  <w:style w:type="table" w:customStyle="1" w:styleId="TableNormalb">
    <w:name w:val="TableNormal"/>
    <w:tblPr>
      <w:tblCellMar>
        <w:top w:w="0" w:type="dxa"/>
        <w:left w:w="0" w:type="dxa"/>
        <w:bottom w:w="0" w:type="dxa"/>
        <w:right w:w="0" w:type="dxa"/>
      </w:tblCellMar>
    </w:tblPr>
  </w:style>
  <w:style w:type="table" w:customStyle="1" w:styleId="TableNormalc">
    <w:name w:val="Table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ED418A"/>
    <w:rPr>
      <w:rFonts w:ascii="Tahoma" w:hAnsi="Tahoma" w:cs="Tahoma"/>
      <w:sz w:val="16"/>
      <w:szCs w:val="16"/>
    </w:rPr>
  </w:style>
  <w:style w:type="character" w:customStyle="1" w:styleId="TextodebaloChar">
    <w:name w:val="Texto de balão Char"/>
    <w:basedOn w:val="Fontepargpadro"/>
    <w:link w:val="Textodebalo"/>
    <w:uiPriority w:val="99"/>
    <w:semiHidden/>
    <w:rsid w:val="00ED418A"/>
    <w:rPr>
      <w:rFonts w:ascii="Tahoma" w:hAnsi="Tahoma" w:cs="Tahoma"/>
      <w:sz w:val="16"/>
      <w:szCs w:val="16"/>
    </w:rPr>
  </w:style>
  <w:style w:type="paragraph" w:styleId="Subttulo">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2F9wDUOV5B52Co2Rdk0us8YbIg==">CgMxLjA4AHIhMTdpTHdkSmZaWmV6dEtubmhua1A4NzIyZkx1bDNTU2JW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833</Words>
  <Characters>4502</Characters>
  <Application>Microsoft Office Word</Application>
  <DocSecurity>0</DocSecurity>
  <Lines>37</Lines>
  <Paragraphs>10</Paragraphs>
  <ScaleCrop>false</ScaleCrop>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Marcus Vinicius</cp:lastModifiedBy>
  <cp:revision>14</cp:revision>
  <dcterms:created xsi:type="dcterms:W3CDTF">2025-09-11T21:43:00Z</dcterms:created>
  <dcterms:modified xsi:type="dcterms:W3CDTF">2026-02-05T17:14:00Z</dcterms:modified>
</cp:coreProperties>
</file>