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99020" w14:textId="77777777" w:rsidR="00B93592" w:rsidRDefault="00B9359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262626"/>
          <w:highlight w:val="black"/>
        </w:rPr>
      </w:pPr>
    </w:p>
    <w:p w14:paraId="358B0E0B" w14:textId="7D32CD8C" w:rsidR="00B93592" w:rsidRDefault="004D76ED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PROJETO DE LEI Nº ___/</w:t>
      </w:r>
      <w:r w:rsidR="00032249">
        <w:rPr>
          <w:b/>
          <w:bCs/>
          <w:color w:val="000000"/>
        </w:rPr>
        <w:t>2026</w:t>
      </w:r>
    </w:p>
    <w:p w14:paraId="32A67D7C" w14:textId="77777777" w:rsidR="00B93592" w:rsidRDefault="00B93592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</w:p>
    <w:p w14:paraId="3828CE72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spacing w:after="200"/>
        <w:ind w:left="4110"/>
        <w:jc w:val="both"/>
        <w:rPr>
          <w:b/>
          <w:bCs/>
          <w:smallCaps/>
        </w:rPr>
      </w:pPr>
      <w:r>
        <w:rPr>
          <w:b/>
          <w:bCs/>
          <w:smallCaps/>
          <w:color w:val="000000"/>
        </w:rPr>
        <w:t>EMENTA:</w:t>
      </w:r>
    </w:p>
    <w:p w14:paraId="1084C16F" w14:textId="6D65760A" w:rsidR="00B93592" w:rsidRDefault="00B573B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10"/>
        <w:jc w:val="both"/>
        <w:rPr>
          <w:b/>
          <w:bCs/>
          <w:smallCaps/>
        </w:rPr>
      </w:pPr>
      <w:r w:rsidRPr="00B573BA">
        <w:rPr>
          <w:b/>
          <w:bCs/>
          <w:smallCaps/>
        </w:rPr>
        <w:t>DISPÕE SOBRE A ALTERAÇÃO DO CAPUT DO ARTIGO 366 DO CÓDIGO DE POSTURAS DO MUNICÍPIO DE NITERÓI E DÁ OUTRAS PROVIDÊNCIAS.</w:t>
      </w:r>
    </w:p>
    <w:p w14:paraId="4C2C517C" w14:textId="459C86A6" w:rsidR="00B93592" w:rsidRDefault="00B93592">
      <w:pPr>
        <w:shd w:val="clear" w:color="auto" w:fill="FFFFFF"/>
        <w:spacing w:after="240"/>
        <w:jc w:val="both"/>
        <w:rPr>
          <w:color w:val="222222"/>
        </w:rPr>
      </w:pPr>
    </w:p>
    <w:p w14:paraId="7920FB5C" w14:textId="77777777" w:rsidR="00966C1C" w:rsidRDefault="000525C8" w:rsidP="008C3FF5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0525C8">
        <w:rPr>
          <w:color w:val="222222"/>
        </w:rPr>
        <w:t>A C</w:t>
      </w:r>
      <w:r w:rsidRPr="000525C8">
        <w:rPr>
          <w:rFonts w:hint="eastAsia"/>
          <w:color w:val="222222"/>
        </w:rPr>
        <w:t>Â</w:t>
      </w:r>
      <w:r w:rsidRPr="000525C8">
        <w:rPr>
          <w:color w:val="222222"/>
        </w:rPr>
        <w:t>MARA MUNICIPAL DE NITER</w:t>
      </w:r>
      <w:r w:rsidRPr="000525C8">
        <w:rPr>
          <w:rFonts w:hint="eastAsia"/>
          <w:color w:val="222222"/>
        </w:rPr>
        <w:t>Ó</w:t>
      </w:r>
      <w:r w:rsidRPr="000525C8">
        <w:rPr>
          <w:color w:val="222222"/>
        </w:rPr>
        <w:t>I</w:t>
      </w:r>
    </w:p>
    <w:p w14:paraId="721B8B1A" w14:textId="422AA5A1" w:rsidR="000525C8" w:rsidRPr="000525C8" w:rsidRDefault="000525C8" w:rsidP="008C3FF5">
      <w:pPr>
        <w:shd w:val="clear" w:color="auto" w:fill="FFFFFF"/>
        <w:spacing w:after="240"/>
        <w:ind w:firstLine="720"/>
        <w:jc w:val="both"/>
        <w:rPr>
          <w:color w:val="222222"/>
        </w:rPr>
      </w:pPr>
      <w:proofErr w:type="gramStart"/>
      <w:r w:rsidRPr="000525C8">
        <w:rPr>
          <w:color w:val="222222"/>
        </w:rPr>
        <w:t>decreta</w:t>
      </w:r>
      <w:proofErr w:type="gramEnd"/>
      <w:r w:rsidRPr="000525C8">
        <w:rPr>
          <w:color w:val="222222"/>
        </w:rPr>
        <w:t>:</w:t>
      </w:r>
    </w:p>
    <w:p w14:paraId="116F898B" w14:textId="77777777" w:rsidR="000525C8" w:rsidRPr="000525C8" w:rsidRDefault="000525C8" w:rsidP="008C3FF5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0525C8">
        <w:rPr>
          <w:color w:val="222222"/>
        </w:rPr>
        <w:t>Art. 1</w:t>
      </w:r>
      <w:r w:rsidRPr="000525C8">
        <w:rPr>
          <w:rFonts w:hint="eastAsia"/>
          <w:color w:val="222222"/>
        </w:rPr>
        <w:t>º</w:t>
      </w:r>
    </w:p>
    <w:p w14:paraId="332CBB15" w14:textId="2439A617" w:rsidR="000525C8" w:rsidRPr="000525C8" w:rsidRDefault="000525C8" w:rsidP="008C3FF5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0525C8">
        <w:rPr>
          <w:color w:val="222222"/>
        </w:rPr>
        <w:t>O caput do artigo 366 do C</w:t>
      </w:r>
      <w:r w:rsidRPr="000525C8">
        <w:rPr>
          <w:rFonts w:hint="eastAsia"/>
          <w:color w:val="222222"/>
        </w:rPr>
        <w:t>ó</w:t>
      </w:r>
      <w:r w:rsidRPr="000525C8">
        <w:rPr>
          <w:color w:val="222222"/>
        </w:rPr>
        <w:t>digo de Posturas do Munic</w:t>
      </w:r>
      <w:r w:rsidRPr="000525C8">
        <w:rPr>
          <w:rFonts w:hint="eastAsia"/>
          <w:color w:val="222222"/>
        </w:rPr>
        <w:t>í</w:t>
      </w:r>
      <w:r w:rsidRPr="000525C8">
        <w:rPr>
          <w:color w:val="222222"/>
        </w:rPr>
        <w:t>pio de Niter</w:t>
      </w:r>
      <w:r w:rsidRPr="000525C8">
        <w:rPr>
          <w:rFonts w:hint="eastAsia"/>
          <w:color w:val="222222"/>
        </w:rPr>
        <w:t>ó</w:t>
      </w:r>
      <w:r w:rsidRPr="000525C8">
        <w:rPr>
          <w:color w:val="222222"/>
        </w:rPr>
        <w:t>i passa a vigorar com a seguinte</w:t>
      </w:r>
      <w:bookmarkStart w:id="0" w:name="_GoBack"/>
      <w:bookmarkEnd w:id="0"/>
      <w:r w:rsidRPr="000525C8">
        <w:rPr>
          <w:color w:val="222222"/>
        </w:rPr>
        <w:t xml:space="preserve"> reda</w:t>
      </w:r>
      <w:r w:rsidRPr="000525C8">
        <w:rPr>
          <w:rFonts w:hint="eastAsia"/>
          <w:color w:val="222222"/>
        </w:rPr>
        <w:t>çã</w:t>
      </w:r>
      <w:r w:rsidRPr="000525C8">
        <w:rPr>
          <w:color w:val="222222"/>
        </w:rPr>
        <w:t>o:</w:t>
      </w:r>
    </w:p>
    <w:p w14:paraId="08440B4A" w14:textId="52A57853" w:rsidR="000525C8" w:rsidRPr="000525C8" w:rsidRDefault="000525C8" w:rsidP="008C3FF5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0525C8">
        <w:rPr>
          <w:color w:val="222222"/>
        </w:rPr>
        <w:t xml:space="preserve">Art. 366. Compete </w:t>
      </w:r>
      <w:r w:rsidRPr="000525C8">
        <w:rPr>
          <w:rFonts w:hint="eastAsia"/>
          <w:color w:val="222222"/>
        </w:rPr>
        <w:t>à</w:t>
      </w:r>
      <w:r w:rsidRPr="000525C8">
        <w:rPr>
          <w:color w:val="222222"/>
        </w:rPr>
        <w:t xml:space="preserve"> Secretaria Municipal de Ordem P</w:t>
      </w:r>
      <w:r w:rsidRPr="000525C8">
        <w:rPr>
          <w:rFonts w:hint="eastAsia"/>
          <w:color w:val="222222"/>
        </w:rPr>
        <w:t>ú</w:t>
      </w:r>
      <w:r w:rsidRPr="000525C8">
        <w:rPr>
          <w:color w:val="222222"/>
        </w:rPr>
        <w:t>blica a autoriza</w:t>
      </w:r>
      <w:r w:rsidRPr="000525C8">
        <w:rPr>
          <w:rFonts w:hint="eastAsia"/>
          <w:color w:val="222222"/>
        </w:rPr>
        <w:t>çã</w:t>
      </w:r>
      <w:r w:rsidRPr="000525C8">
        <w:rPr>
          <w:color w:val="222222"/>
        </w:rPr>
        <w:t>o para o exerc</w:t>
      </w:r>
      <w:r w:rsidRPr="000525C8">
        <w:rPr>
          <w:rFonts w:hint="eastAsia"/>
          <w:color w:val="222222"/>
        </w:rPr>
        <w:t>í</w:t>
      </w:r>
      <w:r w:rsidRPr="000525C8">
        <w:rPr>
          <w:color w:val="222222"/>
        </w:rPr>
        <w:t>cio do com</w:t>
      </w:r>
      <w:r w:rsidRPr="000525C8">
        <w:rPr>
          <w:rFonts w:hint="eastAsia"/>
          <w:color w:val="222222"/>
        </w:rPr>
        <w:t>é</w:t>
      </w:r>
      <w:r w:rsidRPr="000525C8">
        <w:rPr>
          <w:color w:val="222222"/>
        </w:rPr>
        <w:t>rcio ambulante, a verifica</w:t>
      </w:r>
      <w:r w:rsidRPr="000525C8">
        <w:rPr>
          <w:rFonts w:hint="eastAsia"/>
          <w:color w:val="222222"/>
        </w:rPr>
        <w:t>çã</w:t>
      </w:r>
      <w:r w:rsidRPr="000525C8">
        <w:rPr>
          <w:color w:val="222222"/>
        </w:rPr>
        <w:t>o do efetivo cumprimento da autoriza</w:t>
      </w:r>
      <w:r w:rsidRPr="000525C8">
        <w:rPr>
          <w:rFonts w:hint="eastAsia"/>
          <w:color w:val="222222"/>
        </w:rPr>
        <w:t>çã</w:t>
      </w:r>
      <w:r w:rsidRPr="000525C8">
        <w:rPr>
          <w:color w:val="222222"/>
        </w:rPr>
        <w:t>o concedida, bem como a fiscaliza</w:t>
      </w:r>
      <w:r w:rsidRPr="000525C8">
        <w:rPr>
          <w:rFonts w:hint="eastAsia"/>
          <w:color w:val="222222"/>
        </w:rPr>
        <w:t>çã</w:t>
      </w:r>
      <w:r w:rsidRPr="000525C8">
        <w:rPr>
          <w:color w:val="222222"/>
        </w:rPr>
        <w:t>o e a apreens</w:t>
      </w:r>
      <w:r w:rsidRPr="000525C8">
        <w:rPr>
          <w:rFonts w:hint="eastAsia"/>
          <w:color w:val="222222"/>
        </w:rPr>
        <w:t>ã</w:t>
      </w:r>
      <w:r w:rsidRPr="000525C8">
        <w:rPr>
          <w:color w:val="222222"/>
        </w:rPr>
        <w:t>o de bens, mercadorias, equipamentos e ve</w:t>
      </w:r>
      <w:r w:rsidRPr="000525C8">
        <w:rPr>
          <w:rFonts w:hint="eastAsia"/>
          <w:color w:val="222222"/>
        </w:rPr>
        <w:t>í</w:t>
      </w:r>
      <w:r w:rsidRPr="000525C8">
        <w:rPr>
          <w:color w:val="222222"/>
        </w:rPr>
        <w:t>culos utilizados irregularmente no logradouro p</w:t>
      </w:r>
      <w:r w:rsidRPr="000525C8">
        <w:rPr>
          <w:rFonts w:hint="eastAsia"/>
          <w:color w:val="222222"/>
        </w:rPr>
        <w:t>ú</w:t>
      </w:r>
      <w:r w:rsidRPr="000525C8">
        <w:rPr>
          <w:color w:val="222222"/>
        </w:rPr>
        <w:t>blico, atrav</w:t>
      </w:r>
      <w:r w:rsidRPr="000525C8">
        <w:rPr>
          <w:rFonts w:hint="eastAsia"/>
          <w:color w:val="222222"/>
        </w:rPr>
        <w:t>é</w:t>
      </w:r>
      <w:r w:rsidRPr="000525C8">
        <w:rPr>
          <w:color w:val="222222"/>
        </w:rPr>
        <w:t>s dos Fiscais de Posturas.</w:t>
      </w:r>
    </w:p>
    <w:p w14:paraId="3571BBDF" w14:textId="77777777" w:rsidR="000525C8" w:rsidRPr="000525C8" w:rsidRDefault="000525C8" w:rsidP="008C3FF5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0525C8">
        <w:rPr>
          <w:color w:val="222222"/>
        </w:rPr>
        <w:t>Art. 2</w:t>
      </w:r>
      <w:r w:rsidRPr="000525C8">
        <w:rPr>
          <w:rFonts w:hint="eastAsia"/>
          <w:color w:val="222222"/>
        </w:rPr>
        <w:t>º</w:t>
      </w:r>
    </w:p>
    <w:p w14:paraId="4BF61DCA" w14:textId="3105FC4B" w:rsidR="000525C8" w:rsidRPr="000525C8" w:rsidRDefault="000525C8" w:rsidP="008C3FF5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0525C8">
        <w:rPr>
          <w:color w:val="222222"/>
        </w:rPr>
        <w:t>Ficam revogadas todas as disposi</w:t>
      </w:r>
      <w:r w:rsidRPr="000525C8">
        <w:rPr>
          <w:rFonts w:hint="eastAsia"/>
          <w:color w:val="222222"/>
        </w:rPr>
        <w:t>çõ</w:t>
      </w:r>
      <w:r w:rsidRPr="000525C8">
        <w:rPr>
          <w:color w:val="222222"/>
        </w:rPr>
        <w:t>es em contr</w:t>
      </w:r>
      <w:r w:rsidRPr="000525C8">
        <w:rPr>
          <w:rFonts w:hint="eastAsia"/>
          <w:color w:val="222222"/>
        </w:rPr>
        <w:t>á</w:t>
      </w:r>
      <w:r w:rsidRPr="000525C8">
        <w:rPr>
          <w:color w:val="222222"/>
        </w:rPr>
        <w:t>rio.</w:t>
      </w:r>
    </w:p>
    <w:p w14:paraId="3BE1A5E6" w14:textId="77777777" w:rsidR="000525C8" w:rsidRPr="000525C8" w:rsidRDefault="000525C8" w:rsidP="008C3FF5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0525C8">
        <w:rPr>
          <w:color w:val="222222"/>
        </w:rPr>
        <w:t>Art. 3</w:t>
      </w:r>
      <w:r w:rsidRPr="000525C8">
        <w:rPr>
          <w:rFonts w:hint="eastAsia"/>
          <w:color w:val="222222"/>
        </w:rPr>
        <w:t>º</w:t>
      </w:r>
    </w:p>
    <w:p w14:paraId="7B255C8F" w14:textId="5AA64863" w:rsidR="004924A4" w:rsidRPr="005A3509" w:rsidRDefault="000525C8" w:rsidP="008C3FF5">
      <w:pPr>
        <w:shd w:val="clear" w:color="auto" w:fill="FFFFFF"/>
        <w:spacing w:after="240" w:line="360" w:lineRule="auto"/>
        <w:ind w:firstLine="720"/>
        <w:jc w:val="both"/>
        <w:rPr>
          <w:color w:val="222222"/>
        </w:rPr>
      </w:pPr>
      <w:r w:rsidRPr="000525C8">
        <w:rPr>
          <w:color w:val="222222"/>
        </w:rPr>
        <w:t>Esta Lei entra em vigor na data de sua publica</w:t>
      </w:r>
      <w:r w:rsidRPr="000525C8">
        <w:rPr>
          <w:rFonts w:hint="eastAsia"/>
          <w:color w:val="222222"/>
        </w:rPr>
        <w:t>çã</w:t>
      </w:r>
      <w:r w:rsidRPr="000525C8">
        <w:rPr>
          <w:color w:val="222222"/>
        </w:rPr>
        <w:t>o.</w:t>
      </w:r>
    </w:p>
    <w:p w14:paraId="64B36909" w14:textId="77777777" w:rsidR="00B53023" w:rsidRDefault="00B53023">
      <w:pPr>
        <w:shd w:val="clear" w:color="auto" w:fill="FFFFFF"/>
        <w:spacing w:after="240"/>
        <w:ind w:firstLine="720"/>
        <w:jc w:val="right"/>
        <w:rPr>
          <w:color w:val="222222"/>
        </w:rPr>
      </w:pPr>
    </w:p>
    <w:p w14:paraId="04B1FF17" w14:textId="5523AC92" w:rsidR="00B93592" w:rsidRDefault="004D76ED">
      <w:pPr>
        <w:shd w:val="clear" w:color="auto" w:fill="FFFFFF"/>
        <w:spacing w:after="240"/>
        <w:ind w:firstLine="720"/>
        <w:jc w:val="right"/>
        <w:rPr>
          <w:color w:val="222222"/>
        </w:rPr>
      </w:pPr>
      <w:r>
        <w:rPr>
          <w:color w:val="222222"/>
        </w:rPr>
        <w:t xml:space="preserve">Sala das Sessões, </w:t>
      </w:r>
      <w:r w:rsidR="00966C1C">
        <w:rPr>
          <w:color w:val="222222"/>
        </w:rPr>
        <w:t>12</w:t>
      </w:r>
      <w:r w:rsidR="00715021">
        <w:rPr>
          <w:color w:val="222222"/>
        </w:rPr>
        <w:t xml:space="preserve"> de </w:t>
      </w:r>
      <w:r w:rsidR="00966C1C">
        <w:rPr>
          <w:color w:val="222222"/>
        </w:rPr>
        <w:t xml:space="preserve">janeiro </w:t>
      </w:r>
      <w:r>
        <w:rPr>
          <w:color w:val="222222"/>
        </w:rPr>
        <w:t xml:space="preserve">de </w:t>
      </w:r>
      <w:proofErr w:type="gramStart"/>
      <w:r>
        <w:rPr>
          <w:color w:val="222222"/>
        </w:rPr>
        <w:t>202</w:t>
      </w:r>
      <w:r w:rsidR="00966C1C">
        <w:rPr>
          <w:color w:val="222222"/>
        </w:rPr>
        <w:t>6</w:t>
      </w:r>
      <w:proofErr w:type="gramEnd"/>
    </w:p>
    <w:p w14:paraId="3B93C3BD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 </w:t>
      </w:r>
    </w:p>
    <w:p w14:paraId="500B616A" w14:textId="77777777" w:rsidR="004924A4" w:rsidRDefault="004924A4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</w:p>
    <w:p w14:paraId="6B558BFE" w14:textId="77777777" w:rsidR="00B53023" w:rsidRDefault="00B53023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</w:p>
    <w:p w14:paraId="2EC8EDD9" w14:textId="77777777" w:rsidR="00B93592" w:rsidRDefault="00B9359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</w:p>
    <w:p w14:paraId="6D595C8B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</w:rPr>
      </w:pPr>
      <w:r>
        <w:rPr>
          <w:b/>
          <w:bCs/>
        </w:rPr>
        <w:t>A</w:t>
      </w:r>
      <w:r>
        <w:rPr>
          <w:b/>
          <w:bCs/>
          <w:color w:val="000000"/>
        </w:rPr>
        <w:t>LLAN PINHO LYRA</w:t>
      </w:r>
    </w:p>
    <w:p w14:paraId="184041FA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</w:rPr>
      </w:pPr>
      <w:r>
        <w:rPr>
          <w:b/>
          <w:bCs/>
          <w:color w:val="000000"/>
        </w:rPr>
        <w:t>Vereador – PL</w:t>
      </w:r>
    </w:p>
    <w:p w14:paraId="55C82AF8" w14:textId="371A7002" w:rsidR="004924A4" w:rsidRDefault="004924A4" w:rsidP="00D022B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jc w:val="both"/>
        <w:rPr>
          <w:b/>
          <w:bCs/>
          <w:color w:val="000000"/>
        </w:rPr>
      </w:pPr>
    </w:p>
    <w:p w14:paraId="51D173D5" w14:textId="77777777" w:rsidR="00B53023" w:rsidRDefault="00B53023" w:rsidP="00D022B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jc w:val="both"/>
        <w:rPr>
          <w:b/>
          <w:bCs/>
          <w:color w:val="000000"/>
        </w:rPr>
      </w:pPr>
    </w:p>
    <w:p w14:paraId="6745888E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</w:pPr>
      <w:r>
        <w:rPr>
          <w:b/>
          <w:bCs/>
          <w:color w:val="000000"/>
        </w:rPr>
        <w:t>JUSTIFICATIVA</w:t>
      </w:r>
    </w:p>
    <w:p w14:paraId="73C7E46A" w14:textId="6E993B11" w:rsidR="00D022BC" w:rsidRPr="00D022BC" w:rsidRDefault="00D022BC" w:rsidP="00D022BC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  <w:rPr>
          <w:color w:val="222222"/>
        </w:rPr>
      </w:pPr>
      <w:r w:rsidRPr="00D022BC">
        <w:rPr>
          <w:color w:val="222222"/>
        </w:rPr>
        <w:t>O presente Projeto de Lei tem como objetivo corrigir apenas uma inconsist</w:t>
      </w:r>
      <w:r w:rsidRPr="00D022BC">
        <w:rPr>
          <w:rFonts w:hint="eastAsia"/>
          <w:color w:val="222222"/>
        </w:rPr>
        <w:t>ê</w:t>
      </w:r>
      <w:r w:rsidRPr="00D022BC">
        <w:rPr>
          <w:color w:val="222222"/>
        </w:rPr>
        <w:t>ncia do dispositivo atual, que menciona a Secretaria Municipal de Seguran</w:t>
      </w:r>
      <w:r w:rsidRPr="00D022BC">
        <w:rPr>
          <w:rFonts w:hint="eastAsia"/>
          <w:color w:val="222222"/>
        </w:rPr>
        <w:t>ç</w:t>
      </w:r>
      <w:r w:rsidRPr="00D022BC">
        <w:rPr>
          <w:color w:val="222222"/>
        </w:rPr>
        <w:t>a no caput do artigo 366 e a Secretaria de Ordem P</w:t>
      </w:r>
      <w:r w:rsidRPr="00D022BC">
        <w:rPr>
          <w:rFonts w:hint="eastAsia"/>
          <w:color w:val="222222"/>
        </w:rPr>
        <w:t>ú</w:t>
      </w:r>
      <w:r w:rsidRPr="00D022BC">
        <w:rPr>
          <w:color w:val="222222"/>
        </w:rPr>
        <w:t xml:space="preserve">blica no </w:t>
      </w:r>
      <w:r w:rsidRPr="00D022BC">
        <w:rPr>
          <w:rFonts w:hint="eastAsia"/>
          <w:color w:val="222222"/>
        </w:rPr>
        <w:t>§</w:t>
      </w:r>
      <w:r w:rsidRPr="00D022BC">
        <w:rPr>
          <w:color w:val="222222"/>
        </w:rPr>
        <w:t xml:space="preserve"> 3</w:t>
      </w:r>
      <w:r w:rsidRPr="00D022BC">
        <w:rPr>
          <w:rFonts w:hint="eastAsia"/>
          <w:color w:val="222222"/>
        </w:rPr>
        <w:t>º</w:t>
      </w:r>
      <w:r w:rsidRPr="00D022BC">
        <w:rPr>
          <w:color w:val="222222"/>
        </w:rPr>
        <w:t>. A altera</w:t>
      </w:r>
      <w:r w:rsidRPr="00D022BC">
        <w:rPr>
          <w:rFonts w:hint="eastAsia"/>
          <w:color w:val="222222"/>
        </w:rPr>
        <w:t>çã</w:t>
      </w:r>
      <w:r w:rsidRPr="00D022BC">
        <w:rPr>
          <w:color w:val="222222"/>
        </w:rPr>
        <w:t xml:space="preserve">o </w:t>
      </w:r>
      <w:r w:rsidRPr="00D022BC">
        <w:rPr>
          <w:rFonts w:hint="eastAsia"/>
          <w:color w:val="222222"/>
        </w:rPr>
        <w:t>é</w:t>
      </w:r>
      <w:r w:rsidRPr="00D022BC">
        <w:rPr>
          <w:color w:val="222222"/>
        </w:rPr>
        <w:t xml:space="preserve"> necess</w:t>
      </w:r>
      <w:r w:rsidRPr="00D022BC">
        <w:rPr>
          <w:rFonts w:hint="eastAsia"/>
          <w:color w:val="222222"/>
        </w:rPr>
        <w:t>á</w:t>
      </w:r>
      <w:r w:rsidRPr="00D022BC">
        <w:rPr>
          <w:color w:val="222222"/>
        </w:rPr>
        <w:t>ria para que haja harmonia legislativa com a defini</w:t>
      </w:r>
      <w:r w:rsidRPr="00D022BC">
        <w:rPr>
          <w:rFonts w:hint="eastAsia"/>
          <w:color w:val="222222"/>
        </w:rPr>
        <w:t>çã</w:t>
      </w:r>
      <w:r w:rsidRPr="00D022BC">
        <w:rPr>
          <w:color w:val="222222"/>
        </w:rPr>
        <w:t>o das compet</w:t>
      </w:r>
      <w:r w:rsidRPr="00D022BC">
        <w:rPr>
          <w:rFonts w:hint="eastAsia"/>
          <w:color w:val="222222"/>
        </w:rPr>
        <w:t>ê</w:t>
      </w:r>
      <w:r w:rsidRPr="00D022BC">
        <w:rPr>
          <w:color w:val="222222"/>
        </w:rPr>
        <w:t xml:space="preserve">ncias relacionadas </w:t>
      </w:r>
      <w:r w:rsidRPr="00D022BC">
        <w:rPr>
          <w:rFonts w:hint="eastAsia"/>
          <w:color w:val="222222"/>
        </w:rPr>
        <w:t>à</w:t>
      </w:r>
      <w:r w:rsidRPr="00D022BC">
        <w:rPr>
          <w:color w:val="222222"/>
        </w:rPr>
        <w:t xml:space="preserve"> autoriza</w:t>
      </w:r>
      <w:r w:rsidRPr="00D022BC">
        <w:rPr>
          <w:rFonts w:hint="eastAsia"/>
          <w:color w:val="222222"/>
        </w:rPr>
        <w:t>çã</w:t>
      </w:r>
      <w:r w:rsidRPr="00D022BC">
        <w:rPr>
          <w:color w:val="222222"/>
        </w:rPr>
        <w:t>o e fiscaliza</w:t>
      </w:r>
      <w:r w:rsidRPr="00D022BC">
        <w:rPr>
          <w:rFonts w:hint="eastAsia"/>
          <w:color w:val="222222"/>
        </w:rPr>
        <w:t>çã</w:t>
      </w:r>
      <w:r w:rsidRPr="00D022BC">
        <w:rPr>
          <w:color w:val="222222"/>
        </w:rPr>
        <w:t>o do com</w:t>
      </w:r>
      <w:r w:rsidRPr="00D022BC">
        <w:rPr>
          <w:rFonts w:hint="eastAsia"/>
          <w:color w:val="222222"/>
        </w:rPr>
        <w:t>é</w:t>
      </w:r>
      <w:r w:rsidRPr="00D022BC">
        <w:rPr>
          <w:color w:val="222222"/>
        </w:rPr>
        <w:t>rcio ambulante, bem como a apreens</w:t>
      </w:r>
      <w:r w:rsidRPr="00D022BC">
        <w:rPr>
          <w:rFonts w:hint="eastAsia"/>
          <w:color w:val="222222"/>
        </w:rPr>
        <w:t>ã</w:t>
      </w:r>
      <w:r w:rsidRPr="00D022BC">
        <w:rPr>
          <w:color w:val="222222"/>
        </w:rPr>
        <w:t>o de bens, mercadorias, equipamentos e ve</w:t>
      </w:r>
      <w:r w:rsidRPr="00D022BC">
        <w:rPr>
          <w:rFonts w:hint="eastAsia"/>
          <w:color w:val="222222"/>
        </w:rPr>
        <w:t>í</w:t>
      </w:r>
      <w:r w:rsidRPr="00D022BC">
        <w:rPr>
          <w:color w:val="222222"/>
        </w:rPr>
        <w:t xml:space="preserve">culos, sejam </w:t>
      </w:r>
      <w:proofErr w:type="gramStart"/>
      <w:r w:rsidRPr="00D022BC">
        <w:rPr>
          <w:color w:val="222222"/>
        </w:rPr>
        <w:t>atribu</w:t>
      </w:r>
      <w:r w:rsidRPr="00D022BC">
        <w:rPr>
          <w:rFonts w:hint="eastAsia"/>
          <w:color w:val="222222"/>
        </w:rPr>
        <w:t>í</w:t>
      </w:r>
      <w:r w:rsidRPr="00D022BC">
        <w:rPr>
          <w:color w:val="222222"/>
        </w:rPr>
        <w:t>das</w:t>
      </w:r>
      <w:proofErr w:type="gramEnd"/>
      <w:r w:rsidRPr="00D022BC">
        <w:rPr>
          <w:color w:val="222222"/>
        </w:rPr>
        <w:t xml:space="preserve"> aos Fiscais de Posturas da Secretaria Municipal de Ordem P</w:t>
      </w:r>
      <w:r w:rsidRPr="00D022BC">
        <w:rPr>
          <w:rFonts w:hint="eastAsia"/>
          <w:color w:val="222222"/>
        </w:rPr>
        <w:t>ú</w:t>
      </w:r>
      <w:r w:rsidRPr="00D022BC">
        <w:rPr>
          <w:color w:val="222222"/>
        </w:rPr>
        <w:t>blica, e n</w:t>
      </w:r>
      <w:r w:rsidRPr="00D022BC">
        <w:rPr>
          <w:rFonts w:hint="eastAsia"/>
          <w:color w:val="222222"/>
        </w:rPr>
        <w:t>ã</w:t>
      </w:r>
      <w:r w:rsidRPr="00D022BC">
        <w:rPr>
          <w:color w:val="222222"/>
        </w:rPr>
        <w:t xml:space="preserve">o </w:t>
      </w:r>
      <w:r w:rsidRPr="00D022BC">
        <w:rPr>
          <w:rFonts w:hint="eastAsia"/>
          <w:color w:val="222222"/>
        </w:rPr>
        <w:t>à</w:t>
      </w:r>
      <w:r w:rsidRPr="00D022BC">
        <w:rPr>
          <w:color w:val="222222"/>
        </w:rPr>
        <w:t xml:space="preserve"> Guarda Municipal.</w:t>
      </w:r>
    </w:p>
    <w:p w14:paraId="56929E6F" w14:textId="77777777" w:rsidR="00D022BC" w:rsidRPr="00D022BC" w:rsidRDefault="00D022BC" w:rsidP="00D022BC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  <w:rPr>
          <w:color w:val="222222"/>
        </w:rPr>
      </w:pPr>
      <w:r w:rsidRPr="00D022BC">
        <w:rPr>
          <w:color w:val="222222"/>
        </w:rPr>
        <w:t>A modifica</w:t>
      </w:r>
      <w:r w:rsidRPr="00D022BC">
        <w:rPr>
          <w:rFonts w:hint="eastAsia"/>
          <w:color w:val="222222"/>
        </w:rPr>
        <w:t>çã</w:t>
      </w:r>
      <w:r w:rsidRPr="00D022BC">
        <w:rPr>
          <w:color w:val="222222"/>
        </w:rPr>
        <w:t xml:space="preserve">o proposta busca adequar o caput do artigo 366 ao </w:t>
      </w:r>
      <w:r w:rsidRPr="00D022BC">
        <w:rPr>
          <w:rFonts w:hint="eastAsia"/>
          <w:color w:val="222222"/>
        </w:rPr>
        <w:t>§</w:t>
      </w:r>
      <w:r w:rsidRPr="00D022BC">
        <w:rPr>
          <w:color w:val="222222"/>
        </w:rPr>
        <w:t xml:space="preserve"> 3</w:t>
      </w:r>
      <w:r w:rsidRPr="00D022BC">
        <w:rPr>
          <w:rFonts w:hint="eastAsia"/>
          <w:color w:val="222222"/>
        </w:rPr>
        <w:t>º</w:t>
      </w:r>
      <w:r w:rsidRPr="00D022BC">
        <w:rPr>
          <w:color w:val="222222"/>
        </w:rPr>
        <w:t xml:space="preserve"> do mesmo artigo, inclu</w:t>
      </w:r>
      <w:r w:rsidRPr="00D022BC">
        <w:rPr>
          <w:rFonts w:hint="eastAsia"/>
          <w:color w:val="222222"/>
        </w:rPr>
        <w:t>í</w:t>
      </w:r>
      <w:r w:rsidRPr="00D022BC">
        <w:rPr>
          <w:color w:val="222222"/>
        </w:rPr>
        <w:t>do pela Lei n</w:t>
      </w:r>
      <w:r w:rsidRPr="00D022BC">
        <w:rPr>
          <w:rFonts w:hint="eastAsia"/>
          <w:color w:val="222222"/>
        </w:rPr>
        <w:t>º</w:t>
      </w:r>
      <w:r w:rsidRPr="00D022BC">
        <w:rPr>
          <w:color w:val="222222"/>
        </w:rPr>
        <w:t xml:space="preserve"> 3.728, de 02 de agosto de 2022, oriunda do Projeto de Lei n</w:t>
      </w:r>
      <w:r w:rsidRPr="00D022BC">
        <w:rPr>
          <w:rFonts w:hint="eastAsia"/>
          <w:color w:val="222222"/>
        </w:rPr>
        <w:t>º</w:t>
      </w:r>
      <w:r w:rsidRPr="00D022BC">
        <w:rPr>
          <w:color w:val="222222"/>
        </w:rPr>
        <w:t xml:space="preserve"> 060/2022, de autoria do ent</w:t>
      </w:r>
      <w:r w:rsidRPr="00D022BC">
        <w:rPr>
          <w:rFonts w:hint="eastAsia"/>
          <w:color w:val="222222"/>
        </w:rPr>
        <w:t>ã</w:t>
      </w:r>
      <w:r w:rsidRPr="00D022BC">
        <w:rPr>
          <w:color w:val="222222"/>
        </w:rPr>
        <w:t>o vereador Leonardo Giordano, aprovado por esta Casa Legislativa. Dessa forma, a altera</w:t>
      </w:r>
      <w:r w:rsidRPr="00D022BC">
        <w:rPr>
          <w:rFonts w:hint="eastAsia"/>
          <w:color w:val="222222"/>
        </w:rPr>
        <w:t>çã</w:t>
      </w:r>
      <w:r w:rsidRPr="00D022BC">
        <w:rPr>
          <w:color w:val="222222"/>
        </w:rPr>
        <w:t>o harmoniza o texto legal, assegurando coer</w:t>
      </w:r>
      <w:r w:rsidRPr="00D022BC">
        <w:rPr>
          <w:rFonts w:hint="eastAsia"/>
          <w:color w:val="222222"/>
        </w:rPr>
        <w:t>ê</w:t>
      </w:r>
      <w:r w:rsidRPr="00D022BC">
        <w:rPr>
          <w:color w:val="222222"/>
        </w:rPr>
        <w:t>ncia entre os dispositivos e evitando interpreta</w:t>
      </w:r>
      <w:r w:rsidRPr="00D022BC">
        <w:rPr>
          <w:rFonts w:hint="eastAsia"/>
          <w:color w:val="222222"/>
        </w:rPr>
        <w:t>çõ</w:t>
      </w:r>
      <w:r w:rsidRPr="00D022BC">
        <w:rPr>
          <w:color w:val="222222"/>
        </w:rPr>
        <w:t>es conflitantes.</w:t>
      </w:r>
    </w:p>
    <w:p w14:paraId="2E521822" w14:textId="51D4DFC4" w:rsidR="00B93592" w:rsidRDefault="00D022BC" w:rsidP="00D022BC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 w:rsidRPr="00D022BC">
        <w:rPr>
          <w:color w:val="222222"/>
        </w:rPr>
        <w:t>Diante do exposto, solicitamos o apoio dos nobres vereadores para a aprova</w:t>
      </w:r>
      <w:r w:rsidRPr="00D022BC">
        <w:rPr>
          <w:rFonts w:hint="eastAsia"/>
          <w:color w:val="222222"/>
        </w:rPr>
        <w:t>çã</w:t>
      </w:r>
      <w:r w:rsidRPr="00D022BC">
        <w:rPr>
          <w:color w:val="222222"/>
        </w:rPr>
        <w:t>o deste Projeto de Lei.</w:t>
      </w:r>
    </w:p>
    <w:sectPr w:rsidR="00B93592">
      <w:headerReference w:type="default" r:id="rId8"/>
      <w:footerReference w:type="default" r:id="rId9"/>
      <w:pgSz w:w="11906" w:h="16838"/>
      <w:pgMar w:top="993" w:right="1422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C4981F" w14:textId="77777777" w:rsidR="00B03798" w:rsidRDefault="00B03798">
      <w:r>
        <w:separator/>
      </w:r>
    </w:p>
  </w:endnote>
  <w:endnote w:type="continuationSeparator" w:id="0">
    <w:p w14:paraId="5BE73A73" w14:textId="77777777" w:rsidR="00B03798" w:rsidRDefault="00B0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5AD28575-332F-4CB7-B26D-F89F5D6F0A9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242AE9B9-FD08-4DA1-88E1-18C9F9D821C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2893A1A-6B59-43F4-8163-9B8618EA167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12736A4-510C-474C-A3B0-9424DB9378E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62F9AB" w14:textId="77777777" w:rsidR="00B93592" w:rsidRDefault="004D76ED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Gab. Nº 68, Centro Niterói, CEP </w:t>
    </w:r>
    <w:proofErr w:type="gramStart"/>
    <w:r>
      <w:rPr>
        <w:color w:val="262626"/>
      </w:rPr>
      <w:t>24.020.073</w:t>
    </w:r>
    <w:proofErr w:type="gramEnd"/>
  </w:p>
  <w:p w14:paraId="7610F481" w14:textId="77777777" w:rsidR="00B93592" w:rsidRDefault="004D76ED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B79C06" w14:textId="77777777" w:rsidR="00B03798" w:rsidRDefault="00B03798">
      <w:r>
        <w:separator/>
      </w:r>
    </w:p>
  </w:footnote>
  <w:footnote w:type="continuationSeparator" w:id="0">
    <w:p w14:paraId="70AA2AE2" w14:textId="77777777" w:rsidR="00B03798" w:rsidRDefault="00B03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DDA09" w14:textId="77777777" w:rsidR="00B93592" w:rsidRDefault="004D76ED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 wp14:anchorId="0E7721B8" wp14:editId="0B5538FC">
          <wp:extent cx="497737" cy="617195"/>
          <wp:effectExtent l="0" t="0" r="0" 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3D25F0B" w14:textId="77777777" w:rsidR="00B93592" w:rsidRDefault="004D76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Câmara Municipal de Niterói</w:t>
    </w:r>
  </w:p>
  <w:p w14:paraId="5894DF51" w14:textId="77777777" w:rsidR="00B93592" w:rsidRDefault="004D76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Vereador Allan Lyra</w:t>
    </w:r>
  </w:p>
  <w:p w14:paraId="62481AB6" w14:textId="77777777" w:rsidR="00B93592" w:rsidRDefault="00B9359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92"/>
    <w:rsid w:val="00032249"/>
    <w:rsid w:val="000378EE"/>
    <w:rsid w:val="000525C8"/>
    <w:rsid w:val="00154A31"/>
    <w:rsid w:val="002B50FE"/>
    <w:rsid w:val="00325367"/>
    <w:rsid w:val="003E45C7"/>
    <w:rsid w:val="004822E7"/>
    <w:rsid w:val="004924A4"/>
    <w:rsid w:val="004D76ED"/>
    <w:rsid w:val="005A3509"/>
    <w:rsid w:val="00650343"/>
    <w:rsid w:val="00715021"/>
    <w:rsid w:val="008C3FF5"/>
    <w:rsid w:val="00966C1C"/>
    <w:rsid w:val="00B03798"/>
    <w:rsid w:val="00B53023"/>
    <w:rsid w:val="00B573BA"/>
    <w:rsid w:val="00B93592"/>
    <w:rsid w:val="00BF4D25"/>
    <w:rsid w:val="00D022BC"/>
    <w:rsid w:val="00FF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2DD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41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8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41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8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2F9wDUOV5B52Co2Rdk0us8YbIg==">CgMxLjA4AHIhMTdpTHdkSmZaWmV6dEtubmhua1A4NzIyZkx1bDNTU2JW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298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15</cp:revision>
  <dcterms:created xsi:type="dcterms:W3CDTF">2025-09-11T21:43:00Z</dcterms:created>
  <dcterms:modified xsi:type="dcterms:W3CDTF">2026-01-13T18:27:00Z</dcterms:modified>
</cp:coreProperties>
</file>