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BB95E" w14:textId="67D9D92B" w:rsidR="00E50AC0" w:rsidRDefault="00E50AC0" w:rsidP="00E50AC0">
      <w:pPr>
        <w:spacing w:before="240" w:after="240" w:line="360" w:lineRule="auto"/>
        <w:jc w:val="both"/>
        <w:rPr>
          <w:rFonts w:ascii="Times New Roman" w:eastAsia="Times New Roman" w:hAnsi="Times New Roman" w:cs="Times New Roman"/>
          <w:b/>
          <w:bCs/>
          <w:color w:val="000000"/>
          <w:sz w:val="24"/>
          <w:szCs w:val="24"/>
          <w:lang w:eastAsia="pt-BR"/>
        </w:rPr>
      </w:pPr>
      <w:r w:rsidRPr="005208F1">
        <w:rPr>
          <w:rFonts w:ascii="Times New Roman" w:eastAsia="Times New Roman" w:hAnsi="Times New Roman" w:cs="Times New Roman"/>
          <w:b/>
          <w:bCs/>
          <w:color w:val="000000"/>
          <w:sz w:val="24"/>
          <w:szCs w:val="24"/>
          <w:lang w:eastAsia="pt-BR"/>
        </w:rPr>
        <w:t xml:space="preserve">PROJETO DE </w:t>
      </w:r>
      <w:r>
        <w:rPr>
          <w:rFonts w:ascii="Times New Roman" w:eastAsia="Times New Roman" w:hAnsi="Times New Roman" w:cs="Times New Roman"/>
          <w:b/>
          <w:bCs/>
          <w:color w:val="000000"/>
          <w:sz w:val="24"/>
          <w:szCs w:val="24"/>
          <w:lang w:eastAsia="pt-BR"/>
        </w:rPr>
        <w:t xml:space="preserve">LEI </w:t>
      </w:r>
      <w:r w:rsidRPr="005208F1">
        <w:rPr>
          <w:rFonts w:ascii="Times New Roman" w:eastAsia="Times New Roman" w:hAnsi="Times New Roman" w:cs="Times New Roman"/>
          <w:b/>
          <w:bCs/>
          <w:color w:val="000000"/>
          <w:sz w:val="24"/>
          <w:szCs w:val="24"/>
          <w:lang w:eastAsia="pt-BR"/>
        </w:rPr>
        <w:t>Nº       /202</w:t>
      </w:r>
      <w:r>
        <w:rPr>
          <w:rFonts w:ascii="Times New Roman" w:eastAsia="Times New Roman" w:hAnsi="Times New Roman" w:cs="Times New Roman"/>
          <w:b/>
          <w:bCs/>
          <w:color w:val="000000"/>
          <w:sz w:val="24"/>
          <w:szCs w:val="24"/>
          <w:lang w:eastAsia="pt-BR"/>
        </w:rPr>
        <w:t>6</w:t>
      </w:r>
    </w:p>
    <w:p w14:paraId="13E52069" w14:textId="77777777" w:rsidR="00E50AC0" w:rsidRDefault="00E50AC0" w:rsidP="00E50AC0">
      <w:pPr>
        <w:spacing w:before="240" w:after="240" w:line="360" w:lineRule="auto"/>
        <w:ind w:left="4248"/>
        <w:jc w:val="both"/>
        <w:rPr>
          <w:rFonts w:ascii="Times New Roman" w:hAnsi="Times New Roman" w:cs="Times New Roman"/>
          <w:b/>
          <w:caps/>
          <w:color w:val="000000"/>
          <w:sz w:val="24"/>
          <w:szCs w:val="24"/>
        </w:rPr>
      </w:pPr>
      <w:r w:rsidRPr="00CE25ED">
        <w:rPr>
          <w:rFonts w:ascii="Times New Roman" w:hAnsi="Times New Roman" w:cs="Times New Roman"/>
          <w:b/>
          <w:caps/>
          <w:color w:val="000000"/>
          <w:sz w:val="24"/>
          <w:szCs w:val="24"/>
        </w:rPr>
        <w:t xml:space="preserve">EMENTA: </w:t>
      </w:r>
      <w:r w:rsidRPr="00E50AC0">
        <w:rPr>
          <w:rFonts w:ascii="Times New Roman" w:hAnsi="Times New Roman" w:cs="Times New Roman"/>
          <w:b/>
          <w:caps/>
          <w:color w:val="000000"/>
          <w:sz w:val="24"/>
          <w:szCs w:val="24"/>
        </w:rPr>
        <w:t>Institui a Política Municipal de Proteção Integral e Atendimento à Criança e ao Adolescente Vítima ou Testemunha de Violência, em cumprimento à Lei Federal nº 13.431/2017, e dá outras providências.</w:t>
      </w:r>
    </w:p>
    <w:p w14:paraId="57B78C59" w14:textId="5819068E" w:rsidR="00E50AC0" w:rsidRPr="00B40170" w:rsidRDefault="00E50AC0" w:rsidP="00E50AC0">
      <w:pPr>
        <w:spacing w:before="240" w:after="240" w:line="360" w:lineRule="auto"/>
        <w:jc w:val="both"/>
        <w:rPr>
          <w:rFonts w:ascii="Times New Roman" w:hAnsi="Times New Roman" w:cs="Times New Roman"/>
          <w:b/>
          <w:caps/>
          <w:color w:val="000000"/>
          <w:sz w:val="24"/>
          <w:szCs w:val="24"/>
        </w:rPr>
      </w:pPr>
      <w:r w:rsidRPr="005208F1">
        <w:rPr>
          <w:rFonts w:ascii="Times New Roman" w:hAnsi="Times New Roman" w:cs="Times New Roman"/>
          <w:bCs/>
          <w:color w:val="000000"/>
          <w:sz w:val="24"/>
          <w:szCs w:val="24"/>
        </w:rPr>
        <w:t>Autor: VEREADOR DOUGLAS GOMES</w:t>
      </w:r>
    </w:p>
    <w:p w14:paraId="379010BE" w14:textId="77777777" w:rsidR="00E50AC0" w:rsidRDefault="00E50AC0" w:rsidP="00E50AC0">
      <w:pPr>
        <w:spacing w:line="360" w:lineRule="auto"/>
        <w:jc w:val="both"/>
        <w:rPr>
          <w:rFonts w:ascii="Times New Roman" w:hAnsi="Times New Roman" w:cs="Times New Roman"/>
          <w:sz w:val="24"/>
          <w:szCs w:val="24"/>
        </w:rPr>
      </w:pPr>
      <w:r w:rsidRPr="00691755">
        <w:rPr>
          <w:rFonts w:ascii="Times New Roman" w:hAnsi="Times New Roman" w:cs="Times New Roman"/>
          <w:sz w:val="24"/>
          <w:szCs w:val="24"/>
        </w:rPr>
        <w:t xml:space="preserve">A CÂMARA MUNICIPAL DE NITERÓI </w:t>
      </w:r>
      <w:r>
        <w:rPr>
          <w:rFonts w:ascii="Times New Roman" w:hAnsi="Times New Roman" w:cs="Times New Roman"/>
          <w:sz w:val="24"/>
          <w:szCs w:val="24"/>
        </w:rPr>
        <w:t>DECRETA</w:t>
      </w:r>
      <w:r w:rsidRPr="00691755">
        <w:rPr>
          <w:rFonts w:ascii="Times New Roman" w:hAnsi="Times New Roman" w:cs="Times New Roman"/>
          <w:sz w:val="24"/>
          <w:szCs w:val="24"/>
        </w:rPr>
        <w:t>:</w:t>
      </w:r>
    </w:p>
    <w:p w14:paraId="4E58C1BB"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Art. 1º Fica instituída no âmbito do Município de Niterói a Política Municipal de Proteção Integral e Atendimento à Criança e ao Adolescente Vítima ou Testemunha de Violência, em conformidade com os princípios da legislação federal, notadamente a Lei Federal nº 13.431/2017.</w:t>
      </w:r>
    </w:p>
    <w:p w14:paraId="11899DC8"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Art. 2º Para os fins desta Lei, entende-se como criança ou adolescente vítima ou testemunha de violência aquela pessoa em desenvolvimento que tenha sofrido ou presenciado ato de violência de qualquer natureza, devendo observância às definições constantes na Lei Federal nº 13.431/2017.</w:t>
      </w:r>
    </w:p>
    <w:p w14:paraId="4E99FBD6"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Art. 3º A Política Municipal de que trata esta Lei será executada por meio de ações integradas e coordenadas entre os órgãos e serviços públicos municipais de saúde, assistência social, educação, segurança pública e judiciário, observando:</w:t>
      </w:r>
    </w:p>
    <w:p w14:paraId="045F18C9"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 xml:space="preserve">I – </w:t>
      </w:r>
      <w:proofErr w:type="gramStart"/>
      <w:r w:rsidRPr="00E50AC0">
        <w:rPr>
          <w:rFonts w:ascii="Times New Roman" w:hAnsi="Times New Roman" w:cs="Times New Roman"/>
          <w:sz w:val="24"/>
          <w:szCs w:val="24"/>
        </w:rPr>
        <w:t>a</w:t>
      </w:r>
      <w:proofErr w:type="gramEnd"/>
      <w:r w:rsidRPr="00E50AC0">
        <w:rPr>
          <w:rFonts w:ascii="Times New Roman" w:hAnsi="Times New Roman" w:cs="Times New Roman"/>
          <w:sz w:val="24"/>
          <w:szCs w:val="24"/>
        </w:rPr>
        <w:t xml:space="preserve"> proteção e acolhimento integral da criança ou adolescente;</w:t>
      </w:r>
    </w:p>
    <w:p w14:paraId="4F469AE7"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 xml:space="preserve">II – </w:t>
      </w:r>
      <w:proofErr w:type="gramStart"/>
      <w:r w:rsidRPr="00E50AC0">
        <w:rPr>
          <w:rFonts w:ascii="Times New Roman" w:hAnsi="Times New Roman" w:cs="Times New Roman"/>
          <w:sz w:val="24"/>
          <w:szCs w:val="24"/>
        </w:rPr>
        <w:t>a</w:t>
      </w:r>
      <w:proofErr w:type="gramEnd"/>
      <w:r w:rsidRPr="00E50AC0">
        <w:rPr>
          <w:rFonts w:ascii="Times New Roman" w:hAnsi="Times New Roman" w:cs="Times New Roman"/>
          <w:sz w:val="24"/>
          <w:szCs w:val="24"/>
        </w:rPr>
        <w:t xml:space="preserve"> escuta especializada e o depoimento especial em ambientes adequados e humanizados;</w:t>
      </w:r>
    </w:p>
    <w:p w14:paraId="62B17F7C"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III – a capacitação continuada dos profissionais envolvidos;</w:t>
      </w:r>
    </w:p>
    <w:p w14:paraId="4E74A3A5"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 xml:space="preserve">IV – </w:t>
      </w:r>
      <w:proofErr w:type="gramStart"/>
      <w:r w:rsidRPr="00E50AC0">
        <w:rPr>
          <w:rFonts w:ascii="Times New Roman" w:hAnsi="Times New Roman" w:cs="Times New Roman"/>
          <w:sz w:val="24"/>
          <w:szCs w:val="24"/>
        </w:rPr>
        <w:t>a</w:t>
      </w:r>
      <w:proofErr w:type="gramEnd"/>
      <w:r w:rsidRPr="00E50AC0">
        <w:rPr>
          <w:rFonts w:ascii="Times New Roman" w:hAnsi="Times New Roman" w:cs="Times New Roman"/>
          <w:sz w:val="24"/>
          <w:szCs w:val="24"/>
        </w:rPr>
        <w:t xml:space="preserve"> articulação com o Sistema de Garantia de Direitos da Criança e do Adolescente.</w:t>
      </w:r>
    </w:p>
    <w:p w14:paraId="5D9CB731"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Art. 4º O Poder Executivo poderá, no âmbito de sua organização, instituir fluxos, protocolos, diretrizes operacionais e mecanismos de cooperação intersetorial para assegurar a efetiva implementação da Política Municipal, observada a legislação vigente e as orientações federais pertinentes.</w:t>
      </w:r>
    </w:p>
    <w:p w14:paraId="602CAD3D" w14:textId="77777777" w:rsidR="00E50AC0" w:rsidRPr="00E50AC0" w:rsidRDefault="00E50AC0" w:rsidP="00E50AC0">
      <w:pPr>
        <w:jc w:val="both"/>
        <w:rPr>
          <w:rFonts w:ascii="Times New Roman" w:hAnsi="Times New Roman" w:cs="Times New Roman"/>
          <w:sz w:val="24"/>
          <w:szCs w:val="24"/>
        </w:rPr>
      </w:pPr>
    </w:p>
    <w:p w14:paraId="2CFEE038"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Art. 5º A execução das ações previstas nesta Lei observará:</w:t>
      </w:r>
    </w:p>
    <w:p w14:paraId="48EC7CC4"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 xml:space="preserve">I – </w:t>
      </w:r>
      <w:proofErr w:type="gramStart"/>
      <w:r w:rsidRPr="00E50AC0">
        <w:rPr>
          <w:rFonts w:ascii="Times New Roman" w:hAnsi="Times New Roman" w:cs="Times New Roman"/>
          <w:sz w:val="24"/>
          <w:szCs w:val="24"/>
        </w:rPr>
        <w:t>as</w:t>
      </w:r>
      <w:proofErr w:type="gramEnd"/>
      <w:r w:rsidRPr="00E50AC0">
        <w:rPr>
          <w:rFonts w:ascii="Times New Roman" w:hAnsi="Times New Roman" w:cs="Times New Roman"/>
          <w:sz w:val="24"/>
          <w:szCs w:val="24"/>
        </w:rPr>
        <w:t xml:space="preserve"> diretrizes do Estatuto da Criança e do Adolescente (Lei nº 8.069/1990);</w:t>
      </w:r>
    </w:p>
    <w:p w14:paraId="337B3C6D"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lastRenderedPageBreak/>
        <w:t xml:space="preserve">II – </w:t>
      </w:r>
      <w:proofErr w:type="gramStart"/>
      <w:r w:rsidRPr="00E50AC0">
        <w:rPr>
          <w:rFonts w:ascii="Times New Roman" w:hAnsi="Times New Roman" w:cs="Times New Roman"/>
          <w:sz w:val="24"/>
          <w:szCs w:val="24"/>
        </w:rPr>
        <w:t>as</w:t>
      </w:r>
      <w:proofErr w:type="gramEnd"/>
      <w:r w:rsidRPr="00E50AC0">
        <w:rPr>
          <w:rFonts w:ascii="Times New Roman" w:hAnsi="Times New Roman" w:cs="Times New Roman"/>
          <w:sz w:val="24"/>
          <w:szCs w:val="24"/>
        </w:rPr>
        <w:t xml:space="preserve"> orientações da Lei Federal nº 13.431/2017;</w:t>
      </w:r>
    </w:p>
    <w:p w14:paraId="19C9F78B"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III – as normas e protocolos do Conselho Municipal dos Direitos da Criança e do Adolescente;</w:t>
      </w:r>
    </w:p>
    <w:p w14:paraId="742A5015"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 xml:space="preserve">IV – </w:t>
      </w:r>
      <w:proofErr w:type="gramStart"/>
      <w:r w:rsidRPr="00E50AC0">
        <w:rPr>
          <w:rFonts w:ascii="Times New Roman" w:hAnsi="Times New Roman" w:cs="Times New Roman"/>
          <w:sz w:val="24"/>
          <w:szCs w:val="24"/>
        </w:rPr>
        <w:t>a</w:t>
      </w:r>
      <w:proofErr w:type="gramEnd"/>
      <w:r w:rsidRPr="00E50AC0">
        <w:rPr>
          <w:rFonts w:ascii="Times New Roman" w:hAnsi="Times New Roman" w:cs="Times New Roman"/>
          <w:sz w:val="24"/>
          <w:szCs w:val="24"/>
        </w:rPr>
        <w:t xml:space="preserve"> disponibilidade orçamentária e financeira do Município.</w:t>
      </w:r>
    </w:p>
    <w:p w14:paraId="755E5A51"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Art. 6º As despesas decorrentes da execução desta Lei correrão por conta das dotações orçamentárias próprias, suplementadas, se necessário, por recursos federais, estaduais, emendas parlamentares ou outras fontes legalmente admitidas.</w:t>
      </w:r>
    </w:p>
    <w:p w14:paraId="21A0CE73" w14:textId="77777777" w:rsidR="00E50AC0" w:rsidRP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Art. 7º O Poder Executivo regulamentará esta Lei, no que couber, no prazo de até 90 (noventa) dias contados de sua publicação.</w:t>
      </w:r>
    </w:p>
    <w:p w14:paraId="682480C3" w14:textId="3B8B14F6" w:rsidR="00E50AC0" w:rsidRDefault="00E50AC0" w:rsidP="00E50AC0">
      <w:pPr>
        <w:jc w:val="both"/>
        <w:rPr>
          <w:rFonts w:ascii="Times New Roman" w:hAnsi="Times New Roman" w:cs="Times New Roman"/>
          <w:sz w:val="24"/>
          <w:szCs w:val="24"/>
        </w:rPr>
      </w:pPr>
      <w:r w:rsidRPr="00E50AC0">
        <w:rPr>
          <w:rFonts w:ascii="Times New Roman" w:hAnsi="Times New Roman" w:cs="Times New Roman"/>
          <w:sz w:val="24"/>
          <w:szCs w:val="24"/>
        </w:rPr>
        <w:t>Art. 8º Esta Lei entra em vigor na data de sua publicação.</w:t>
      </w:r>
    </w:p>
    <w:p w14:paraId="3747D1CC" w14:textId="77777777" w:rsidR="00E50AC0" w:rsidRDefault="00E50AC0" w:rsidP="00E50AC0">
      <w:pPr>
        <w:jc w:val="both"/>
        <w:rPr>
          <w:rFonts w:ascii="Times New Roman" w:hAnsi="Times New Roman" w:cs="Times New Roman"/>
          <w:sz w:val="24"/>
          <w:szCs w:val="24"/>
        </w:rPr>
      </w:pPr>
    </w:p>
    <w:p w14:paraId="5B6CB465" w14:textId="3E490C3D" w:rsidR="00E50AC0" w:rsidRDefault="00E50AC0" w:rsidP="00E50AC0">
      <w:pPr>
        <w:jc w:val="center"/>
        <w:rPr>
          <w:rFonts w:ascii="Times New Roman" w:hAnsi="Times New Roman" w:cs="Times New Roman"/>
          <w:sz w:val="24"/>
          <w:szCs w:val="24"/>
        </w:rPr>
      </w:pPr>
      <w:r w:rsidRPr="00B40170">
        <w:rPr>
          <w:rFonts w:ascii="Times New Roman" w:hAnsi="Times New Roman" w:cs="Times New Roman"/>
          <w:sz w:val="24"/>
          <w:szCs w:val="24"/>
        </w:rPr>
        <w:t xml:space="preserve">Sala das Sessões, </w:t>
      </w:r>
      <w:r>
        <w:rPr>
          <w:rFonts w:ascii="Times New Roman" w:hAnsi="Times New Roman" w:cs="Times New Roman"/>
          <w:sz w:val="24"/>
          <w:szCs w:val="24"/>
        </w:rPr>
        <w:t>09</w:t>
      </w:r>
      <w:r w:rsidRPr="00B40170">
        <w:rPr>
          <w:rFonts w:ascii="Times New Roman" w:hAnsi="Times New Roman" w:cs="Times New Roman"/>
          <w:sz w:val="24"/>
          <w:szCs w:val="24"/>
        </w:rPr>
        <w:t xml:space="preserve"> de </w:t>
      </w:r>
      <w:r>
        <w:rPr>
          <w:rFonts w:ascii="Times New Roman" w:hAnsi="Times New Roman" w:cs="Times New Roman"/>
          <w:sz w:val="24"/>
          <w:szCs w:val="24"/>
        </w:rPr>
        <w:t>janeiro</w:t>
      </w:r>
      <w:r w:rsidRPr="00B40170">
        <w:rPr>
          <w:rFonts w:ascii="Times New Roman" w:hAnsi="Times New Roman" w:cs="Times New Roman"/>
          <w:sz w:val="24"/>
          <w:szCs w:val="24"/>
        </w:rPr>
        <w:t xml:space="preserve"> de 202</w:t>
      </w:r>
      <w:r>
        <w:rPr>
          <w:rFonts w:ascii="Times New Roman" w:hAnsi="Times New Roman" w:cs="Times New Roman"/>
          <w:sz w:val="24"/>
          <w:szCs w:val="24"/>
        </w:rPr>
        <w:t>6</w:t>
      </w:r>
    </w:p>
    <w:p w14:paraId="002535F8" w14:textId="77777777" w:rsidR="00E50AC0" w:rsidRPr="00B40170" w:rsidRDefault="00E50AC0" w:rsidP="00E50AC0">
      <w:pPr>
        <w:jc w:val="center"/>
        <w:rPr>
          <w:rFonts w:ascii="Times New Roman" w:hAnsi="Times New Roman" w:cs="Times New Roman"/>
          <w:sz w:val="24"/>
          <w:szCs w:val="24"/>
        </w:rPr>
      </w:pPr>
    </w:p>
    <w:p w14:paraId="745174AF" w14:textId="77777777" w:rsidR="00E50AC0" w:rsidRPr="00B40170" w:rsidRDefault="00E50AC0" w:rsidP="00E50AC0">
      <w:pPr>
        <w:jc w:val="center"/>
        <w:rPr>
          <w:rFonts w:ascii="Times New Roman" w:hAnsi="Times New Roman" w:cs="Times New Roman"/>
          <w:sz w:val="24"/>
          <w:szCs w:val="24"/>
        </w:rPr>
      </w:pPr>
    </w:p>
    <w:p w14:paraId="73F65049" w14:textId="77777777" w:rsidR="00E50AC0" w:rsidRPr="00B40170" w:rsidRDefault="00E50AC0" w:rsidP="00E50AC0">
      <w:pPr>
        <w:jc w:val="center"/>
        <w:rPr>
          <w:rFonts w:ascii="Times New Roman" w:hAnsi="Times New Roman" w:cs="Times New Roman"/>
          <w:sz w:val="24"/>
          <w:szCs w:val="24"/>
        </w:rPr>
      </w:pPr>
      <w:r w:rsidRPr="00B40170">
        <w:rPr>
          <w:rFonts w:ascii="Times New Roman" w:hAnsi="Times New Roman" w:cs="Times New Roman"/>
          <w:sz w:val="24"/>
          <w:szCs w:val="24"/>
        </w:rPr>
        <w:t>DOUGLAS DE SOUZA GOMES</w:t>
      </w:r>
    </w:p>
    <w:p w14:paraId="4B730451" w14:textId="77777777" w:rsidR="00E50AC0" w:rsidRDefault="00E50AC0" w:rsidP="00E50AC0">
      <w:pPr>
        <w:jc w:val="center"/>
      </w:pPr>
      <w:r w:rsidRPr="00B40170">
        <w:rPr>
          <w:rFonts w:ascii="Times New Roman" w:hAnsi="Times New Roman" w:cs="Times New Roman"/>
          <w:sz w:val="24"/>
          <w:szCs w:val="24"/>
        </w:rPr>
        <w:t>VEREADOR DO PL</w:t>
      </w:r>
    </w:p>
    <w:p w14:paraId="167984C0" w14:textId="77777777" w:rsidR="00E50AC0" w:rsidRDefault="00E50AC0" w:rsidP="00E50AC0">
      <w:pPr>
        <w:jc w:val="both"/>
        <w:rPr>
          <w:rFonts w:ascii="Times New Roman" w:hAnsi="Times New Roman" w:cs="Times New Roman"/>
          <w:sz w:val="24"/>
          <w:szCs w:val="24"/>
        </w:rPr>
      </w:pPr>
    </w:p>
    <w:p w14:paraId="4EE66DC0" w14:textId="77777777" w:rsidR="00E50AC0" w:rsidRPr="00B40170" w:rsidRDefault="00E50AC0" w:rsidP="00E50AC0">
      <w:pPr>
        <w:jc w:val="both"/>
        <w:rPr>
          <w:rFonts w:ascii="Times New Roman" w:hAnsi="Times New Roman" w:cs="Times New Roman"/>
          <w:sz w:val="24"/>
          <w:szCs w:val="24"/>
          <w:u w:val="single"/>
        </w:rPr>
      </w:pPr>
      <w:r w:rsidRPr="00B40170">
        <w:rPr>
          <w:rFonts w:ascii="Times New Roman" w:hAnsi="Times New Roman" w:cs="Times New Roman"/>
          <w:sz w:val="24"/>
          <w:szCs w:val="24"/>
          <w:u w:val="single"/>
        </w:rPr>
        <w:t>Justificativa</w:t>
      </w:r>
    </w:p>
    <w:p w14:paraId="509A646D" w14:textId="77777777" w:rsidR="00E50AC0" w:rsidRPr="00E50AC0" w:rsidRDefault="00E50AC0" w:rsidP="00E50AC0">
      <w:pPr>
        <w:ind w:firstLine="708"/>
        <w:jc w:val="both"/>
        <w:rPr>
          <w:rFonts w:ascii="Times New Roman" w:hAnsi="Times New Roman" w:cs="Times New Roman"/>
          <w:sz w:val="24"/>
          <w:szCs w:val="24"/>
        </w:rPr>
      </w:pPr>
      <w:r w:rsidRPr="00E50AC0">
        <w:rPr>
          <w:rFonts w:ascii="Times New Roman" w:hAnsi="Times New Roman" w:cs="Times New Roman"/>
          <w:sz w:val="24"/>
          <w:szCs w:val="24"/>
        </w:rPr>
        <w:t xml:space="preserve">A Lei Federal nº 13.431/2017, conhecida como Lei da Escuta Protegida, institui o Sistema de Garantia de Direitos da criança e do adolescente vítima ou testemunha de violência, introduzindo procedimentos de atendimento humanizado e integrado que evitam a revitimização e garantem proteção integral. </w:t>
      </w:r>
    </w:p>
    <w:p w14:paraId="2C19759D" w14:textId="77777777" w:rsidR="00E50AC0" w:rsidRPr="00E50AC0" w:rsidRDefault="00E50AC0" w:rsidP="00E50AC0">
      <w:pPr>
        <w:ind w:firstLine="708"/>
        <w:jc w:val="both"/>
        <w:rPr>
          <w:rFonts w:ascii="Times New Roman" w:hAnsi="Times New Roman" w:cs="Times New Roman"/>
          <w:sz w:val="24"/>
          <w:szCs w:val="24"/>
        </w:rPr>
      </w:pPr>
      <w:r w:rsidRPr="00E50AC0">
        <w:rPr>
          <w:rFonts w:ascii="Times New Roman" w:hAnsi="Times New Roman" w:cs="Times New Roman"/>
          <w:sz w:val="24"/>
          <w:szCs w:val="24"/>
        </w:rPr>
        <w:t xml:space="preserve">O artigo 27 da referida lei determina que os Estados, o Distrito Federal e os Municípios deverão estabelecer normas sobre o sistema de garantia de direitos no âmbito de suas competências, de modo a efetivar os dispositivos legais em suas respectivas realidades locais. </w:t>
      </w:r>
    </w:p>
    <w:p w14:paraId="62F9C3A0" w14:textId="0EA07DAE" w:rsidR="00E50AC0" w:rsidRDefault="00E50AC0" w:rsidP="00E50AC0">
      <w:pPr>
        <w:ind w:firstLine="708"/>
        <w:jc w:val="both"/>
      </w:pPr>
      <w:r w:rsidRPr="00E50AC0">
        <w:rPr>
          <w:rFonts w:ascii="Times New Roman" w:hAnsi="Times New Roman" w:cs="Times New Roman"/>
          <w:sz w:val="24"/>
          <w:szCs w:val="24"/>
        </w:rPr>
        <w:t>Diante da importância de assegurar o adequado atendimento às crianças e adolescentes em situação de violência, este Projeto de Lei propõe a instituição de uma política municipal integrada e coordenada, com foco na proteção integral, articulação intersetorial e observância dos princípios constitucionais da dignidade da pessoa humana, proteção integral, prioridade absoluta e proteção à infância.</w:t>
      </w:r>
    </w:p>
    <w:p w14:paraId="47D3FDFF" w14:textId="77777777" w:rsidR="00CE2B94" w:rsidRDefault="00CE2B94" w:rsidP="00E50AC0">
      <w:pPr>
        <w:jc w:val="both"/>
      </w:pPr>
    </w:p>
    <w:sectPr w:rsidR="00CE2B94" w:rsidSect="00E50AC0">
      <w:headerReference w:type="default" r:id="rId4"/>
      <w:footerReference w:type="default" r:id="rId5"/>
      <w:headerReference w:type="first" r:id="rId6"/>
      <w:footerReference w:type="first" r:id="rId7"/>
      <w:pgSz w:w="11906" w:h="16838"/>
      <w:pgMar w:top="415" w:right="1133" w:bottom="1134" w:left="1276" w:header="284" w:footer="10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C3880" w14:textId="77777777" w:rsidR="00E50AC0" w:rsidRPr="00F1185B" w:rsidRDefault="00E50AC0" w:rsidP="00B7530A">
    <w:pPr>
      <w:shd w:val="clear" w:color="auto" w:fill="FFFFFF"/>
      <w:spacing w:after="0" w:line="240" w:lineRule="auto"/>
      <w:jc w:val="center"/>
      <w:rPr>
        <w:rFonts w:ascii="Times New Roman" w:eastAsia="Times New Roman" w:hAnsi="Times New Roman" w:cs="Times New Roman"/>
        <w:color w:val="262626"/>
        <w:sz w:val="20"/>
        <w:szCs w:val="20"/>
        <w:lang w:eastAsia="pt-BR"/>
      </w:rPr>
    </w:pPr>
    <w:r w:rsidRPr="00F1185B">
      <w:rPr>
        <w:rFonts w:ascii="Times New Roman" w:eastAsia="Times New Roman" w:hAnsi="Times New Roman" w:cs="Times New Roman"/>
        <w:color w:val="262626"/>
        <w:sz w:val="20"/>
        <w:szCs w:val="20"/>
        <w:lang w:eastAsia="pt-BR"/>
      </w:rPr>
      <w:t>Av. Ernani do Amaral Peixoto, n</w:t>
    </w:r>
    <w:r>
      <w:rPr>
        <w:rFonts w:ascii="Times New Roman" w:eastAsia="Times New Roman" w:hAnsi="Times New Roman" w:cs="Times New Roman"/>
        <w:color w:val="262626"/>
        <w:sz w:val="20"/>
        <w:szCs w:val="20"/>
        <w:lang w:eastAsia="pt-BR"/>
      </w:rPr>
      <w:t>º</w:t>
    </w:r>
    <w:r w:rsidRPr="00F1185B">
      <w:rPr>
        <w:rFonts w:ascii="Times New Roman" w:eastAsia="Times New Roman" w:hAnsi="Times New Roman" w:cs="Times New Roman"/>
        <w:color w:val="262626"/>
        <w:sz w:val="20"/>
        <w:szCs w:val="20"/>
        <w:lang w:eastAsia="pt-BR"/>
      </w:rPr>
      <w:t xml:space="preserve"> 625, </w:t>
    </w:r>
    <w:proofErr w:type="spellStart"/>
    <w:r w:rsidRPr="00F1185B">
      <w:rPr>
        <w:rFonts w:ascii="Times New Roman" w:eastAsia="Times New Roman" w:hAnsi="Times New Roman" w:cs="Times New Roman"/>
        <w:color w:val="262626"/>
        <w:sz w:val="20"/>
        <w:szCs w:val="20"/>
        <w:lang w:eastAsia="pt-BR"/>
      </w:rPr>
      <w:t>Gab</w:t>
    </w:r>
    <w:proofErr w:type="spellEnd"/>
    <w:r w:rsidRPr="00F1185B">
      <w:rPr>
        <w:rFonts w:ascii="Times New Roman" w:eastAsia="Times New Roman" w:hAnsi="Times New Roman" w:cs="Times New Roman"/>
        <w:color w:val="262626"/>
        <w:sz w:val="20"/>
        <w:szCs w:val="20"/>
        <w:lang w:eastAsia="pt-BR"/>
      </w:rPr>
      <w:t>. Nº 36, Centro</w:t>
    </w:r>
    <w:r>
      <w:rPr>
        <w:rFonts w:ascii="Times New Roman" w:eastAsia="Times New Roman" w:hAnsi="Times New Roman" w:cs="Times New Roman"/>
        <w:color w:val="262626"/>
        <w:sz w:val="20"/>
        <w:szCs w:val="20"/>
        <w:lang w:eastAsia="pt-BR"/>
      </w:rPr>
      <w:t xml:space="preserve"> - </w:t>
    </w:r>
    <w:r w:rsidRPr="00F1185B">
      <w:rPr>
        <w:rFonts w:ascii="Times New Roman" w:eastAsia="Times New Roman" w:hAnsi="Times New Roman" w:cs="Times New Roman"/>
        <w:color w:val="262626"/>
        <w:sz w:val="20"/>
        <w:szCs w:val="20"/>
        <w:lang w:eastAsia="pt-BR"/>
      </w:rPr>
      <w:t>Niterói, CEP 24.020.073</w:t>
    </w:r>
  </w:p>
  <w:p w14:paraId="5C605E9D" w14:textId="77777777" w:rsidR="00E50AC0" w:rsidRDefault="00E50AC0" w:rsidP="00B7530A">
    <w:pPr>
      <w:shd w:val="clear" w:color="auto" w:fill="FFFFFF"/>
      <w:spacing w:after="0" w:line="240" w:lineRule="auto"/>
      <w:jc w:val="center"/>
      <w:rPr>
        <w:rFonts w:ascii="Times New Roman" w:eastAsia="Times New Roman" w:hAnsi="Times New Roman" w:cs="Times New Roman"/>
        <w:color w:val="262626"/>
        <w:sz w:val="20"/>
        <w:szCs w:val="20"/>
        <w:lang w:eastAsia="pt-BR"/>
      </w:rPr>
    </w:pPr>
    <w:r w:rsidRPr="00F1185B">
      <w:rPr>
        <w:rFonts w:ascii="Times New Roman" w:eastAsia="Times New Roman" w:hAnsi="Times New Roman" w:cs="Times New Roman"/>
        <w:color w:val="262626"/>
        <w:sz w:val="20"/>
        <w:szCs w:val="20"/>
        <w:lang w:eastAsia="pt-BR"/>
      </w:rPr>
      <w:t>Telefones: 3716-8600 - 2620-3732</w:t>
    </w:r>
  </w:p>
  <w:p w14:paraId="781A9E40" w14:textId="77777777" w:rsidR="00E50AC0" w:rsidRPr="00F1185B" w:rsidRDefault="00E50AC0" w:rsidP="00B7530A">
    <w:pPr>
      <w:shd w:val="clear" w:color="auto" w:fill="FFFFFF"/>
      <w:spacing w:after="0" w:line="240" w:lineRule="auto"/>
      <w:jc w:val="center"/>
      <w:rPr>
        <w:rFonts w:ascii="Times New Roman" w:eastAsia="Times New Roman" w:hAnsi="Times New Roman" w:cs="Times New Roman"/>
        <w:color w:val="262626"/>
        <w:sz w:val="20"/>
        <w:szCs w:val="20"/>
        <w:lang w:eastAsia="pt-BR"/>
      </w:rPr>
    </w:pPr>
  </w:p>
  <w:p w14:paraId="3035E8B3" w14:textId="77777777" w:rsidR="00E50AC0" w:rsidRDefault="00E50AC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98238" w14:textId="77777777" w:rsidR="00E50AC0" w:rsidRPr="00427749" w:rsidRDefault="00E50AC0"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 xml:space="preserve">Av. Ernani do Amaral Peixoto, n. 625, </w:t>
    </w:r>
    <w:proofErr w:type="spellStart"/>
    <w:r>
      <w:rPr>
        <w:rFonts w:ascii="Verdana" w:eastAsia="Times New Roman" w:hAnsi="Verdana" w:cs="Segoe UI"/>
        <w:color w:val="262626"/>
        <w:sz w:val="20"/>
        <w:szCs w:val="20"/>
        <w:lang w:eastAsia="pt-BR"/>
      </w:rPr>
      <w:t>Gab</w:t>
    </w:r>
    <w:proofErr w:type="spellEnd"/>
    <w:r>
      <w:rPr>
        <w:rFonts w:ascii="Verdana" w:eastAsia="Times New Roman" w:hAnsi="Verdana" w:cs="Segoe UI"/>
        <w:color w:val="262626"/>
        <w:sz w:val="20"/>
        <w:szCs w:val="20"/>
        <w:lang w:eastAsia="pt-BR"/>
      </w:rPr>
      <w:t xml:space="preserve">. Nº 89, </w:t>
    </w:r>
    <w:r w:rsidRPr="00427749">
      <w:rPr>
        <w:rFonts w:ascii="Verdana" w:eastAsia="Times New Roman" w:hAnsi="Verdana" w:cs="Segoe UI"/>
        <w:color w:val="262626"/>
        <w:sz w:val="20"/>
        <w:szCs w:val="20"/>
        <w:lang w:eastAsia="pt-BR"/>
      </w:rPr>
      <w:t>Centro Niterói, CEP 24.020.073</w:t>
    </w:r>
  </w:p>
  <w:p w14:paraId="2865A5AB" w14:textId="77777777" w:rsidR="00E50AC0" w:rsidRPr="00B7530A" w:rsidRDefault="00E50AC0" w:rsidP="00B7530A">
    <w:pPr>
      <w:shd w:val="clear" w:color="auto" w:fill="FFFFFF"/>
      <w:spacing w:after="0" w:line="240" w:lineRule="auto"/>
      <w:jc w:val="center"/>
      <w:rPr>
        <w:rFonts w:ascii="Segoe UI" w:eastAsia="Times New Roman" w:hAnsi="Segoe UI" w:cs="Segoe UI"/>
        <w:color w:val="000000"/>
        <w:sz w:val="20"/>
        <w:szCs w:val="20"/>
        <w:lang w:eastAsia="pt-BR"/>
      </w:rPr>
    </w:pPr>
    <w:r w:rsidRPr="00427749">
      <w:rPr>
        <w:rFonts w:ascii="Verdana" w:eastAsia="Times New Roman" w:hAnsi="Verdana" w:cs="Segoe UI"/>
        <w:color w:val="262626"/>
        <w:sz w:val="20"/>
        <w:szCs w:val="20"/>
        <w:lang w:eastAsia="pt-BR"/>
      </w:rPr>
      <w:t>Telefones: 3716-8600 - 2621-3113</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F9428" w14:textId="77777777" w:rsidR="00E50AC0" w:rsidRDefault="00E50AC0" w:rsidP="00B7530A">
    <w:pPr>
      <w:pBdr>
        <w:bottom w:val="single" w:sz="4" w:space="1" w:color="auto"/>
      </w:pBdr>
      <w:spacing w:after="0" w:line="240" w:lineRule="auto"/>
      <w:jc w:val="center"/>
    </w:pPr>
    <w:sdt>
      <w:sdtPr>
        <w:id w:val="1126666545"/>
        <w:docPartObj>
          <w:docPartGallery w:val="Page Numbers (Margins)"/>
          <w:docPartUnique/>
        </w:docPartObj>
      </w:sdtPr>
      <w:sdtContent/>
    </w:sdt>
    <w:r>
      <w:rPr>
        <w:noProof/>
        <w:lang w:eastAsia="pt-BR"/>
      </w:rPr>
      <w:drawing>
        <wp:inline distT="0" distB="0" distL="0" distR="0" wp14:anchorId="7F12C80E" wp14:editId="0E91CE1B">
          <wp:extent cx="480060" cy="595275"/>
          <wp:effectExtent l="0" t="0" r="0" b="0"/>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497737" cy="617195"/>
                  </a:xfrm>
                  <a:prstGeom prst="rect">
                    <a:avLst/>
                  </a:prstGeom>
                </pic:spPr>
              </pic:pic>
            </a:graphicData>
          </a:graphic>
        </wp:inline>
      </w:drawing>
    </w:r>
  </w:p>
  <w:p w14:paraId="11A3A511" w14:textId="77777777" w:rsidR="00E50AC0" w:rsidRPr="000342DD" w:rsidRDefault="00E50AC0" w:rsidP="00293B95">
    <w:pPr>
      <w:tabs>
        <w:tab w:val="center" w:pos="4252"/>
        <w:tab w:val="right" w:pos="8504"/>
      </w:tabs>
      <w:suppressAutoHyphens/>
      <w:spacing w:after="0" w:line="240" w:lineRule="auto"/>
      <w:jc w:val="center"/>
      <w:rPr>
        <w:rFonts w:ascii="Times New Roman" w:eastAsia="Times New Roman" w:hAnsi="Times New Roman" w:cs="Times New Roman"/>
        <w:b/>
        <w:bCs/>
        <w:sz w:val="28"/>
        <w:szCs w:val="28"/>
        <w:lang w:eastAsia="ar-SA"/>
      </w:rPr>
    </w:pPr>
    <w:r w:rsidRPr="000342DD">
      <w:rPr>
        <w:rFonts w:ascii="Times New Roman" w:eastAsia="Times New Roman" w:hAnsi="Times New Roman" w:cs="Times New Roman"/>
        <w:b/>
        <w:bCs/>
        <w:sz w:val="28"/>
        <w:szCs w:val="28"/>
        <w:lang w:eastAsia="ar-SA"/>
      </w:rPr>
      <w:t>Câmara Municipal de Niterói</w:t>
    </w:r>
  </w:p>
  <w:p w14:paraId="4E002B2E" w14:textId="77777777" w:rsidR="00E50AC0" w:rsidRPr="000342DD" w:rsidRDefault="00E50AC0" w:rsidP="00293B95">
    <w:pPr>
      <w:tabs>
        <w:tab w:val="center" w:pos="4252"/>
        <w:tab w:val="right" w:pos="8504"/>
      </w:tabs>
      <w:suppressAutoHyphens/>
      <w:spacing w:after="0" w:line="240" w:lineRule="auto"/>
      <w:jc w:val="center"/>
      <w:rPr>
        <w:rFonts w:ascii="Times New Roman" w:eastAsia="Times New Roman" w:hAnsi="Times New Roman" w:cs="Times New Roman"/>
        <w:b/>
        <w:bCs/>
        <w:sz w:val="28"/>
        <w:szCs w:val="28"/>
        <w:lang w:eastAsia="ar-SA"/>
      </w:rPr>
    </w:pPr>
    <w:r w:rsidRPr="000342DD">
      <w:rPr>
        <w:rFonts w:ascii="Times New Roman" w:eastAsia="Times New Roman" w:hAnsi="Times New Roman" w:cs="Times New Roman"/>
        <w:b/>
        <w:bCs/>
        <w:sz w:val="28"/>
        <w:szCs w:val="28"/>
        <w:lang w:eastAsia="ar-SA"/>
      </w:rPr>
      <w:t>Gabinete Vereador Douglas Gomes</w:t>
    </w:r>
  </w:p>
  <w:p w14:paraId="778571C7" w14:textId="77777777" w:rsidR="00E50AC0" w:rsidRDefault="00E50AC0">
    <w:pPr>
      <w:pStyle w:val="Cabealho"/>
    </w:pPr>
    <w:r>
      <w:rPr>
        <w:noProof/>
        <w:lang w:eastAsia="pt-BR"/>
      </w:rPr>
      <mc:AlternateContent>
        <mc:Choice Requires="wps">
          <w:drawing>
            <wp:anchor distT="0" distB="0" distL="114300" distR="114300" simplePos="0" relativeHeight="251659264" behindDoc="0" locked="0" layoutInCell="0" allowOverlap="1" wp14:anchorId="0A9C8F98" wp14:editId="333D6D05">
              <wp:simplePos x="0" y="0"/>
              <wp:positionH relativeFrom="page">
                <wp:align>right</wp:align>
              </wp:positionH>
              <wp:positionV relativeFrom="margin">
                <wp:posOffset>4091632</wp:posOffset>
              </wp:positionV>
              <wp:extent cx="480249" cy="339505"/>
              <wp:effectExtent l="0" t="0" r="0" b="381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249" cy="339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D2AE90" w14:textId="77777777" w:rsidR="00E50AC0" w:rsidRDefault="00E50AC0">
                          <w:pPr>
                            <w:pBdr>
                              <w:bottom w:val="single" w:sz="4" w:space="1" w:color="auto"/>
                            </w:pBdr>
                            <w:rPr>
                              <w:rFonts w:ascii="Times New Roman" w:hAnsi="Times New Roman" w:cs="Times New Roman"/>
                              <w:sz w:val="16"/>
                              <w:szCs w:val="16"/>
                            </w:rPr>
                          </w:pPr>
                          <w:r w:rsidRPr="00B41C07">
                            <w:rPr>
                              <w:rFonts w:ascii="Times New Roman" w:hAnsi="Times New Roman" w:cs="Times New Roman"/>
                              <w:sz w:val="16"/>
                              <w:szCs w:val="16"/>
                            </w:rPr>
                            <w:fldChar w:fldCharType="begin"/>
                          </w:r>
                          <w:r w:rsidRPr="00B41C07">
                            <w:rPr>
                              <w:rFonts w:ascii="Times New Roman" w:hAnsi="Times New Roman" w:cs="Times New Roman"/>
                              <w:sz w:val="16"/>
                              <w:szCs w:val="16"/>
                            </w:rPr>
                            <w:instrText>PAGE   \* MERGEFORMAT</w:instrText>
                          </w:r>
                          <w:r w:rsidRPr="00B41C07">
                            <w:rPr>
                              <w:rFonts w:ascii="Times New Roman" w:hAnsi="Times New Roman" w:cs="Times New Roman"/>
                              <w:sz w:val="16"/>
                              <w:szCs w:val="16"/>
                            </w:rPr>
                            <w:fldChar w:fldCharType="separate"/>
                          </w:r>
                          <w:r>
                            <w:rPr>
                              <w:rFonts w:ascii="Times New Roman" w:hAnsi="Times New Roman" w:cs="Times New Roman"/>
                              <w:noProof/>
                              <w:sz w:val="16"/>
                              <w:szCs w:val="16"/>
                            </w:rPr>
                            <w:t>1</w:t>
                          </w:r>
                          <w:r w:rsidRPr="00B41C07">
                            <w:rPr>
                              <w:rFonts w:ascii="Times New Roman" w:hAnsi="Times New Roman" w:cs="Times New Roman"/>
                              <w:sz w:val="16"/>
                              <w:szCs w:val="16"/>
                            </w:rPr>
                            <w:fldChar w:fldCharType="end"/>
                          </w:r>
                          <w:r>
                            <w:rPr>
                              <w:rFonts w:ascii="Times New Roman" w:hAnsi="Times New Roman" w:cs="Times New Roman"/>
                              <w:sz w:val="16"/>
                              <w:szCs w:val="16"/>
                            </w:rPr>
                            <w:t>/2</w:t>
                          </w:r>
                        </w:p>
                        <w:p w14:paraId="077F9133" w14:textId="77777777" w:rsidR="00E50AC0" w:rsidRPr="00B41C07" w:rsidRDefault="00E50AC0">
                          <w:pPr>
                            <w:pBdr>
                              <w:bottom w:val="single" w:sz="4" w:space="1" w:color="auto"/>
                            </w:pBdr>
                            <w:rPr>
                              <w:rFonts w:ascii="Times New Roman" w:hAnsi="Times New Roman" w:cs="Times New Roman"/>
                              <w:sz w:val="16"/>
                              <w:szCs w:val="16"/>
                            </w:rPr>
                          </w:pPr>
                        </w:p>
                      </w:txbxContent>
                    </wps:txbx>
                    <wps:bodyPr rot="0" vert="horz" wrap="square" lIns="91440" tIns="45720" rIns="91440" bIns="45720" anchor="t" anchorCtr="0" upright="1">
                      <a:noAutofit/>
                    </wps:bodyPr>
                  </wps:wsp>
                </a:graphicData>
              </a:graphic>
              <wp14:sizeRelH relativeFrom="rightMargin">
                <wp14:pctWidth>0</wp14:pctWidth>
              </wp14:sizeRelH>
              <wp14:sizeRelV relativeFrom="page">
                <wp14:pctHeight>0</wp14:pctHeight>
              </wp14:sizeRelV>
            </wp:anchor>
          </w:drawing>
        </mc:Choice>
        <mc:Fallback>
          <w:pict>
            <v:rect w14:anchorId="0A9C8F98" id="Retângulo 4" o:spid="_x0000_s1026" style="position:absolute;margin-left:-13.4pt;margin-top:322.2pt;width:37.8pt;height:26.7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" o:allowincell="f" stroked="f">
              <v:textbox>
                <w:txbxContent>
                  <w:p w14:paraId="22D2AE90" w14:textId="77777777" w:rsidR="00E50AC0" w:rsidRDefault="00E50AC0">
                    <w:pPr>
                      <w:pBdr>
                        <w:bottom w:val="single" w:sz="4" w:space="1" w:color="auto"/>
                      </w:pBdr>
                      <w:rPr>
                        <w:rFonts w:ascii="Times New Roman" w:hAnsi="Times New Roman" w:cs="Times New Roman"/>
                        <w:sz w:val="16"/>
                        <w:szCs w:val="16"/>
                      </w:rPr>
                    </w:pPr>
                    <w:r w:rsidRPr="00B41C07">
                      <w:rPr>
                        <w:rFonts w:ascii="Times New Roman" w:hAnsi="Times New Roman" w:cs="Times New Roman"/>
                        <w:sz w:val="16"/>
                        <w:szCs w:val="16"/>
                      </w:rPr>
                      <w:fldChar w:fldCharType="begin"/>
                    </w:r>
                    <w:r w:rsidRPr="00B41C07">
                      <w:rPr>
                        <w:rFonts w:ascii="Times New Roman" w:hAnsi="Times New Roman" w:cs="Times New Roman"/>
                        <w:sz w:val="16"/>
                        <w:szCs w:val="16"/>
                      </w:rPr>
                      <w:instrText>PAGE   \* MERGEFORMAT</w:instrText>
                    </w:r>
                    <w:r w:rsidRPr="00B41C07">
                      <w:rPr>
                        <w:rFonts w:ascii="Times New Roman" w:hAnsi="Times New Roman" w:cs="Times New Roman"/>
                        <w:sz w:val="16"/>
                        <w:szCs w:val="16"/>
                      </w:rPr>
                      <w:fldChar w:fldCharType="separate"/>
                    </w:r>
                    <w:r>
                      <w:rPr>
                        <w:rFonts w:ascii="Times New Roman" w:hAnsi="Times New Roman" w:cs="Times New Roman"/>
                        <w:noProof/>
                        <w:sz w:val="16"/>
                        <w:szCs w:val="16"/>
                      </w:rPr>
                      <w:t>1</w:t>
                    </w:r>
                    <w:r w:rsidRPr="00B41C07">
                      <w:rPr>
                        <w:rFonts w:ascii="Times New Roman" w:hAnsi="Times New Roman" w:cs="Times New Roman"/>
                        <w:sz w:val="16"/>
                        <w:szCs w:val="16"/>
                      </w:rPr>
                      <w:fldChar w:fldCharType="end"/>
                    </w:r>
                    <w:r>
                      <w:rPr>
                        <w:rFonts w:ascii="Times New Roman" w:hAnsi="Times New Roman" w:cs="Times New Roman"/>
                        <w:sz w:val="16"/>
                        <w:szCs w:val="16"/>
                      </w:rPr>
                      <w:t>/2</w:t>
                    </w:r>
                  </w:p>
                  <w:p w14:paraId="077F9133" w14:textId="77777777" w:rsidR="00E50AC0" w:rsidRPr="00B41C07" w:rsidRDefault="00E50AC0">
                    <w:pPr>
                      <w:pBdr>
                        <w:bottom w:val="single" w:sz="4" w:space="1" w:color="auto"/>
                      </w:pBdr>
                      <w:rPr>
                        <w:rFonts w:ascii="Times New Roman" w:hAnsi="Times New Roman" w:cs="Times New Roman"/>
                        <w:sz w:val="16"/>
                        <w:szCs w:val="16"/>
                      </w:rPr>
                    </w:pPr>
                  </w:p>
                </w:txbxContent>
              </v:textbox>
              <w10:wrap anchorx="page"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85CFB" w14:textId="77777777" w:rsidR="00E50AC0" w:rsidRDefault="00E50AC0" w:rsidP="00B7530A">
    <w:pPr>
      <w:pBdr>
        <w:bottom w:val="single" w:sz="4" w:space="1" w:color="auto"/>
      </w:pBdr>
      <w:spacing w:after="0" w:line="240" w:lineRule="auto"/>
      <w:jc w:val="center"/>
    </w:pPr>
    <w:r>
      <w:rPr>
        <w:noProof/>
        <w:lang w:eastAsia="pt-BR"/>
      </w:rPr>
      <w:drawing>
        <wp:inline distT="0" distB="0" distL="0" distR="0" wp14:anchorId="03C82889" wp14:editId="30C7BE3A">
          <wp:extent cx="600075" cy="744094"/>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camara municipal niteroi.jpg"/>
                  <pic:cNvPicPr/>
                </pic:nvPicPr>
                <pic:blipFill>
                  <a:blip r:embed="rId1">
                    <a:extLst>
                      <a:ext uri="{28A0092B-C50C-407E-A947-70E740481C1C}">
                        <a14:useLocalDpi xmlns:a14="http://schemas.microsoft.com/office/drawing/2010/main" val="0"/>
                      </a:ext>
                    </a:extLst>
                  </a:blip>
                  <a:stretch>
                    <a:fillRect/>
                  </a:stretch>
                </pic:blipFill>
                <pic:spPr>
                  <a:xfrm>
                    <a:off x="0" y="0"/>
                    <a:ext cx="624147" cy="773943"/>
                  </a:xfrm>
                  <a:prstGeom prst="rect">
                    <a:avLst/>
                  </a:prstGeom>
                </pic:spPr>
              </pic:pic>
            </a:graphicData>
          </a:graphic>
        </wp:inline>
      </w:drawing>
    </w:r>
  </w:p>
  <w:p w14:paraId="16D3DA7C" w14:textId="77777777" w:rsidR="00E50AC0" w:rsidRDefault="00E50AC0" w:rsidP="00B7530A">
    <w:pPr>
      <w:pBdr>
        <w:bottom w:val="single" w:sz="4" w:space="1" w:color="auto"/>
      </w:pBdr>
      <w:spacing w:after="0" w:line="240" w:lineRule="auto"/>
      <w:jc w:val="center"/>
    </w:pPr>
    <w:r>
      <w:t>Câmara Municipal de Niterói</w:t>
    </w:r>
  </w:p>
  <w:p w14:paraId="58717D98" w14:textId="77777777" w:rsidR="00E50AC0" w:rsidRDefault="00E50AC0" w:rsidP="00B7530A">
    <w:pPr>
      <w:pBdr>
        <w:bottom w:val="single" w:sz="4" w:space="1" w:color="auto"/>
      </w:pBdr>
      <w:spacing w:after="0" w:line="240" w:lineRule="auto"/>
      <w:jc w:val="center"/>
    </w:pPr>
    <w:r>
      <w:t xml:space="preserve">Gabinete do Vereador – Daniel Marques – PV </w:t>
    </w:r>
  </w:p>
  <w:p w14:paraId="14EC130D" w14:textId="77777777" w:rsidR="00E50AC0" w:rsidRPr="00B7530A" w:rsidRDefault="00E50AC0" w:rsidP="00B7530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AC0"/>
    <w:rsid w:val="00537DDC"/>
    <w:rsid w:val="00CE2B94"/>
    <w:rsid w:val="00E50A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F7B35"/>
  <w15:chartTrackingRefBased/>
  <w15:docId w15:val="{BB19A533-4D74-4B05-B9A0-C1C055CD4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AC0"/>
    <w:pPr>
      <w:spacing w:after="200" w:line="276" w:lineRule="auto"/>
    </w:pPr>
    <w:rPr>
      <w:kern w:val="0"/>
      <w:sz w:val="22"/>
      <w:szCs w:val="22"/>
      <w14:ligatures w14:val="none"/>
    </w:rPr>
  </w:style>
  <w:style w:type="paragraph" w:styleId="Ttulo1">
    <w:name w:val="heading 1"/>
    <w:basedOn w:val="Normal"/>
    <w:next w:val="Normal"/>
    <w:link w:val="Ttulo1Char"/>
    <w:uiPriority w:val="9"/>
    <w:qFormat/>
    <w:rsid w:val="00E50AC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E50AC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E50AC0"/>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E50AC0"/>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E50AC0"/>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E50AC0"/>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uiPriority w:val="9"/>
    <w:semiHidden/>
    <w:unhideWhenUsed/>
    <w:qFormat/>
    <w:rsid w:val="00E50AC0"/>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E50AC0"/>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E50AC0"/>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50AC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50AC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50AC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50AC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50AC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50AC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50AC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50AC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50AC0"/>
    <w:rPr>
      <w:rFonts w:eastAsiaTheme="majorEastAsia" w:cstheme="majorBidi"/>
      <w:color w:val="272727" w:themeColor="text1" w:themeTint="D8"/>
    </w:rPr>
  </w:style>
  <w:style w:type="paragraph" w:styleId="Ttulo">
    <w:name w:val="Title"/>
    <w:basedOn w:val="Normal"/>
    <w:next w:val="Normal"/>
    <w:link w:val="TtuloChar"/>
    <w:uiPriority w:val="10"/>
    <w:qFormat/>
    <w:rsid w:val="00E50AC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E50AC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50AC0"/>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E50AC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50AC0"/>
    <w:pPr>
      <w:spacing w:before="160" w:after="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E50AC0"/>
    <w:rPr>
      <w:i/>
      <w:iCs/>
      <w:color w:val="404040" w:themeColor="text1" w:themeTint="BF"/>
    </w:rPr>
  </w:style>
  <w:style w:type="paragraph" w:styleId="PargrafodaLista">
    <w:name w:val="List Paragraph"/>
    <w:basedOn w:val="Normal"/>
    <w:uiPriority w:val="34"/>
    <w:qFormat/>
    <w:rsid w:val="00E50AC0"/>
    <w:pPr>
      <w:spacing w:after="160" w:line="278" w:lineRule="auto"/>
      <w:ind w:left="720"/>
      <w:contextualSpacing/>
    </w:pPr>
    <w:rPr>
      <w:kern w:val="2"/>
      <w:sz w:val="24"/>
      <w:szCs w:val="24"/>
      <w14:ligatures w14:val="standardContextual"/>
    </w:rPr>
  </w:style>
  <w:style w:type="character" w:styleId="nfaseIntensa">
    <w:name w:val="Intense Emphasis"/>
    <w:basedOn w:val="Fontepargpadro"/>
    <w:uiPriority w:val="21"/>
    <w:qFormat/>
    <w:rsid w:val="00E50AC0"/>
    <w:rPr>
      <w:i/>
      <w:iCs/>
      <w:color w:val="0F4761" w:themeColor="accent1" w:themeShade="BF"/>
    </w:rPr>
  </w:style>
  <w:style w:type="paragraph" w:styleId="CitaoIntensa">
    <w:name w:val="Intense Quote"/>
    <w:basedOn w:val="Normal"/>
    <w:next w:val="Normal"/>
    <w:link w:val="CitaoIntensaChar"/>
    <w:uiPriority w:val="30"/>
    <w:qFormat/>
    <w:rsid w:val="00E50AC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E50AC0"/>
    <w:rPr>
      <w:i/>
      <w:iCs/>
      <w:color w:val="0F4761" w:themeColor="accent1" w:themeShade="BF"/>
    </w:rPr>
  </w:style>
  <w:style w:type="character" w:styleId="RefernciaIntensa">
    <w:name w:val="Intense Reference"/>
    <w:basedOn w:val="Fontepargpadro"/>
    <w:uiPriority w:val="32"/>
    <w:qFormat/>
    <w:rsid w:val="00E50AC0"/>
    <w:rPr>
      <w:b/>
      <w:bCs/>
      <w:smallCaps/>
      <w:color w:val="0F4761" w:themeColor="accent1" w:themeShade="BF"/>
      <w:spacing w:val="5"/>
    </w:rPr>
  </w:style>
  <w:style w:type="paragraph" w:styleId="Cabealho">
    <w:name w:val="header"/>
    <w:basedOn w:val="Normal"/>
    <w:link w:val="CabealhoChar"/>
    <w:uiPriority w:val="99"/>
    <w:unhideWhenUsed/>
    <w:rsid w:val="00E50AC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50AC0"/>
    <w:rPr>
      <w:kern w:val="0"/>
      <w:sz w:val="22"/>
      <w:szCs w:val="22"/>
      <w14:ligatures w14:val="none"/>
    </w:rPr>
  </w:style>
  <w:style w:type="paragraph" w:styleId="Rodap">
    <w:name w:val="footer"/>
    <w:basedOn w:val="Normal"/>
    <w:link w:val="RodapChar"/>
    <w:uiPriority w:val="99"/>
    <w:unhideWhenUsed/>
    <w:rsid w:val="00E50AC0"/>
    <w:pPr>
      <w:tabs>
        <w:tab w:val="center" w:pos="4252"/>
        <w:tab w:val="right" w:pos="8504"/>
      </w:tabs>
      <w:spacing w:after="0" w:line="240" w:lineRule="auto"/>
    </w:pPr>
  </w:style>
  <w:style w:type="character" w:customStyle="1" w:styleId="RodapChar">
    <w:name w:val="Rodapé Char"/>
    <w:basedOn w:val="Fontepargpadro"/>
    <w:link w:val="Rodap"/>
    <w:uiPriority w:val="99"/>
    <w:rsid w:val="00E50AC0"/>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551</Words>
  <Characters>2979</Characters>
  <Application>Microsoft Office Word</Application>
  <DocSecurity>0</DocSecurity>
  <Lines>24</Lines>
  <Paragraphs>7</Paragraphs>
  <ScaleCrop>false</ScaleCrop>
  <Company/>
  <LinksUpToDate>false</LinksUpToDate>
  <CharactersWithSpaces>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Rodrigues</dc:creator>
  <cp:keywords/>
  <dc:description/>
  <cp:lastModifiedBy>Daniel Rodrigues</cp:lastModifiedBy>
  <cp:revision>1</cp:revision>
  <dcterms:created xsi:type="dcterms:W3CDTF">2026-01-09T16:57:00Z</dcterms:created>
  <dcterms:modified xsi:type="dcterms:W3CDTF">2026-01-09T17:00:00Z</dcterms:modified>
</cp:coreProperties>
</file>