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9AE5CEA" w14:textId="129B1891" w:rsidR="00236323" w:rsidRDefault="00236323" w:rsidP="00236323">
      <w:pPr>
        <w:spacing w:before="240" w:after="240" w:line="36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520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PROJETO DE 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 xml:space="preserve">LEI </w:t>
      </w:r>
      <w:r w:rsidRPr="005208F1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Nº       /202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6</w:t>
      </w:r>
    </w:p>
    <w:p w14:paraId="458C006D" w14:textId="77777777" w:rsidR="00236323" w:rsidRDefault="00236323" w:rsidP="00236323">
      <w:pPr>
        <w:spacing w:before="240" w:after="240" w:line="360" w:lineRule="auto"/>
        <w:ind w:left="4248"/>
        <w:jc w:val="both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r w:rsidRPr="00CE25ED">
        <w:rPr>
          <w:rFonts w:ascii="Times New Roman" w:hAnsi="Times New Roman" w:cs="Times New Roman"/>
          <w:b/>
          <w:caps/>
          <w:color w:val="000000"/>
          <w:sz w:val="24"/>
          <w:szCs w:val="24"/>
        </w:rPr>
        <w:t xml:space="preserve">EMENTA: </w:t>
      </w:r>
      <w:r w:rsidRPr="00236323">
        <w:rPr>
          <w:rFonts w:ascii="Times New Roman" w:hAnsi="Times New Roman" w:cs="Times New Roman"/>
          <w:b/>
          <w:caps/>
          <w:color w:val="000000"/>
          <w:sz w:val="24"/>
          <w:szCs w:val="24"/>
        </w:rPr>
        <w:t>Dispõe sobre a obrigatoriedade de transparência e publicidade da fila de espera por vagas na rede pública municipal de ensino de Niterói, com observância da Lei Geral de Proteção de Dados Pessoais (LGPD), e dá outras providências.</w:t>
      </w:r>
    </w:p>
    <w:p w14:paraId="0858AE42" w14:textId="25DDB596" w:rsidR="00236323" w:rsidRPr="00B40170" w:rsidRDefault="00236323" w:rsidP="00236323">
      <w:pPr>
        <w:spacing w:before="240" w:after="240" w:line="360" w:lineRule="auto"/>
        <w:jc w:val="both"/>
        <w:rPr>
          <w:rFonts w:ascii="Times New Roman" w:hAnsi="Times New Roman" w:cs="Times New Roman"/>
          <w:b/>
          <w:caps/>
          <w:color w:val="000000"/>
          <w:sz w:val="24"/>
          <w:szCs w:val="24"/>
        </w:rPr>
      </w:pPr>
      <w:r w:rsidRPr="005208F1">
        <w:rPr>
          <w:rFonts w:ascii="Times New Roman" w:hAnsi="Times New Roman" w:cs="Times New Roman"/>
          <w:bCs/>
          <w:color w:val="000000"/>
          <w:sz w:val="24"/>
          <w:szCs w:val="24"/>
        </w:rPr>
        <w:t>Autor: VEREADOR DOUGLAS GOMES</w:t>
      </w:r>
    </w:p>
    <w:p w14:paraId="4D21E222" w14:textId="77777777" w:rsidR="00236323" w:rsidRDefault="00236323" w:rsidP="0023632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91755">
        <w:rPr>
          <w:rFonts w:ascii="Times New Roman" w:hAnsi="Times New Roman" w:cs="Times New Roman"/>
          <w:sz w:val="24"/>
          <w:szCs w:val="24"/>
        </w:rPr>
        <w:t xml:space="preserve">A CÂMARA MUNICIPAL DE NITERÓI </w:t>
      </w:r>
      <w:r>
        <w:rPr>
          <w:rFonts w:ascii="Times New Roman" w:hAnsi="Times New Roman" w:cs="Times New Roman"/>
          <w:sz w:val="24"/>
          <w:szCs w:val="24"/>
        </w:rPr>
        <w:t>DECRETA</w:t>
      </w:r>
      <w:r w:rsidRPr="00691755">
        <w:rPr>
          <w:rFonts w:ascii="Times New Roman" w:hAnsi="Times New Roman" w:cs="Times New Roman"/>
          <w:sz w:val="24"/>
          <w:szCs w:val="24"/>
        </w:rPr>
        <w:t>:</w:t>
      </w:r>
    </w:p>
    <w:p w14:paraId="7DAEBF4C" w14:textId="77777777" w:rsidR="00236323" w:rsidRPr="00236323" w:rsidRDefault="00236323" w:rsidP="00236323">
      <w:pPr>
        <w:jc w:val="both"/>
        <w:rPr>
          <w:rFonts w:ascii="Times New Roman" w:hAnsi="Times New Roman" w:cs="Times New Roman"/>
          <w:sz w:val="24"/>
          <w:szCs w:val="24"/>
        </w:rPr>
      </w:pPr>
      <w:r w:rsidRPr="00236323">
        <w:rPr>
          <w:rFonts w:ascii="Times New Roman" w:hAnsi="Times New Roman" w:cs="Times New Roman"/>
          <w:sz w:val="24"/>
          <w:szCs w:val="24"/>
        </w:rPr>
        <w:t>Art. 1º Fica assegurada a transparência ativa da fila de espera por vagas na rede pública municipal de ensino de Niterói, em todas as suas etapas e modalidades, como medida de garantia do direito à educação, da publicidade administrativa e do controle social.</w:t>
      </w:r>
    </w:p>
    <w:p w14:paraId="33EDD37A" w14:textId="77777777" w:rsidR="00236323" w:rsidRPr="00236323" w:rsidRDefault="00236323" w:rsidP="00236323">
      <w:pPr>
        <w:jc w:val="both"/>
        <w:rPr>
          <w:rFonts w:ascii="Times New Roman" w:hAnsi="Times New Roman" w:cs="Times New Roman"/>
          <w:sz w:val="24"/>
          <w:szCs w:val="24"/>
        </w:rPr>
      </w:pPr>
      <w:r w:rsidRPr="00236323">
        <w:rPr>
          <w:rFonts w:ascii="Times New Roman" w:hAnsi="Times New Roman" w:cs="Times New Roman"/>
          <w:sz w:val="24"/>
          <w:szCs w:val="24"/>
        </w:rPr>
        <w:t>Art. 2º O Poder Executivo deverá disponibilizar, em meio eletrônico de fácil acesso ao público, informações atualizadas sobre a fila de espera por vagas na rede municipal de ensino, contendo, no mínimo:</w:t>
      </w:r>
    </w:p>
    <w:p w14:paraId="58F91DB5" w14:textId="77777777" w:rsidR="00236323" w:rsidRPr="00236323" w:rsidRDefault="00236323" w:rsidP="00236323">
      <w:pPr>
        <w:jc w:val="both"/>
        <w:rPr>
          <w:rFonts w:ascii="Times New Roman" w:hAnsi="Times New Roman" w:cs="Times New Roman"/>
          <w:sz w:val="24"/>
          <w:szCs w:val="24"/>
        </w:rPr>
      </w:pPr>
      <w:r w:rsidRPr="00236323">
        <w:rPr>
          <w:rFonts w:ascii="Times New Roman" w:hAnsi="Times New Roman" w:cs="Times New Roman"/>
          <w:sz w:val="24"/>
          <w:szCs w:val="24"/>
        </w:rPr>
        <w:t xml:space="preserve">I – </w:t>
      </w:r>
      <w:proofErr w:type="gramStart"/>
      <w:r w:rsidRPr="00236323">
        <w:rPr>
          <w:rFonts w:ascii="Times New Roman" w:hAnsi="Times New Roman" w:cs="Times New Roman"/>
          <w:sz w:val="24"/>
          <w:szCs w:val="24"/>
        </w:rPr>
        <w:t>o</w:t>
      </w:r>
      <w:proofErr w:type="gramEnd"/>
      <w:r w:rsidRPr="00236323">
        <w:rPr>
          <w:rFonts w:ascii="Times New Roman" w:hAnsi="Times New Roman" w:cs="Times New Roman"/>
          <w:sz w:val="24"/>
          <w:szCs w:val="24"/>
        </w:rPr>
        <w:t xml:space="preserve"> número total de crianças e estudantes aguardando vaga, por unidade escolar;</w:t>
      </w:r>
    </w:p>
    <w:p w14:paraId="67F58FEE" w14:textId="77777777" w:rsidR="00236323" w:rsidRPr="00236323" w:rsidRDefault="00236323" w:rsidP="00236323">
      <w:pPr>
        <w:jc w:val="both"/>
        <w:rPr>
          <w:rFonts w:ascii="Times New Roman" w:hAnsi="Times New Roman" w:cs="Times New Roman"/>
          <w:sz w:val="24"/>
          <w:szCs w:val="24"/>
        </w:rPr>
      </w:pPr>
      <w:r w:rsidRPr="00236323">
        <w:rPr>
          <w:rFonts w:ascii="Times New Roman" w:hAnsi="Times New Roman" w:cs="Times New Roman"/>
          <w:sz w:val="24"/>
          <w:szCs w:val="24"/>
        </w:rPr>
        <w:t xml:space="preserve">II – </w:t>
      </w:r>
      <w:proofErr w:type="gramStart"/>
      <w:r w:rsidRPr="0023632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236323">
        <w:rPr>
          <w:rFonts w:ascii="Times New Roman" w:hAnsi="Times New Roman" w:cs="Times New Roman"/>
          <w:sz w:val="24"/>
          <w:szCs w:val="24"/>
        </w:rPr>
        <w:t xml:space="preserve"> etapa ou modalidade de ensino pretendida;</w:t>
      </w:r>
    </w:p>
    <w:p w14:paraId="529F7BDF" w14:textId="77777777" w:rsidR="00236323" w:rsidRPr="00236323" w:rsidRDefault="00236323" w:rsidP="00236323">
      <w:pPr>
        <w:jc w:val="both"/>
        <w:rPr>
          <w:rFonts w:ascii="Times New Roman" w:hAnsi="Times New Roman" w:cs="Times New Roman"/>
          <w:sz w:val="24"/>
          <w:szCs w:val="24"/>
        </w:rPr>
      </w:pPr>
      <w:r w:rsidRPr="00236323">
        <w:rPr>
          <w:rFonts w:ascii="Times New Roman" w:hAnsi="Times New Roman" w:cs="Times New Roman"/>
          <w:sz w:val="24"/>
          <w:szCs w:val="24"/>
        </w:rPr>
        <w:t>III – a data do requerimento de inscrição ou solicitação da vaga;</w:t>
      </w:r>
    </w:p>
    <w:p w14:paraId="4B5FEEC1" w14:textId="2D7CFD3C" w:rsidR="00236323" w:rsidRPr="00236323" w:rsidRDefault="00236323" w:rsidP="00236323">
      <w:pPr>
        <w:tabs>
          <w:tab w:val="left" w:pos="6600"/>
        </w:tabs>
        <w:jc w:val="both"/>
        <w:rPr>
          <w:rFonts w:ascii="Times New Roman" w:hAnsi="Times New Roman" w:cs="Times New Roman"/>
          <w:sz w:val="24"/>
          <w:szCs w:val="24"/>
        </w:rPr>
      </w:pPr>
      <w:r w:rsidRPr="00236323">
        <w:rPr>
          <w:rFonts w:ascii="Times New Roman" w:hAnsi="Times New Roman" w:cs="Times New Roman"/>
          <w:sz w:val="24"/>
          <w:szCs w:val="24"/>
        </w:rPr>
        <w:t xml:space="preserve">IV – </w:t>
      </w:r>
      <w:proofErr w:type="gramStart"/>
      <w:r w:rsidRPr="00236323">
        <w:rPr>
          <w:rFonts w:ascii="Times New Roman" w:hAnsi="Times New Roman" w:cs="Times New Roman"/>
          <w:sz w:val="24"/>
          <w:szCs w:val="24"/>
        </w:rPr>
        <w:t>os</w:t>
      </w:r>
      <w:proofErr w:type="gramEnd"/>
      <w:r w:rsidRPr="00236323">
        <w:rPr>
          <w:rFonts w:ascii="Times New Roman" w:hAnsi="Times New Roman" w:cs="Times New Roman"/>
          <w:sz w:val="24"/>
          <w:szCs w:val="24"/>
        </w:rPr>
        <w:t xml:space="preserve"> critérios objetivos utilizados para a ordenação da fila;</w:t>
      </w:r>
      <w:r>
        <w:rPr>
          <w:rFonts w:ascii="Times New Roman" w:hAnsi="Times New Roman" w:cs="Times New Roman"/>
          <w:sz w:val="24"/>
          <w:szCs w:val="24"/>
        </w:rPr>
        <w:tab/>
      </w:r>
    </w:p>
    <w:p w14:paraId="3A574CA9" w14:textId="77777777" w:rsidR="00236323" w:rsidRPr="00236323" w:rsidRDefault="00236323" w:rsidP="00236323">
      <w:pPr>
        <w:jc w:val="both"/>
        <w:rPr>
          <w:rFonts w:ascii="Times New Roman" w:hAnsi="Times New Roman" w:cs="Times New Roman"/>
          <w:sz w:val="24"/>
          <w:szCs w:val="24"/>
        </w:rPr>
      </w:pPr>
      <w:r w:rsidRPr="00236323">
        <w:rPr>
          <w:rFonts w:ascii="Times New Roman" w:hAnsi="Times New Roman" w:cs="Times New Roman"/>
          <w:sz w:val="24"/>
          <w:szCs w:val="24"/>
        </w:rPr>
        <w:t xml:space="preserve">V – </w:t>
      </w:r>
      <w:proofErr w:type="gramStart"/>
      <w:r w:rsidRPr="0023632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236323">
        <w:rPr>
          <w:rFonts w:ascii="Times New Roman" w:hAnsi="Times New Roman" w:cs="Times New Roman"/>
          <w:sz w:val="24"/>
          <w:szCs w:val="24"/>
        </w:rPr>
        <w:t xml:space="preserve"> quantidade de vagas ofertadas e eventualmente abertas por período.</w:t>
      </w:r>
    </w:p>
    <w:p w14:paraId="19F80113" w14:textId="77777777" w:rsidR="00236323" w:rsidRPr="00236323" w:rsidRDefault="00236323" w:rsidP="00236323">
      <w:pPr>
        <w:jc w:val="both"/>
        <w:rPr>
          <w:rFonts w:ascii="Times New Roman" w:hAnsi="Times New Roman" w:cs="Times New Roman"/>
          <w:sz w:val="24"/>
          <w:szCs w:val="24"/>
        </w:rPr>
      </w:pPr>
      <w:r w:rsidRPr="00236323">
        <w:rPr>
          <w:rFonts w:ascii="Times New Roman" w:hAnsi="Times New Roman" w:cs="Times New Roman"/>
          <w:sz w:val="24"/>
          <w:szCs w:val="24"/>
        </w:rPr>
        <w:t>§1º As informações disponibilizadas ao público em geral deverão ser apresentadas de forma anonimizada e agregada, sendo vedada a divulgação de dados pessoais ou dados pessoais sensíveis, nos termos da Lei Federal nº 13.709/2018 (Lei Geral de Proteção de Dados Pessoais – LGPD).</w:t>
      </w:r>
    </w:p>
    <w:p w14:paraId="7947082F" w14:textId="77777777" w:rsidR="00236323" w:rsidRPr="00236323" w:rsidRDefault="00236323" w:rsidP="00236323">
      <w:pPr>
        <w:jc w:val="both"/>
        <w:rPr>
          <w:rFonts w:ascii="Times New Roman" w:hAnsi="Times New Roman" w:cs="Times New Roman"/>
          <w:sz w:val="24"/>
          <w:szCs w:val="24"/>
        </w:rPr>
      </w:pPr>
      <w:r w:rsidRPr="00236323">
        <w:rPr>
          <w:rFonts w:ascii="Times New Roman" w:hAnsi="Times New Roman" w:cs="Times New Roman"/>
          <w:sz w:val="24"/>
          <w:szCs w:val="24"/>
        </w:rPr>
        <w:t>§2º A atualização das informações deverá ocorrer, no mínimo, mensalmente, ou sempre que houver alteração relevante na fila de espera.</w:t>
      </w:r>
    </w:p>
    <w:p w14:paraId="0BE58599" w14:textId="77777777" w:rsidR="00236323" w:rsidRPr="00236323" w:rsidRDefault="00236323" w:rsidP="00236323">
      <w:pPr>
        <w:jc w:val="both"/>
        <w:rPr>
          <w:rFonts w:ascii="Times New Roman" w:hAnsi="Times New Roman" w:cs="Times New Roman"/>
          <w:sz w:val="24"/>
          <w:szCs w:val="24"/>
        </w:rPr>
      </w:pPr>
      <w:r w:rsidRPr="00236323">
        <w:rPr>
          <w:rFonts w:ascii="Times New Roman" w:hAnsi="Times New Roman" w:cs="Times New Roman"/>
          <w:sz w:val="24"/>
          <w:szCs w:val="24"/>
        </w:rPr>
        <w:lastRenderedPageBreak/>
        <w:t>Art. 3º O Poder Executivo deverá assegurar aos responsáveis legais pela criança ou estudante acesso individualizado à posição na fila de espera, por meio de sistema eletrônico com login e autenticação pessoal, permitindo a consulta segura das seguintes informações:</w:t>
      </w:r>
    </w:p>
    <w:p w14:paraId="4483EFAF" w14:textId="77777777" w:rsidR="00236323" w:rsidRPr="00236323" w:rsidRDefault="00236323" w:rsidP="00236323">
      <w:pPr>
        <w:jc w:val="both"/>
        <w:rPr>
          <w:rFonts w:ascii="Times New Roman" w:hAnsi="Times New Roman" w:cs="Times New Roman"/>
          <w:sz w:val="24"/>
          <w:szCs w:val="24"/>
        </w:rPr>
      </w:pPr>
      <w:r w:rsidRPr="00236323">
        <w:rPr>
          <w:rFonts w:ascii="Times New Roman" w:hAnsi="Times New Roman" w:cs="Times New Roman"/>
          <w:sz w:val="24"/>
          <w:szCs w:val="24"/>
        </w:rPr>
        <w:t xml:space="preserve">I – </w:t>
      </w:r>
      <w:proofErr w:type="gramStart"/>
      <w:r w:rsidRPr="0023632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236323">
        <w:rPr>
          <w:rFonts w:ascii="Times New Roman" w:hAnsi="Times New Roman" w:cs="Times New Roman"/>
          <w:sz w:val="24"/>
          <w:szCs w:val="24"/>
        </w:rPr>
        <w:t xml:space="preserve"> posição atual na fila de espera;</w:t>
      </w:r>
    </w:p>
    <w:p w14:paraId="148EE91D" w14:textId="77777777" w:rsidR="00236323" w:rsidRPr="00236323" w:rsidRDefault="00236323" w:rsidP="00236323">
      <w:pPr>
        <w:jc w:val="both"/>
        <w:rPr>
          <w:rFonts w:ascii="Times New Roman" w:hAnsi="Times New Roman" w:cs="Times New Roman"/>
          <w:sz w:val="24"/>
          <w:szCs w:val="24"/>
        </w:rPr>
      </w:pPr>
      <w:r w:rsidRPr="00236323">
        <w:rPr>
          <w:rFonts w:ascii="Times New Roman" w:hAnsi="Times New Roman" w:cs="Times New Roman"/>
          <w:sz w:val="24"/>
          <w:szCs w:val="24"/>
        </w:rPr>
        <w:t xml:space="preserve">II – </w:t>
      </w:r>
      <w:proofErr w:type="gramStart"/>
      <w:r w:rsidRPr="0023632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236323">
        <w:rPr>
          <w:rFonts w:ascii="Times New Roman" w:hAnsi="Times New Roman" w:cs="Times New Roman"/>
          <w:sz w:val="24"/>
          <w:szCs w:val="24"/>
        </w:rPr>
        <w:t xml:space="preserve"> unidade escolar pretendida;</w:t>
      </w:r>
    </w:p>
    <w:p w14:paraId="4991BD86" w14:textId="77777777" w:rsidR="00236323" w:rsidRPr="00236323" w:rsidRDefault="00236323" w:rsidP="00236323">
      <w:pPr>
        <w:jc w:val="both"/>
        <w:rPr>
          <w:rFonts w:ascii="Times New Roman" w:hAnsi="Times New Roman" w:cs="Times New Roman"/>
          <w:sz w:val="24"/>
          <w:szCs w:val="24"/>
        </w:rPr>
      </w:pPr>
      <w:r w:rsidRPr="00236323">
        <w:rPr>
          <w:rFonts w:ascii="Times New Roman" w:hAnsi="Times New Roman" w:cs="Times New Roman"/>
          <w:sz w:val="24"/>
          <w:szCs w:val="24"/>
        </w:rPr>
        <w:t>III – a etapa ou modalidade de ensino;</w:t>
      </w:r>
    </w:p>
    <w:p w14:paraId="77209C29" w14:textId="77777777" w:rsidR="00236323" w:rsidRPr="00236323" w:rsidRDefault="00236323" w:rsidP="00236323">
      <w:pPr>
        <w:jc w:val="both"/>
        <w:rPr>
          <w:rFonts w:ascii="Times New Roman" w:hAnsi="Times New Roman" w:cs="Times New Roman"/>
          <w:sz w:val="24"/>
          <w:szCs w:val="24"/>
        </w:rPr>
      </w:pPr>
      <w:r w:rsidRPr="00236323">
        <w:rPr>
          <w:rFonts w:ascii="Times New Roman" w:hAnsi="Times New Roman" w:cs="Times New Roman"/>
          <w:sz w:val="24"/>
          <w:szCs w:val="24"/>
        </w:rPr>
        <w:t xml:space="preserve">IV – </w:t>
      </w:r>
      <w:proofErr w:type="gramStart"/>
      <w:r w:rsidRPr="00236323">
        <w:rPr>
          <w:rFonts w:ascii="Times New Roman" w:hAnsi="Times New Roman" w:cs="Times New Roman"/>
          <w:sz w:val="24"/>
          <w:szCs w:val="24"/>
        </w:rPr>
        <w:t>a</w:t>
      </w:r>
      <w:proofErr w:type="gramEnd"/>
      <w:r w:rsidRPr="00236323">
        <w:rPr>
          <w:rFonts w:ascii="Times New Roman" w:hAnsi="Times New Roman" w:cs="Times New Roman"/>
          <w:sz w:val="24"/>
          <w:szCs w:val="24"/>
        </w:rPr>
        <w:t xml:space="preserve"> data de inscrição;</w:t>
      </w:r>
    </w:p>
    <w:p w14:paraId="3913D2F9" w14:textId="77777777" w:rsidR="00236323" w:rsidRPr="00236323" w:rsidRDefault="00236323" w:rsidP="00236323">
      <w:pPr>
        <w:jc w:val="both"/>
        <w:rPr>
          <w:rFonts w:ascii="Times New Roman" w:hAnsi="Times New Roman" w:cs="Times New Roman"/>
          <w:sz w:val="24"/>
          <w:szCs w:val="24"/>
        </w:rPr>
      </w:pPr>
      <w:r w:rsidRPr="00236323">
        <w:rPr>
          <w:rFonts w:ascii="Times New Roman" w:hAnsi="Times New Roman" w:cs="Times New Roman"/>
          <w:sz w:val="24"/>
          <w:szCs w:val="24"/>
        </w:rPr>
        <w:t xml:space="preserve">V – </w:t>
      </w:r>
      <w:proofErr w:type="gramStart"/>
      <w:r w:rsidRPr="00236323">
        <w:rPr>
          <w:rFonts w:ascii="Times New Roman" w:hAnsi="Times New Roman" w:cs="Times New Roman"/>
          <w:sz w:val="24"/>
          <w:szCs w:val="24"/>
        </w:rPr>
        <w:t>eventuais</w:t>
      </w:r>
      <w:proofErr w:type="gramEnd"/>
      <w:r w:rsidRPr="00236323">
        <w:rPr>
          <w:rFonts w:ascii="Times New Roman" w:hAnsi="Times New Roman" w:cs="Times New Roman"/>
          <w:sz w:val="24"/>
          <w:szCs w:val="24"/>
        </w:rPr>
        <w:t xml:space="preserve"> atualizações ou movimentações na fila.</w:t>
      </w:r>
    </w:p>
    <w:p w14:paraId="0B4A85C6" w14:textId="77777777" w:rsidR="00236323" w:rsidRPr="00236323" w:rsidRDefault="00236323" w:rsidP="00236323">
      <w:pPr>
        <w:jc w:val="both"/>
        <w:rPr>
          <w:rFonts w:ascii="Times New Roman" w:hAnsi="Times New Roman" w:cs="Times New Roman"/>
          <w:sz w:val="24"/>
          <w:szCs w:val="24"/>
        </w:rPr>
      </w:pPr>
      <w:r w:rsidRPr="00236323">
        <w:rPr>
          <w:rFonts w:ascii="Times New Roman" w:hAnsi="Times New Roman" w:cs="Times New Roman"/>
          <w:sz w:val="24"/>
          <w:szCs w:val="24"/>
        </w:rPr>
        <w:t>Parágrafo único. O acesso individualizado de que trata este artigo deverá observar integralmente a Lei Geral de Proteção de Dados Pessoais (LGPD), garantindo a confidencialidade, a segurança da informação e a proteção dos dados da criança e de seus responsáveis legais.</w:t>
      </w:r>
    </w:p>
    <w:p w14:paraId="5FF81B55" w14:textId="77777777" w:rsidR="00236323" w:rsidRPr="00236323" w:rsidRDefault="00236323" w:rsidP="00236323">
      <w:pPr>
        <w:jc w:val="both"/>
        <w:rPr>
          <w:rFonts w:ascii="Times New Roman" w:hAnsi="Times New Roman" w:cs="Times New Roman"/>
          <w:sz w:val="24"/>
          <w:szCs w:val="24"/>
        </w:rPr>
      </w:pPr>
      <w:r w:rsidRPr="00236323">
        <w:rPr>
          <w:rFonts w:ascii="Times New Roman" w:hAnsi="Times New Roman" w:cs="Times New Roman"/>
          <w:sz w:val="24"/>
          <w:szCs w:val="24"/>
        </w:rPr>
        <w:t>Art. 4º A divulgação e o acesso às informações previstas nesta Lei deverão observar os princípios da legalidade, impessoalidade, moralidade, publicidade, eficiência, proteção integral da criança e do adolescente e proteção de dados pessoais.</w:t>
      </w:r>
    </w:p>
    <w:p w14:paraId="4C3D6DCF" w14:textId="77777777" w:rsidR="00236323" w:rsidRPr="00236323" w:rsidRDefault="00236323" w:rsidP="00236323">
      <w:pPr>
        <w:jc w:val="both"/>
        <w:rPr>
          <w:rFonts w:ascii="Times New Roman" w:hAnsi="Times New Roman" w:cs="Times New Roman"/>
          <w:sz w:val="24"/>
          <w:szCs w:val="24"/>
        </w:rPr>
      </w:pPr>
      <w:r w:rsidRPr="00236323">
        <w:rPr>
          <w:rFonts w:ascii="Times New Roman" w:hAnsi="Times New Roman" w:cs="Times New Roman"/>
          <w:sz w:val="24"/>
          <w:szCs w:val="24"/>
        </w:rPr>
        <w:t>Art. 5º A obrigatoriedade prevista nesta Lei não interfere na organização administrativa interna da Secretaria Municipal de Educação, limitando-se à exigência de transparência, publicidade e acesso à informação.</w:t>
      </w:r>
    </w:p>
    <w:p w14:paraId="6BAA878C" w14:textId="77777777" w:rsidR="00236323" w:rsidRPr="00236323" w:rsidRDefault="00236323" w:rsidP="00236323">
      <w:pPr>
        <w:jc w:val="both"/>
        <w:rPr>
          <w:rFonts w:ascii="Times New Roman" w:hAnsi="Times New Roman" w:cs="Times New Roman"/>
          <w:sz w:val="24"/>
          <w:szCs w:val="24"/>
        </w:rPr>
      </w:pPr>
      <w:r w:rsidRPr="00236323">
        <w:rPr>
          <w:rFonts w:ascii="Times New Roman" w:hAnsi="Times New Roman" w:cs="Times New Roman"/>
          <w:sz w:val="24"/>
          <w:szCs w:val="24"/>
        </w:rPr>
        <w:t>Art. 6º O descumprimento das disposições desta Lei sujeitará o órgão responsável às sanções previstas na legislação vigente, especialmente na Lei de Acesso à Informação e na Lei Geral de Proteção de Dados Pessoais, sem prejuízo da apuração de responsabilidade administrativa.</w:t>
      </w:r>
    </w:p>
    <w:p w14:paraId="081EEE8A" w14:textId="77777777" w:rsidR="00236323" w:rsidRPr="00236323" w:rsidRDefault="00236323" w:rsidP="00236323">
      <w:pPr>
        <w:jc w:val="both"/>
        <w:rPr>
          <w:rFonts w:ascii="Times New Roman" w:hAnsi="Times New Roman" w:cs="Times New Roman"/>
          <w:sz w:val="24"/>
          <w:szCs w:val="24"/>
        </w:rPr>
      </w:pPr>
      <w:r w:rsidRPr="00236323">
        <w:rPr>
          <w:rFonts w:ascii="Times New Roman" w:hAnsi="Times New Roman" w:cs="Times New Roman"/>
          <w:sz w:val="24"/>
          <w:szCs w:val="24"/>
        </w:rPr>
        <w:t>Art. 7º O Poder Executivo regulamentará esta Lei no que couber, no prazo de até 90 (noventa) dias contados da data de sua publicação.</w:t>
      </w:r>
    </w:p>
    <w:p w14:paraId="3DE9E93A" w14:textId="25B1CE2B" w:rsidR="00236323" w:rsidRDefault="00236323" w:rsidP="00236323">
      <w:pPr>
        <w:jc w:val="both"/>
        <w:rPr>
          <w:rFonts w:ascii="Times New Roman" w:hAnsi="Times New Roman" w:cs="Times New Roman"/>
          <w:sz w:val="24"/>
          <w:szCs w:val="24"/>
        </w:rPr>
      </w:pPr>
      <w:r w:rsidRPr="00236323">
        <w:rPr>
          <w:rFonts w:ascii="Times New Roman" w:hAnsi="Times New Roman" w:cs="Times New Roman"/>
          <w:sz w:val="24"/>
          <w:szCs w:val="24"/>
        </w:rPr>
        <w:t>Art. 8º Esta Lei entra em vigor na data de sua publicação.</w:t>
      </w:r>
    </w:p>
    <w:p w14:paraId="5D60E422" w14:textId="77777777" w:rsidR="00236323" w:rsidRDefault="00236323" w:rsidP="0023632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1A536A7" w14:textId="01CFE1C8" w:rsidR="00236323" w:rsidRPr="00B40170" w:rsidRDefault="00236323" w:rsidP="00236323">
      <w:pPr>
        <w:jc w:val="center"/>
        <w:rPr>
          <w:rFonts w:ascii="Times New Roman" w:hAnsi="Times New Roman" w:cs="Times New Roman"/>
          <w:sz w:val="24"/>
          <w:szCs w:val="24"/>
        </w:rPr>
      </w:pPr>
      <w:r w:rsidRPr="00B40170">
        <w:rPr>
          <w:rFonts w:ascii="Times New Roman" w:hAnsi="Times New Roman" w:cs="Times New Roman"/>
          <w:sz w:val="24"/>
          <w:szCs w:val="24"/>
        </w:rPr>
        <w:t xml:space="preserve">Sala das Sessões, </w:t>
      </w:r>
      <w:r>
        <w:rPr>
          <w:rFonts w:ascii="Times New Roman" w:hAnsi="Times New Roman" w:cs="Times New Roman"/>
          <w:sz w:val="24"/>
          <w:szCs w:val="24"/>
        </w:rPr>
        <w:t>09</w:t>
      </w:r>
      <w:r w:rsidRPr="00B40170">
        <w:rPr>
          <w:rFonts w:ascii="Times New Roman" w:hAnsi="Times New Roman" w:cs="Times New Roman"/>
          <w:sz w:val="24"/>
          <w:szCs w:val="24"/>
        </w:rPr>
        <w:t xml:space="preserve"> de </w:t>
      </w:r>
      <w:r>
        <w:rPr>
          <w:rFonts w:ascii="Times New Roman" w:hAnsi="Times New Roman" w:cs="Times New Roman"/>
          <w:sz w:val="24"/>
          <w:szCs w:val="24"/>
        </w:rPr>
        <w:t>janeiro</w:t>
      </w:r>
      <w:r w:rsidRPr="00B40170">
        <w:rPr>
          <w:rFonts w:ascii="Times New Roman" w:hAnsi="Times New Roman" w:cs="Times New Roman"/>
          <w:sz w:val="24"/>
          <w:szCs w:val="24"/>
        </w:rPr>
        <w:t xml:space="preserve"> de 202</w:t>
      </w:r>
      <w:r>
        <w:rPr>
          <w:rFonts w:ascii="Times New Roman" w:hAnsi="Times New Roman" w:cs="Times New Roman"/>
          <w:sz w:val="24"/>
          <w:szCs w:val="24"/>
        </w:rPr>
        <w:t>6</w:t>
      </w:r>
    </w:p>
    <w:p w14:paraId="4A2E83AD" w14:textId="77777777" w:rsidR="00236323" w:rsidRPr="00B40170" w:rsidRDefault="00236323" w:rsidP="00236323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57E69F9" w14:textId="77777777" w:rsidR="00236323" w:rsidRPr="00B40170" w:rsidRDefault="00236323" w:rsidP="00236323">
      <w:pPr>
        <w:jc w:val="center"/>
        <w:rPr>
          <w:rFonts w:ascii="Times New Roman" w:hAnsi="Times New Roman" w:cs="Times New Roman"/>
          <w:sz w:val="24"/>
          <w:szCs w:val="24"/>
        </w:rPr>
      </w:pPr>
      <w:r w:rsidRPr="00B40170">
        <w:rPr>
          <w:rFonts w:ascii="Times New Roman" w:hAnsi="Times New Roman" w:cs="Times New Roman"/>
          <w:sz w:val="24"/>
          <w:szCs w:val="24"/>
        </w:rPr>
        <w:t>DOUGLAS DE SOUZA GOMES</w:t>
      </w:r>
    </w:p>
    <w:p w14:paraId="0DB46567" w14:textId="77777777" w:rsidR="00236323" w:rsidRDefault="00236323" w:rsidP="00236323">
      <w:pPr>
        <w:jc w:val="center"/>
      </w:pPr>
      <w:r w:rsidRPr="00B40170">
        <w:rPr>
          <w:rFonts w:ascii="Times New Roman" w:hAnsi="Times New Roman" w:cs="Times New Roman"/>
          <w:sz w:val="24"/>
          <w:szCs w:val="24"/>
        </w:rPr>
        <w:t>VEREADOR DO PL</w:t>
      </w:r>
    </w:p>
    <w:p w14:paraId="5CA2E247" w14:textId="77777777" w:rsidR="00236323" w:rsidRDefault="00236323" w:rsidP="0023632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52F7ADB" w14:textId="77777777" w:rsidR="00236323" w:rsidRDefault="00236323" w:rsidP="00236323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FCFB108" w14:textId="77777777" w:rsidR="00236323" w:rsidRPr="00B40170" w:rsidRDefault="00236323" w:rsidP="00236323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40170">
        <w:rPr>
          <w:rFonts w:ascii="Times New Roman" w:hAnsi="Times New Roman" w:cs="Times New Roman"/>
          <w:sz w:val="24"/>
          <w:szCs w:val="24"/>
          <w:u w:val="single"/>
        </w:rPr>
        <w:lastRenderedPageBreak/>
        <w:t>Justificativa</w:t>
      </w:r>
    </w:p>
    <w:p w14:paraId="0913654A" w14:textId="77777777" w:rsidR="00236323" w:rsidRPr="00236323" w:rsidRDefault="00236323" w:rsidP="0023632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36323">
        <w:rPr>
          <w:rFonts w:ascii="Times New Roman" w:hAnsi="Times New Roman" w:cs="Times New Roman"/>
          <w:sz w:val="24"/>
          <w:szCs w:val="24"/>
        </w:rPr>
        <w:t xml:space="preserve">O presente Projeto de Lei tem por objetivo assegurar a transparência e a publicidade da fila de espera por vagas na rede pública municipal de ensino de Niterói, garantindo aos responsáveis legais o acesso à posição ocupada na fila, </w:t>
      </w:r>
      <w:r w:rsidRPr="00236323">
        <w:rPr>
          <w:rFonts w:ascii="Times New Roman" w:hAnsi="Times New Roman" w:cs="Times New Roman"/>
          <w:b/>
          <w:bCs/>
          <w:sz w:val="24"/>
          <w:szCs w:val="24"/>
        </w:rPr>
        <w:t>sem exposição indevida de dados pessoais</w:t>
      </w:r>
      <w:r w:rsidRPr="00236323">
        <w:rPr>
          <w:rFonts w:ascii="Times New Roman" w:hAnsi="Times New Roman" w:cs="Times New Roman"/>
          <w:sz w:val="24"/>
          <w:szCs w:val="24"/>
        </w:rPr>
        <w:t>, em estrita observância à Constituição Federal, à Lei de Acesso à Informação e à Lei Geral de Proteção de Dados Pessoais (LGPD).</w:t>
      </w:r>
    </w:p>
    <w:p w14:paraId="48216AA6" w14:textId="77777777" w:rsidR="00236323" w:rsidRPr="00236323" w:rsidRDefault="00236323" w:rsidP="0023632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36323">
        <w:rPr>
          <w:rFonts w:ascii="Times New Roman" w:hAnsi="Times New Roman" w:cs="Times New Roman"/>
          <w:sz w:val="24"/>
          <w:szCs w:val="24"/>
        </w:rPr>
        <w:t>A Constituição Federal, em seu artigo 37, estabelece como princípios basilares da Administração Pública a legalidade, a impessoalidade, a moralidade, a publicidade e a eficiência. A ausência de transparência quanto à fila de espera por vagas escolares compromete esses princípios, inviabiliza o controle social e fragiliza a confiança da população no Poder Público, especialmente em uma política pública sensível como a educação infantil.</w:t>
      </w:r>
    </w:p>
    <w:p w14:paraId="450546EF" w14:textId="77777777" w:rsidR="00236323" w:rsidRPr="00236323" w:rsidRDefault="00236323" w:rsidP="0023632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36323">
        <w:rPr>
          <w:rFonts w:ascii="Times New Roman" w:hAnsi="Times New Roman" w:cs="Times New Roman"/>
          <w:sz w:val="24"/>
          <w:szCs w:val="24"/>
        </w:rPr>
        <w:t>A educação é direito fundamental da criança e do adolescente, assegurado com prioridade absoluta pela Constituição Federal e pelo Estatuto da Criança e do Adolescente. A inexistência de informações claras e acessíveis sobre a fila de vagas impede que pais e responsáveis exerçam plenamente o direito à informação e à fiscalização da política educacional, criando ambiente propício à discricionariedade indevida e à quebra da isonomia.</w:t>
      </w:r>
    </w:p>
    <w:p w14:paraId="767F167D" w14:textId="77777777" w:rsidR="00236323" w:rsidRPr="00236323" w:rsidRDefault="00236323" w:rsidP="0023632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36323">
        <w:rPr>
          <w:rFonts w:ascii="Times New Roman" w:hAnsi="Times New Roman" w:cs="Times New Roman"/>
          <w:sz w:val="24"/>
          <w:szCs w:val="24"/>
        </w:rPr>
        <w:t xml:space="preserve">Do ponto de vista formal, a proposição </w:t>
      </w:r>
      <w:r w:rsidRPr="00236323">
        <w:rPr>
          <w:rFonts w:ascii="Times New Roman" w:hAnsi="Times New Roman" w:cs="Times New Roman"/>
          <w:b/>
          <w:bCs/>
          <w:sz w:val="24"/>
          <w:szCs w:val="24"/>
        </w:rPr>
        <w:t>não padece de vício de iniciativa</w:t>
      </w:r>
      <w:r w:rsidRPr="00236323">
        <w:rPr>
          <w:rFonts w:ascii="Times New Roman" w:hAnsi="Times New Roman" w:cs="Times New Roman"/>
          <w:sz w:val="24"/>
          <w:szCs w:val="24"/>
        </w:rPr>
        <w:t xml:space="preserve">, uma vez que </w:t>
      </w:r>
      <w:r w:rsidRPr="00236323">
        <w:rPr>
          <w:rFonts w:ascii="Times New Roman" w:hAnsi="Times New Roman" w:cs="Times New Roman"/>
          <w:b/>
          <w:bCs/>
          <w:sz w:val="24"/>
          <w:szCs w:val="24"/>
        </w:rPr>
        <w:t>não trata da organização interna da Administração Pública</w:t>
      </w:r>
      <w:r w:rsidRPr="00236323">
        <w:rPr>
          <w:rFonts w:ascii="Times New Roman" w:hAnsi="Times New Roman" w:cs="Times New Roman"/>
          <w:sz w:val="24"/>
          <w:szCs w:val="24"/>
        </w:rPr>
        <w:t xml:space="preserve">, não cria ou extingue cargos, não altera regime jurídico de servidores, nem impõe a criação de estruturas administrativas. O Projeto limita-se a estabelecer </w:t>
      </w:r>
      <w:r w:rsidRPr="00236323">
        <w:rPr>
          <w:rFonts w:ascii="Times New Roman" w:hAnsi="Times New Roman" w:cs="Times New Roman"/>
          <w:b/>
          <w:bCs/>
          <w:sz w:val="24"/>
          <w:szCs w:val="24"/>
        </w:rPr>
        <w:t>obrigação de transparência</w:t>
      </w:r>
      <w:r w:rsidRPr="00236323">
        <w:rPr>
          <w:rFonts w:ascii="Times New Roman" w:hAnsi="Times New Roman" w:cs="Times New Roman"/>
          <w:sz w:val="24"/>
          <w:szCs w:val="24"/>
        </w:rPr>
        <w:t>, matéria inserida no dever constitucional já imposto ao Poder Público, plenamente compatível com a iniciativa parlamentar.</w:t>
      </w:r>
    </w:p>
    <w:p w14:paraId="048EA72F" w14:textId="77777777" w:rsidR="00236323" w:rsidRPr="00236323" w:rsidRDefault="00236323" w:rsidP="0023632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36323">
        <w:rPr>
          <w:rFonts w:ascii="Times New Roman" w:hAnsi="Times New Roman" w:cs="Times New Roman"/>
          <w:sz w:val="24"/>
          <w:szCs w:val="24"/>
        </w:rPr>
        <w:t>A Lei de Acesso à Informação (Lei Federal nº 12.527/2011) impõe aos entes federativos o dever de transparência ativa, permitindo ao legislador municipal estabelecer normas que ampliem e detalhem o acesso à informação no âmbito local. O presente Projeto atua exatamente nesse espaço normativo, sem inovar de forma incompatível com a legislação federal.</w:t>
      </w:r>
    </w:p>
    <w:p w14:paraId="6FB06D98" w14:textId="77777777" w:rsidR="00236323" w:rsidRPr="00236323" w:rsidRDefault="00236323" w:rsidP="0023632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36323">
        <w:rPr>
          <w:rFonts w:ascii="Times New Roman" w:hAnsi="Times New Roman" w:cs="Times New Roman"/>
          <w:sz w:val="24"/>
          <w:szCs w:val="24"/>
        </w:rPr>
        <w:t xml:space="preserve">No que se refere à proteção de dados pessoais, o Projeto observa rigorosamente a Lei Geral de Proteção de Dados Pessoais (Lei Federal nº 13.709/2018). A proposta </w:t>
      </w:r>
      <w:r w:rsidRPr="00236323">
        <w:rPr>
          <w:rFonts w:ascii="Times New Roman" w:hAnsi="Times New Roman" w:cs="Times New Roman"/>
          <w:b/>
          <w:bCs/>
          <w:sz w:val="24"/>
          <w:szCs w:val="24"/>
        </w:rPr>
        <w:t>veda expressamente a divulgação pública de dados pessoais e dados sensíveis</w:t>
      </w:r>
      <w:r w:rsidRPr="00236323">
        <w:rPr>
          <w:rFonts w:ascii="Times New Roman" w:hAnsi="Times New Roman" w:cs="Times New Roman"/>
          <w:sz w:val="24"/>
          <w:szCs w:val="24"/>
        </w:rPr>
        <w:t>, determinando que as informações disponibilizadas ao público em geral sejam apresentadas de forma anonimizada e agregada. O acesso a dados individualizados ocorrerá exclusivamente por meio de sistema eletrônico com login e autenticação pessoal, restrito aos responsáveis legais, garantindo confidencialidade, segurança da informação e proteção integral da criança e do adolescente.</w:t>
      </w:r>
    </w:p>
    <w:p w14:paraId="5E6950E9" w14:textId="77777777" w:rsidR="00236323" w:rsidRPr="00236323" w:rsidRDefault="00236323" w:rsidP="0023632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36323">
        <w:rPr>
          <w:rFonts w:ascii="Times New Roman" w:hAnsi="Times New Roman" w:cs="Times New Roman"/>
          <w:sz w:val="24"/>
          <w:szCs w:val="24"/>
        </w:rPr>
        <w:t xml:space="preserve">Ressalte-se que a exigência de acesso individualizado por login não configura ingerência indevida na atividade administrativa, mas sim </w:t>
      </w:r>
      <w:r w:rsidRPr="00236323">
        <w:rPr>
          <w:rFonts w:ascii="Times New Roman" w:hAnsi="Times New Roman" w:cs="Times New Roman"/>
          <w:b/>
          <w:bCs/>
          <w:sz w:val="24"/>
          <w:szCs w:val="24"/>
        </w:rPr>
        <w:t>condição mínima de conformidade com a LGPD</w:t>
      </w:r>
      <w:r w:rsidRPr="00236323">
        <w:rPr>
          <w:rFonts w:ascii="Times New Roman" w:hAnsi="Times New Roman" w:cs="Times New Roman"/>
          <w:sz w:val="24"/>
          <w:szCs w:val="24"/>
        </w:rPr>
        <w:t>, sendo medida necessária para assegurar o direito à informação sem violar a privacidade dos titulares de dados.</w:t>
      </w:r>
    </w:p>
    <w:p w14:paraId="0951DBAE" w14:textId="77777777" w:rsidR="00236323" w:rsidRPr="00236323" w:rsidRDefault="00236323" w:rsidP="0023632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36323">
        <w:rPr>
          <w:rFonts w:ascii="Times New Roman" w:hAnsi="Times New Roman" w:cs="Times New Roman"/>
          <w:sz w:val="24"/>
          <w:szCs w:val="24"/>
        </w:rPr>
        <w:lastRenderedPageBreak/>
        <w:t xml:space="preserve">Quanto ao aspecto orçamentário, o Projeto </w:t>
      </w:r>
      <w:r w:rsidRPr="00236323">
        <w:rPr>
          <w:rFonts w:ascii="Times New Roman" w:hAnsi="Times New Roman" w:cs="Times New Roman"/>
          <w:b/>
          <w:bCs/>
          <w:sz w:val="24"/>
          <w:szCs w:val="24"/>
        </w:rPr>
        <w:t>não cria despesa obrigatória nem fixa prazo ou valor específico de investimento</w:t>
      </w:r>
      <w:r w:rsidRPr="00236323">
        <w:rPr>
          <w:rFonts w:ascii="Times New Roman" w:hAnsi="Times New Roman" w:cs="Times New Roman"/>
          <w:sz w:val="24"/>
          <w:szCs w:val="24"/>
        </w:rPr>
        <w:t>, condicionando sua execução à regulamentação administrativa e às possibilidades técnicas do Poder Executivo. Trata-se de obrigação compatível com os sistemas já existentes de gestão educacional e transparência, sem afronta ao artigo 169 da Constituição Federal.</w:t>
      </w:r>
    </w:p>
    <w:p w14:paraId="24655E4E" w14:textId="77777777" w:rsidR="00236323" w:rsidRPr="00236323" w:rsidRDefault="00236323" w:rsidP="0023632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36323">
        <w:rPr>
          <w:rFonts w:ascii="Times New Roman" w:hAnsi="Times New Roman" w:cs="Times New Roman"/>
          <w:sz w:val="24"/>
          <w:szCs w:val="24"/>
        </w:rPr>
        <w:t xml:space="preserve">A jurisprudência do Supremo Tribunal Federal é pacífica no sentido de que leis de iniciativa parlamentar que tratam de transparência, publicidade de atos administrativos e acesso à informação </w:t>
      </w:r>
      <w:r w:rsidRPr="00236323">
        <w:rPr>
          <w:rFonts w:ascii="Times New Roman" w:hAnsi="Times New Roman" w:cs="Times New Roman"/>
          <w:b/>
          <w:bCs/>
          <w:sz w:val="24"/>
          <w:szCs w:val="24"/>
        </w:rPr>
        <w:t>não configuram violação à separação dos poderes</w:t>
      </w:r>
      <w:r w:rsidRPr="00236323">
        <w:rPr>
          <w:rFonts w:ascii="Times New Roman" w:hAnsi="Times New Roman" w:cs="Times New Roman"/>
          <w:sz w:val="24"/>
          <w:szCs w:val="24"/>
        </w:rPr>
        <w:t>, por se inserirem no dever constitucional do Estado de dar publicidade a seus atos e políticas públicas.</w:t>
      </w:r>
    </w:p>
    <w:p w14:paraId="5FDFA3BC" w14:textId="77777777" w:rsidR="00236323" w:rsidRPr="00236323" w:rsidRDefault="00236323" w:rsidP="00236323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236323">
        <w:rPr>
          <w:rFonts w:ascii="Times New Roman" w:hAnsi="Times New Roman" w:cs="Times New Roman"/>
          <w:sz w:val="24"/>
          <w:szCs w:val="24"/>
        </w:rPr>
        <w:t xml:space="preserve">Dessa forma, o Projeto de Lei revela-se </w:t>
      </w:r>
      <w:r w:rsidRPr="00236323">
        <w:rPr>
          <w:rFonts w:ascii="Times New Roman" w:hAnsi="Times New Roman" w:cs="Times New Roman"/>
          <w:b/>
          <w:bCs/>
          <w:sz w:val="24"/>
          <w:szCs w:val="24"/>
        </w:rPr>
        <w:t>formal e materialmente constitucional</w:t>
      </w:r>
      <w:r w:rsidRPr="00236323">
        <w:rPr>
          <w:rFonts w:ascii="Times New Roman" w:hAnsi="Times New Roman" w:cs="Times New Roman"/>
          <w:sz w:val="24"/>
          <w:szCs w:val="24"/>
        </w:rPr>
        <w:t>, juridicamente adequado, compatível com a legislação federal vigente e com os princípios da Administração Pública, não havendo óbice para sua regular tramitação e aprovação pelas Comissões Permanentes desta Casa Legislativa.</w:t>
      </w:r>
    </w:p>
    <w:p w14:paraId="06EADB8A" w14:textId="77777777" w:rsidR="00236323" w:rsidRDefault="00236323" w:rsidP="00236323"/>
    <w:p w14:paraId="54A2D300" w14:textId="77777777" w:rsidR="00CE2B94" w:rsidRDefault="00CE2B94"/>
    <w:sectPr w:rsidR="00CE2B94" w:rsidSect="00236323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6C431D" w14:textId="77777777" w:rsidR="00236323" w:rsidRDefault="00236323" w:rsidP="00236323">
      <w:pPr>
        <w:spacing w:after="0" w:line="240" w:lineRule="auto"/>
      </w:pPr>
      <w:r>
        <w:separator/>
      </w:r>
    </w:p>
  </w:endnote>
  <w:endnote w:type="continuationSeparator" w:id="0">
    <w:p w14:paraId="5C470D37" w14:textId="77777777" w:rsidR="00236323" w:rsidRDefault="00236323" w:rsidP="00236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2F921" w14:textId="77777777" w:rsidR="00236323" w:rsidRPr="00F1185B" w:rsidRDefault="00236323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Av. Ernani do Amaral Peixoto, n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º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625, </w:t>
    </w:r>
    <w:proofErr w:type="spellStart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Gab</w:t>
    </w:r>
    <w:proofErr w:type="spellEnd"/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. Nº 36, Centro</w:t>
    </w:r>
    <w:r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 xml:space="preserve"> - </w:t>
    </w: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Niterói, CEP 24.020.073</w:t>
    </w:r>
  </w:p>
  <w:p w14:paraId="4C9C3E21" w14:textId="77777777" w:rsidR="00236323" w:rsidRDefault="00236323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  <w:r w:rsidRPr="00F1185B"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  <w:t>Telefones: 3716-8600 - 2620-3732</w:t>
    </w:r>
  </w:p>
  <w:p w14:paraId="21085B58" w14:textId="77777777" w:rsidR="00236323" w:rsidRPr="00F1185B" w:rsidRDefault="00236323" w:rsidP="00B7530A">
    <w:pPr>
      <w:shd w:val="clear" w:color="auto" w:fill="FFFFFF"/>
      <w:spacing w:after="0" w:line="240" w:lineRule="auto"/>
      <w:jc w:val="center"/>
      <w:rPr>
        <w:rFonts w:ascii="Times New Roman" w:eastAsia="Times New Roman" w:hAnsi="Times New Roman" w:cs="Times New Roman"/>
        <w:color w:val="262626"/>
        <w:sz w:val="20"/>
        <w:szCs w:val="20"/>
        <w:lang w:eastAsia="pt-BR"/>
      </w:rPr>
    </w:pPr>
  </w:p>
  <w:p w14:paraId="58A51343" w14:textId="77777777" w:rsidR="00236323" w:rsidRDefault="00236323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7764DC" w14:textId="77777777" w:rsidR="00236323" w:rsidRPr="00427749" w:rsidRDefault="00236323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1654934" w14:textId="77777777" w:rsidR="00236323" w:rsidRPr="00B7530A" w:rsidRDefault="00236323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A676F27" w14:textId="77777777" w:rsidR="00236323" w:rsidRDefault="00236323" w:rsidP="00236323">
      <w:pPr>
        <w:spacing w:after="0" w:line="240" w:lineRule="auto"/>
      </w:pPr>
      <w:r>
        <w:separator/>
      </w:r>
    </w:p>
  </w:footnote>
  <w:footnote w:type="continuationSeparator" w:id="0">
    <w:p w14:paraId="0B34E1A4" w14:textId="77777777" w:rsidR="00236323" w:rsidRDefault="00236323" w:rsidP="002363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2F9E89" w14:textId="77777777" w:rsidR="00236323" w:rsidRDefault="00236323" w:rsidP="00B7530A">
    <w:pPr>
      <w:pBdr>
        <w:bottom w:val="single" w:sz="4" w:space="1" w:color="auto"/>
      </w:pBdr>
      <w:spacing w:after="0" w:line="240" w:lineRule="auto"/>
      <w:jc w:val="center"/>
    </w:pPr>
    <w:sdt>
      <w:sdtPr>
        <w:id w:val="1126666545"/>
        <w:docPartObj>
          <w:docPartGallery w:val="Page Numbers (Margins)"/>
          <w:docPartUnique/>
        </w:docPartObj>
      </w:sdtPr>
      <w:sdtContent/>
    </w:sdt>
    <w:r>
      <w:rPr>
        <w:noProof/>
        <w:lang w:eastAsia="pt-BR"/>
      </w:rPr>
      <w:drawing>
        <wp:inline distT="0" distB="0" distL="0" distR="0" wp14:anchorId="77DB6A0E" wp14:editId="378086A5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50E1CAC1" w14:textId="77777777" w:rsidR="00236323" w:rsidRPr="000342DD" w:rsidRDefault="00236323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0342DD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Câmara Municipal de Niterói</w:t>
    </w:r>
  </w:p>
  <w:p w14:paraId="012C37EB" w14:textId="77777777" w:rsidR="00236323" w:rsidRPr="000342DD" w:rsidRDefault="00236323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</w:pPr>
    <w:r w:rsidRPr="000342DD">
      <w:rPr>
        <w:rFonts w:ascii="Times New Roman" w:eastAsia="Times New Roman" w:hAnsi="Times New Roman" w:cs="Times New Roman"/>
        <w:b/>
        <w:bCs/>
        <w:sz w:val="28"/>
        <w:szCs w:val="28"/>
        <w:lang w:eastAsia="ar-SA"/>
      </w:rPr>
      <w:t>Gabinete Vereador Douglas Gomes</w:t>
    </w:r>
  </w:p>
  <w:p w14:paraId="1869D1C5" w14:textId="77777777" w:rsidR="00236323" w:rsidRDefault="00236323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0" allowOverlap="1" wp14:anchorId="58BA4B38" wp14:editId="7DE49708">
              <wp:simplePos x="0" y="0"/>
              <wp:positionH relativeFrom="page">
                <wp:align>right</wp:align>
              </wp:positionH>
              <wp:positionV relativeFrom="margin">
                <wp:posOffset>4091632</wp:posOffset>
              </wp:positionV>
              <wp:extent cx="480249" cy="339505"/>
              <wp:effectExtent l="0" t="0" r="0" b="3810"/>
              <wp:wrapNone/>
              <wp:docPr id="4" name="Retângul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480249" cy="3395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AF4DEEC" w14:textId="1CC208FA" w:rsidR="00236323" w:rsidRDefault="00236323">
                          <w:pPr>
                            <w:pBdr>
                              <w:bottom w:val="single" w:sz="4" w:space="1" w:color="auto"/>
                            </w:pBdr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  <w:r w:rsidRPr="00B41C07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fldChar w:fldCharType="begin"/>
                          </w:r>
                          <w:r w:rsidRPr="00B41C07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instrText>PAGE   \* MERGEFORMAT</w:instrText>
                          </w:r>
                          <w:r w:rsidRPr="00B41C07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fldChar w:fldCharType="separate"/>
                          </w:r>
                          <w:r>
                            <w:rPr>
                              <w:rFonts w:ascii="Times New Roman" w:hAnsi="Times New Roman" w:cs="Times New Roman"/>
                              <w:noProof/>
                              <w:sz w:val="16"/>
                              <w:szCs w:val="16"/>
                            </w:rPr>
                            <w:t>1</w:t>
                          </w:r>
                          <w:r w:rsidRPr="00B41C07"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fldChar w:fldCharType="end"/>
                          </w:r>
                          <w:r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/</w:t>
                          </w:r>
                          <w:r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  <w:t>4</w:t>
                          </w:r>
                        </w:p>
                        <w:p w14:paraId="3AF03DBB" w14:textId="77777777" w:rsidR="00236323" w:rsidRDefault="00236323">
                          <w:pPr>
                            <w:pBdr>
                              <w:bottom w:val="single" w:sz="4" w:space="1" w:color="auto"/>
                            </w:pBdr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</w:p>
                        <w:p w14:paraId="4F1A326B" w14:textId="77777777" w:rsidR="00236323" w:rsidRDefault="00236323">
                          <w:pPr>
                            <w:pBdr>
                              <w:bottom w:val="single" w:sz="4" w:space="1" w:color="auto"/>
                            </w:pBdr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</w:p>
                        <w:p w14:paraId="7D8B20D9" w14:textId="77777777" w:rsidR="00236323" w:rsidRDefault="00236323">
                          <w:pPr>
                            <w:pBdr>
                              <w:bottom w:val="single" w:sz="4" w:space="1" w:color="auto"/>
                            </w:pBdr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</w:p>
                        <w:p w14:paraId="1F1900DE" w14:textId="77777777" w:rsidR="00236323" w:rsidRPr="00B41C07" w:rsidRDefault="00236323">
                          <w:pPr>
                            <w:pBdr>
                              <w:bottom w:val="single" w:sz="4" w:space="1" w:color="auto"/>
                            </w:pBdr>
                            <w:rPr>
                              <w:rFonts w:ascii="Times New Roman" w:hAnsi="Times New Roman" w:cs="Times New Roman"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right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58BA4B38" id="Retângulo 4" o:spid="_x0000_s1026" style="position:absolute;margin-left:-13.4pt;margin-top:322.2pt;width:37.8pt;height:26.75pt;z-index:251659264;visibility:visible;mso-wrap-style:square;mso-width-percent:0;mso-height-percent:0;mso-wrap-distance-left:9pt;mso-wrap-distance-top:0;mso-wrap-distance-right:9pt;mso-wrap-distance-bottom:0;mso-position-horizontal:right;mso-position-horizontal-relative:page;mso-position-vertical:absolute;mso-position-vertical-relative:margin;mso-width-percent:0;mso-height-percent: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" o:allowincell="f" stroked="f">
              <v:textbox>
                <w:txbxContent>
                  <w:p w14:paraId="7AF4DEEC" w14:textId="1CC208FA" w:rsidR="00236323" w:rsidRDefault="00236323">
                    <w:pPr>
                      <w:pBdr>
                        <w:bottom w:val="single" w:sz="4" w:space="1" w:color="auto"/>
                      </w:pBdr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  <w:r w:rsidRPr="00B41C07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fldChar w:fldCharType="begin"/>
                    </w:r>
                    <w:r w:rsidRPr="00B41C07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instrText>PAGE   \* MERGEFORMAT</w:instrText>
                    </w:r>
                    <w:r w:rsidRPr="00B41C07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fldChar w:fldCharType="separate"/>
                    </w:r>
                    <w:r>
                      <w:rPr>
                        <w:rFonts w:ascii="Times New Roman" w:hAnsi="Times New Roman" w:cs="Times New Roman"/>
                        <w:noProof/>
                        <w:sz w:val="16"/>
                        <w:szCs w:val="16"/>
                      </w:rPr>
                      <w:t>1</w:t>
                    </w:r>
                    <w:r w:rsidRPr="00B41C07"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fldChar w:fldCharType="end"/>
                    </w:r>
                    <w:r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t>/</w:t>
                    </w:r>
                    <w:r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  <w:t>4</w:t>
                    </w:r>
                  </w:p>
                  <w:p w14:paraId="3AF03DBB" w14:textId="77777777" w:rsidR="00236323" w:rsidRDefault="00236323">
                    <w:pPr>
                      <w:pBdr>
                        <w:bottom w:val="single" w:sz="4" w:space="1" w:color="auto"/>
                      </w:pBdr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</w:p>
                  <w:p w14:paraId="4F1A326B" w14:textId="77777777" w:rsidR="00236323" w:rsidRDefault="00236323">
                    <w:pPr>
                      <w:pBdr>
                        <w:bottom w:val="single" w:sz="4" w:space="1" w:color="auto"/>
                      </w:pBdr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</w:p>
                  <w:p w14:paraId="7D8B20D9" w14:textId="77777777" w:rsidR="00236323" w:rsidRDefault="00236323">
                    <w:pPr>
                      <w:pBdr>
                        <w:bottom w:val="single" w:sz="4" w:space="1" w:color="auto"/>
                      </w:pBdr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</w:p>
                  <w:p w14:paraId="1F1900DE" w14:textId="77777777" w:rsidR="00236323" w:rsidRPr="00B41C07" w:rsidRDefault="00236323">
                    <w:pPr>
                      <w:pBdr>
                        <w:bottom w:val="single" w:sz="4" w:space="1" w:color="auto"/>
                      </w:pBdr>
                      <w:rPr>
                        <w:rFonts w:ascii="Times New Roman" w:hAnsi="Times New Roman" w:cs="Times New Roman"/>
                        <w:sz w:val="16"/>
                        <w:szCs w:val="16"/>
                      </w:rPr>
                    </w:pPr>
                  </w:p>
                </w:txbxContent>
              </v:textbox>
              <w10:wrap anchorx="page" anchory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DC3E7D" w14:textId="77777777" w:rsidR="00236323" w:rsidRDefault="00236323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4B97B38" wp14:editId="0AB91C17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5640A4" w14:textId="77777777" w:rsidR="00236323" w:rsidRDefault="00236323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6AFA9789" w14:textId="77777777" w:rsidR="00236323" w:rsidRDefault="00236323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2A94594F" w14:textId="77777777" w:rsidR="00236323" w:rsidRPr="00B7530A" w:rsidRDefault="00236323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36323"/>
    <w:rsid w:val="00236323"/>
    <w:rsid w:val="00537DDC"/>
    <w:rsid w:val="00CE2B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357D852"/>
  <w15:chartTrackingRefBased/>
  <w15:docId w15:val="{0855294D-2BD9-47B0-A52A-42CEA50775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36323"/>
    <w:pPr>
      <w:spacing w:after="200" w:line="276" w:lineRule="auto"/>
    </w:pPr>
    <w:rPr>
      <w:kern w:val="0"/>
      <w:sz w:val="22"/>
      <w:szCs w:val="22"/>
      <w14:ligatures w14:val="none"/>
    </w:rPr>
  </w:style>
  <w:style w:type="paragraph" w:styleId="Ttulo1">
    <w:name w:val="heading 1"/>
    <w:basedOn w:val="Normal"/>
    <w:next w:val="Normal"/>
    <w:link w:val="Ttulo1Char"/>
    <w:uiPriority w:val="9"/>
    <w:qFormat/>
    <w:rsid w:val="00236323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236323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236323"/>
    <w:pPr>
      <w:keepNext/>
      <w:keepLines/>
      <w:spacing w:before="160" w:after="80" w:line="278" w:lineRule="auto"/>
      <w:outlineLvl w:val="2"/>
    </w:pPr>
    <w:rPr>
      <w:rFonts w:eastAsiaTheme="majorEastAsia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236323"/>
    <w:pPr>
      <w:keepNext/>
      <w:keepLines/>
      <w:spacing w:before="80" w:after="40" w:line="278" w:lineRule="auto"/>
      <w:outlineLvl w:val="3"/>
    </w:pPr>
    <w:rPr>
      <w:rFonts w:eastAsiaTheme="majorEastAsia" w:cstheme="majorBidi"/>
      <w:i/>
      <w:iCs/>
      <w:color w:val="0F4761" w:themeColor="accent1" w:themeShade="BF"/>
      <w:kern w:val="2"/>
      <w:sz w:val="24"/>
      <w:szCs w:val="24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236323"/>
    <w:pPr>
      <w:keepNext/>
      <w:keepLines/>
      <w:spacing w:before="80" w:after="40" w:line="278" w:lineRule="auto"/>
      <w:outlineLvl w:val="4"/>
    </w:pPr>
    <w:rPr>
      <w:rFonts w:eastAsiaTheme="majorEastAsia" w:cstheme="majorBidi"/>
      <w:color w:val="0F4761" w:themeColor="accent1" w:themeShade="BF"/>
      <w:kern w:val="2"/>
      <w:sz w:val="24"/>
      <w:szCs w:val="24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236323"/>
    <w:pPr>
      <w:keepNext/>
      <w:keepLines/>
      <w:spacing w:before="40" w:after="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236323"/>
    <w:pPr>
      <w:keepNext/>
      <w:keepLines/>
      <w:spacing w:before="40" w:after="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236323"/>
    <w:pPr>
      <w:keepNext/>
      <w:keepLines/>
      <w:spacing w:after="0"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236323"/>
    <w:pPr>
      <w:keepNext/>
      <w:keepLines/>
      <w:spacing w:after="0"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23632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23632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23632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236323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236323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236323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236323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236323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236323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23632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23632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236323"/>
    <w:pPr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23632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236323"/>
    <w:pPr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236323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236323"/>
    <w:pPr>
      <w:spacing w:after="160"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236323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23632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0F4761" w:themeColor="accent1" w:themeShade="BF"/>
      <w:kern w:val="2"/>
      <w:sz w:val="24"/>
      <w:szCs w:val="24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236323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236323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2363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236323"/>
    <w:rPr>
      <w:kern w:val="0"/>
      <w:sz w:val="22"/>
      <w:szCs w:val="22"/>
      <w14:ligatures w14:val="none"/>
    </w:rPr>
  </w:style>
  <w:style w:type="paragraph" w:styleId="Rodap">
    <w:name w:val="footer"/>
    <w:basedOn w:val="Normal"/>
    <w:link w:val="RodapChar"/>
    <w:uiPriority w:val="99"/>
    <w:unhideWhenUsed/>
    <w:rsid w:val="0023632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236323"/>
    <w:rPr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1143</Words>
  <Characters>6176</Characters>
  <Application>Microsoft Office Word</Application>
  <DocSecurity>0</DocSecurity>
  <Lines>51</Lines>
  <Paragraphs>14</Paragraphs>
  <ScaleCrop>false</ScaleCrop>
  <Company/>
  <LinksUpToDate>false</LinksUpToDate>
  <CharactersWithSpaces>7305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Rodrigues</dc:creator>
  <cp:keywords/>
  <dc:description/>
  <cp:lastModifiedBy>Daniel Rodrigues</cp:lastModifiedBy>
  <cp:revision>1</cp:revision>
  <dcterms:created xsi:type="dcterms:W3CDTF">2026-01-09T17:05:00Z</dcterms:created>
  <dcterms:modified xsi:type="dcterms:W3CDTF">2026-01-09T17:10:00Z</dcterms:modified>
</cp:coreProperties>
</file>