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AE64E6" w14:textId="5A4AE6B7" w:rsidR="00873BB1" w:rsidRPr="00CE2EF3" w:rsidRDefault="00873BB1" w:rsidP="00873BB1">
      <w:pPr>
        <w:tabs>
          <w:tab w:val="left" w:pos="2495"/>
        </w:tabs>
        <w:jc w:val="center"/>
        <w:rPr>
          <w:rFonts w:ascii="Tahoma" w:hAnsi="Tahoma" w:cs="Tahoma"/>
          <w:b/>
          <w:bCs/>
          <w:sz w:val="32"/>
          <w:szCs w:val="32"/>
        </w:rPr>
      </w:pPr>
      <w:r w:rsidRPr="00CE2EF3">
        <w:rPr>
          <w:rFonts w:ascii="Tahoma" w:hAnsi="Tahoma" w:cs="Tahoma"/>
          <w:b/>
          <w:bCs/>
          <w:sz w:val="32"/>
          <w:szCs w:val="32"/>
        </w:rPr>
        <w:t xml:space="preserve">PROJETO DE LEI Nº  </w:t>
      </w:r>
      <w:r w:rsidR="00B349B0" w:rsidRPr="00CE2EF3">
        <w:rPr>
          <w:rFonts w:ascii="Tahoma" w:hAnsi="Tahoma" w:cs="Tahoma"/>
          <w:b/>
          <w:bCs/>
          <w:sz w:val="32"/>
          <w:szCs w:val="32"/>
        </w:rPr>
        <w:t xml:space="preserve"> </w:t>
      </w:r>
      <w:r w:rsidRPr="00CE2EF3">
        <w:rPr>
          <w:rFonts w:ascii="Tahoma" w:hAnsi="Tahoma" w:cs="Tahoma"/>
          <w:b/>
          <w:bCs/>
          <w:sz w:val="32"/>
          <w:szCs w:val="32"/>
        </w:rPr>
        <w:t xml:space="preserve"> </w:t>
      </w:r>
      <w:r w:rsidR="006840B2" w:rsidRPr="00CE2EF3">
        <w:rPr>
          <w:rFonts w:ascii="Tahoma" w:hAnsi="Tahoma" w:cs="Tahoma"/>
          <w:b/>
          <w:bCs/>
          <w:sz w:val="32"/>
          <w:szCs w:val="32"/>
        </w:rPr>
        <w:t xml:space="preserve"> </w:t>
      </w:r>
      <w:r w:rsidRPr="00CE2EF3">
        <w:rPr>
          <w:rFonts w:ascii="Tahoma" w:hAnsi="Tahoma" w:cs="Tahoma"/>
          <w:b/>
          <w:bCs/>
          <w:sz w:val="32"/>
          <w:szCs w:val="32"/>
        </w:rPr>
        <w:t>/202</w:t>
      </w:r>
      <w:r w:rsidR="00684DE1">
        <w:rPr>
          <w:rFonts w:ascii="Tahoma" w:hAnsi="Tahoma" w:cs="Tahoma"/>
          <w:b/>
          <w:bCs/>
          <w:sz w:val="32"/>
          <w:szCs w:val="32"/>
        </w:rPr>
        <w:t>6</w:t>
      </w:r>
    </w:p>
    <w:p w14:paraId="14B0E47A" w14:textId="77777777" w:rsidR="00053513" w:rsidRPr="00D63397" w:rsidRDefault="00053513" w:rsidP="00873BB1">
      <w:pPr>
        <w:tabs>
          <w:tab w:val="left" w:pos="2495"/>
        </w:tabs>
        <w:spacing w:after="0"/>
        <w:jc w:val="both"/>
        <w:rPr>
          <w:rFonts w:ascii="Tahoma" w:hAnsi="Tahoma" w:cs="Tahoma"/>
          <w:b/>
          <w:bCs/>
          <w:sz w:val="22"/>
          <w:szCs w:val="22"/>
        </w:rPr>
      </w:pPr>
    </w:p>
    <w:p w14:paraId="62A22182" w14:textId="61E81160" w:rsidR="00046935" w:rsidRPr="00D63397" w:rsidRDefault="00A03CCF" w:rsidP="00046935">
      <w:pPr>
        <w:tabs>
          <w:tab w:val="left" w:pos="2495"/>
        </w:tabs>
        <w:spacing w:after="0"/>
        <w:ind w:left="4320"/>
        <w:jc w:val="both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caps/>
          <w:sz w:val="22"/>
          <w:szCs w:val="22"/>
        </w:rPr>
        <w:t>ACRESCENTA O PARÁGRAFO ÚNICO AO ART. 224-A DA LEI MUNICIPAL Nº 2.624/2008 (CÓDIGO DE POSTURAS DO MUNICÍPIO DE NITERÓI), PARA TORNAR OBRIGATÓRIA A FIXAÇÃO, EM LOCAL VISÍVEL, DO VALOR COBRADO EPLA UTILIZAÇÃO DE MÓDULOS NAS PRAIAS</w:t>
      </w:r>
      <w:r w:rsidR="004C1E19" w:rsidRPr="00D63397">
        <w:rPr>
          <w:rFonts w:ascii="Tahoma" w:hAnsi="Tahoma" w:cs="Tahoma"/>
          <w:b/>
          <w:bCs/>
          <w:caps/>
          <w:sz w:val="22"/>
          <w:szCs w:val="22"/>
        </w:rPr>
        <w:t>.</w:t>
      </w:r>
    </w:p>
    <w:p w14:paraId="08F2AC4A" w14:textId="77777777" w:rsidR="00A03CCF" w:rsidRPr="00A03CCF" w:rsidRDefault="00A03CCF" w:rsidP="00A03CCF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kern w:val="0"/>
          <w:lang w:eastAsia="pt-BR"/>
          <w14:ligatures w14:val="none"/>
        </w:rPr>
      </w:pPr>
      <w:r w:rsidRPr="00A03CCF">
        <w:rPr>
          <w:rFonts w:ascii="Tahoma" w:eastAsia="Times New Roman" w:hAnsi="Tahoma" w:cs="Tahoma"/>
          <w:b/>
          <w:bCs/>
          <w:kern w:val="0"/>
          <w:lang w:eastAsia="pt-BR"/>
          <w14:ligatures w14:val="none"/>
        </w:rPr>
        <w:t>Art. 1º</w:t>
      </w:r>
      <w:r w:rsidRPr="00A03CCF">
        <w:rPr>
          <w:rFonts w:ascii="Tahoma" w:eastAsia="Times New Roman" w:hAnsi="Tahoma" w:cs="Tahoma"/>
          <w:kern w:val="0"/>
          <w:lang w:eastAsia="pt-BR"/>
          <w14:ligatures w14:val="none"/>
        </w:rPr>
        <w:t xml:space="preserve"> Fica acrescido </w:t>
      </w:r>
      <w:r w:rsidRPr="00A03CCF">
        <w:rPr>
          <w:rFonts w:ascii="Tahoma" w:eastAsia="Times New Roman" w:hAnsi="Tahoma" w:cs="Tahoma"/>
          <w:bCs/>
          <w:kern w:val="0"/>
          <w:lang w:eastAsia="pt-BR"/>
          <w14:ligatures w14:val="none"/>
        </w:rPr>
        <w:t>parágrafo único</w:t>
      </w:r>
      <w:r w:rsidRPr="00A03CCF">
        <w:rPr>
          <w:rFonts w:ascii="Tahoma" w:eastAsia="Times New Roman" w:hAnsi="Tahoma" w:cs="Tahoma"/>
          <w:kern w:val="0"/>
          <w:lang w:eastAsia="pt-BR"/>
          <w14:ligatures w14:val="none"/>
        </w:rPr>
        <w:t xml:space="preserve"> ao art. 224-A da Lei Municipal nº 2.624, de 29 de dezembro de 2008 (Código de Posturas do Município de Niterói), com a seguinte redação:</w:t>
      </w:r>
    </w:p>
    <w:p w14:paraId="60C85B90" w14:textId="77777777" w:rsidR="00A03CCF" w:rsidRPr="00A03CCF" w:rsidRDefault="00A03CCF" w:rsidP="00A03CCF">
      <w:pPr>
        <w:spacing w:beforeAutospacing="1" w:after="100" w:afterAutospacing="1" w:line="360" w:lineRule="auto"/>
        <w:ind w:left="1440"/>
        <w:jc w:val="both"/>
        <w:rPr>
          <w:rFonts w:ascii="Tahoma" w:eastAsia="Times New Roman" w:hAnsi="Tahoma" w:cs="Tahoma"/>
          <w:kern w:val="0"/>
          <w:lang w:eastAsia="pt-BR"/>
          <w14:ligatures w14:val="none"/>
        </w:rPr>
      </w:pPr>
      <w:proofErr w:type="gramStart"/>
      <w:r w:rsidRPr="00684DE1">
        <w:rPr>
          <w:rFonts w:ascii="Tahoma" w:eastAsia="Times New Roman" w:hAnsi="Tahoma" w:cs="Tahoma"/>
          <w:bCs/>
          <w:kern w:val="0"/>
          <w:lang w:eastAsia="pt-BR"/>
          <w14:ligatures w14:val="none"/>
        </w:rPr>
        <w:t>“</w:t>
      </w:r>
      <w:r w:rsidRPr="00A03CCF">
        <w:rPr>
          <w:rFonts w:ascii="Tahoma" w:eastAsia="Times New Roman" w:hAnsi="Tahoma" w:cs="Tahoma"/>
          <w:b/>
          <w:bCs/>
          <w:kern w:val="0"/>
          <w:lang w:eastAsia="pt-BR"/>
          <w14:ligatures w14:val="none"/>
        </w:rPr>
        <w:t>Art. 224-A.</w:t>
      </w:r>
      <w:proofErr w:type="gramEnd"/>
      <w:r w:rsidRPr="00A03CCF">
        <w:rPr>
          <w:rFonts w:ascii="Tahoma" w:eastAsia="Times New Roman" w:hAnsi="Tahoma" w:cs="Tahoma"/>
          <w:kern w:val="0"/>
          <w:lang w:eastAsia="pt-BR"/>
          <w14:ligatures w14:val="none"/>
        </w:rPr>
        <w:t xml:space="preserve"> Fica facultada a cobrança, em valor módico, pela utilização dos módulos disponibilizados pelos estabelecimentos elencados nos artigos anteriores, sendo vedada a sua vinculação à consumação mínima.</w:t>
      </w:r>
    </w:p>
    <w:p w14:paraId="016D8480" w14:textId="765DDCF8" w:rsidR="00A03CCF" w:rsidRPr="00A03CCF" w:rsidRDefault="00A03CCF" w:rsidP="00A03CCF">
      <w:pPr>
        <w:spacing w:before="100" w:beforeAutospacing="1" w:after="100" w:afterAutospacing="1" w:line="360" w:lineRule="auto"/>
        <w:ind w:left="1440"/>
        <w:jc w:val="both"/>
        <w:rPr>
          <w:rFonts w:ascii="Tahoma" w:eastAsia="Times New Roman" w:hAnsi="Tahoma" w:cs="Tahoma"/>
          <w:kern w:val="0"/>
          <w:lang w:eastAsia="pt-BR"/>
          <w14:ligatures w14:val="none"/>
        </w:rPr>
      </w:pPr>
      <w:r w:rsidRPr="00A03CCF">
        <w:rPr>
          <w:rFonts w:ascii="Tahoma" w:eastAsia="Times New Roman" w:hAnsi="Tahoma" w:cs="Tahoma"/>
          <w:b/>
          <w:bCs/>
          <w:kern w:val="0"/>
          <w:lang w:eastAsia="pt-BR"/>
          <w14:ligatures w14:val="none"/>
        </w:rPr>
        <w:t>Parágrafo único.</w:t>
      </w:r>
      <w:r w:rsidRPr="00A03CCF">
        <w:rPr>
          <w:rFonts w:ascii="Tahoma" w:eastAsia="Times New Roman" w:hAnsi="Tahoma" w:cs="Tahoma"/>
          <w:kern w:val="0"/>
          <w:lang w:eastAsia="pt-BR"/>
          <w14:ligatures w14:val="none"/>
        </w:rPr>
        <w:t xml:space="preserve"> O valor cobrado pela utilização dos módulos deverá ser </w:t>
      </w:r>
      <w:r w:rsidRPr="00684DE1">
        <w:rPr>
          <w:rFonts w:ascii="Tahoma" w:eastAsia="Times New Roman" w:hAnsi="Tahoma" w:cs="Tahoma"/>
          <w:bCs/>
          <w:kern w:val="0"/>
          <w:lang w:eastAsia="pt-BR"/>
          <w14:ligatures w14:val="none"/>
        </w:rPr>
        <w:t>fixado de forma clara, legível e ostensiva</w:t>
      </w:r>
      <w:r w:rsidRPr="00A03CCF">
        <w:rPr>
          <w:rFonts w:ascii="Tahoma" w:eastAsia="Times New Roman" w:hAnsi="Tahoma" w:cs="Tahoma"/>
          <w:kern w:val="0"/>
          <w:lang w:eastAsia="pt-BR"/>
          <w14:ligatures w14:val="none"/>
        </w:rPr>
        <w:t xml:space="preserve">, em </w:t>
      </w:r>
      <w:r w:rsidRPr="00684DE1">
        <w:rPr>
          <w:rFonts w:ascii="Tahoma" w:eastAsia="Times New Roman" w:hAnsi="Tahoma" w:cs="Tahoma"/>
          <w:bCs/>
          <w:kern w:val="0"/>
          <w:lang w:eastAsia="pt-BR"/>
          <w14:ligatures w14:val="none"/>
        </w:rPr>
        <w:t>locais visíveis ao público</w:t>
      </w:r>
      <w:r w:rsidRPr="00A03CCF">
        <w:rPr>
          <w:rFonts w:ascii="Tahoma" w:eastAsia="Times New Roman" w:hAnsi="Tahoma" w:cs="Tahoma"/>
          <w:kern w:val="0"/>
          <w:lang w:eastAsia="pt-BR"/>
          <w14:ligatures w14:val="none"/>
        </w:rPr>
        <w:t xml:space="preserve">, obrigatoriamente </w:t>
      </w:r>
      <w:r w:rsidRPr="00684DE1">
        <w:rPr>
          <w:rFonts w:ascii="Tahoma" w:eastAsia="Times New Roman" w:hAnsi="Tahoma" w:cs="Tahoma"/>
          <w:bCs/>
          <w:kern w:val="0"/>
          <w:lang w:eastAsia="pt-BR"/>
          <w14:ligatures w14:val="none"/>
        </w:rPr>
        <w:t>nos cardápios, nos balcões de atendimento e cobrança e nos acessos aos estabelecimentos</w:t>
      </w:r>
      <w:r w:rsidRPr="00A03CCF">
        <w:rPr>
          <w:rFonts w:ascii="Tahoma" w:eastAsia="Times New Roman" w:hAnsi="Tahoma" w:cs="Tahoma"/>
          <w:kern w:val="0"/>
          <w:lang w:eastAsia="pt-BR"/>
          <w14:ligatures w14:val="none"/>
        </w:rPr>
        <w:t>, de modo a garantir a ampla informação ao consumidor.</w:t>
      </w:r>
      <w:proofErr w:type="gramStart"/>
      <w:r w:rsidR="00684DE1">
        <w:rPr>
          <w:rFonts w:ascii="Tahoma" w:eastAsia="Times New Roman" w:hAnsi="Tahoma" w:cs="Tahoma"/>
          <w:kern w:val="0"/>
          <w:lang w:eastAsia="pt-BR"/>
          <w14:ligatures w14:val="none"/>
        </w:rPr>
        <w:t>”</w:t>
      </w:r>
      <w:proofErr w:type="gramEnd"/>
    </w:p>
    <w:p w14:paraId="6180C62A" w14:textId="77777777" w:rsidR="00A03CCF" w:rsidRPr="00A03CCF" w:rsidRDefault="00A03CCF" w:rsidP="00A03CCF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kern w:val="0"/>
          <w:lang w:eastAsia="pt-BR"/>
          <w14:ligatures w14:val="none"/>
        </w:rPr>
      </w:pPr>
      <w:r w:rsidRPr="00A03CCF">
        <w:rPr>
          <w:rFonts w:ascii="Tahoma" w:eastAsia="Times New Roman" w:hAnsi="Tahoma" w:cs="Tahoma"/>
          <w:b/>
          <w:bCs/>
          <w:kern w:val="0"/>
          <w:lang w:eastAsia="pt-BR"/>
          <w14:ligatures w14:val="none"/>
        </w:rPr>
        <w:t>Art. 2º</w:t>
      </w:r>
      <w:r w:rsidRPr="00A03CCF">
        <w:rPr>
          <w:rFonts w:ascii="Tahoma" w:eastAsia="Times New Roman" w:hAnsi="Tahoma" w:cs="Tahoma"/>
          <w:kern w:val="0"/>
          <w:lang w:eastAsia="pt-BR"/>
          <w14:ligatures w14:val="none"/>
        </w:rPr>
        <w:t xml:space="preserve"> Esta Lei entra em vigor na data de sua publicação.</w:t>
      </w:r>
    </w:p>
    <w:p w14:paraId="42307932" w14:textId="77777777" w:rsidR="00B75232" w:rsidRPr="00CE2EF3" w:rsidRDefault="00B75232" w:rsidP="00B349B0">
      <w:pPr>
        <w:tabs>
          <w:tab w:val="left" w:pos="2495"/>
        </w:tabs>
        <w:spacing w:line="360" w:lineRule="auto"/>
        <w:jc w:val="right"/>
        <w:rPr>
          <w:rFonts w:ascii="Tahoma" w:hAnsi="Tahoma" w:cs="Tahoma"/>
        </w:rPr>
      </w:pPr>
    </w:p>
    <w:p w14:paraId="5153C029" w14:textId="4014B151" w:rsidR="00873BB1" w:rsidRPr="00CE2EF3" w:rsidRDefault="00873BB1" w:rsidP="00873BB1">
      <w:pPr>
        <w:tabs>
          <w:tab w:val="left" w:pos="2495"/>
        </w:tabs>
        <w:jc w:val="right"/>
        <w:rPr>
          <w:rFonts w:ascii="Tahoma" w:hAnsi="Tahoma" w:cs="Tahoma"/>
        </w:rPr>
      </w:pPr>
      <w:r w:rsidRPr="00CE2EF3">
        <w:rPr>
          <w:rFonts w:ascii="Tahoma" w:hAnsi="Tahoma" w:cs="Tahoma"/>
        </w:rPr>
        <w:t xml:space="preserve">Sala de Sessões, </w:t>
      </w:r>
      <w:r w:rsidR="00684DE1">
        <w:rPr>
          <w:rFonts w:ascii="Tahoma" w:hAnsi="Tahoma" w:cs="Tahoma"/>
        </w:rPr>
        <w:t>26 de janeiro de 2026</w:t>
      </w:r>
      <w:r w:rsidRPr="00CE2EF3">
        <w:rPr>
          <w:rFonts w:ascii="Tahoma" w:hAnsi="Tahoma" w:cs="Tahoma"/>
        </w:rPr>
        <w:t>.</w:t>
      </w:r>
    </w:p>
    <w:p w14:paraId="11BC91C7" w14:textId="4B0AA690" w:rsidR="00873BB1" w:rsidRPr="00CE2EF3" w:rsidRDefault="00873BB1" w:rsidP="00873BB1">
      <w:pPr>
        <w:tabs>
          <w:tab w:val="left" w:pos="2495"/>
        </w:tabs>
        <w:jc w:val="both"/>
        <w:rPr>
          <w:rFonts w:ascii="Tahoma" w:hAnsi="Tahoma" w:cs="Tahoma"/>
        </w:rPr>
      </w:pPr>
      <w:bookmarkStart w:id="0" w:name="_GoBack"/>
      <w:bookmarkEnd w:id="0"/>
    </w:p>
    <w:p w14:paraId="7CF24DF7" w14:textId="25CB2562" w:rsidR="009F7362" w:rsidRPr="00CE2EF3" w:rsidRDefault="009F7362" w:rsidP="00873BB1">
      <w:pPr>
        <w:tabs>
          <w:tab w:val="left" w:pos="2495"/>
        </w:tabs>
        <w:jc w:val="both"/>
        <w:rPr>
          <w:rFonts w:ascii="Tahoma" w:hAnsi="Tahoma" w:cs="Tahoma"/>
        </w:rPr>
      </w:pPr>
    </w:p>
    <w:p w14:paraId="14FFB72B" w14:textId="7B41A77F" w:rsidR="00873BB1" w:rsidRPr="00CE2EF3" w:rsidRDefault="00873BB1" w:rsidP="00873BB1">
      <w:pPr>
        <w:tabs>
          <w:tab w:val="left" w:pos="2495"/>
        </w:tabs>
        <w:spacing w:after="0"/>
        <w:jc w:val="center"/>
        <w:rPr>
          <w:rFonts w:ascii="Tahoma" w:hAnsi="Tahoma" w:cs="Tahoma"/>
          <w:b/>
          <w:bCs/>
        </w:rPr>
      </w:pPr>
      <w:r w:rsidRPr="00CE2EF3">
        <w:rPr>
          <w:rFonts w:ascii="Tahoma" w:hAnsi="Tahoma" w:cs="Tahoma"/>
          <w:b/>
          <w:bCs/>
        </w:rPr>
        <w:t>BINHO GUIMARÃES</w:t>
      </w:r>
    </w:p>
    <w:p w14:paraId="61FAFFC7" w14:textId="7F5B291A" w:rsidR="00873BB1" w:rsidRPr="00CE2EF3" w:rsidRDefault="00873BB1" w:rsidP="00873BB1">
      <w:pPr>
        <w:tabs>
          <w:tab w:val="left" w:pos="2495"/>
        </w:tabs>
        <w:jc w:val="center"/>
        <w:rPr>
          <w:rFonts w:ascii="Tahoma" w:hAnsi="Tahoma" w:cs="Tahoma"/>
          <w:b/>
          <w:bCs/>
        </w:rPr>
      </w:pPr>
      <w:r w:rsidRPr="00CE2EF3">
        <w:rPr>
          <w:rFonts w:ascii="Tahoma" w:hAnsi="Tahoma" w:cs="Tahoma"/>
          <w:b/>
          <w:bCs/>
        </w:rPr>
        <w:t>Vereador</w:t>
      </w:r>
    </w:p>
    <w:p w14:paraId="0CEF575C" w14:textId="77777777" w:rsidR="00873BB1" w:rsidRPr="00CE2EF3" w:rsidRDefault="00873BB1" w:rsidP="00873BB1">
      <w:pPr>
        <w:tabs>
          <w:tab w:val="left" w:pos="2495"/>
        </w:tabs>
        <w:jc w:val="center"/>
        <w:rPr>
          <w:rFonts w:ascii="Tahoma" w:hAnsi="Tahoma" w:cs="Tahoma"/>
        </w:rPr>
      </w:pPr>
    </w:p>
    <w:p w14:paraId="1AEE5387" w14:textId="4EE535C4" w:rsidR="00873BB1" w:rsidRPr="00CE2EF3" w:rsidRDefault="00873BB1" w:rsidP="00873BB1">
      <w:pPr>
        <w:tabs>
          <w:tab w:val="left" w:pos="2495"/>
        </w:tabs>
        <w:rPr>
          <w:rFonts w:ascii="Tahoma" w:hAnsi="Tahoma" w:cs="Tahoma"/>
          <w:b/>
          <w:bCs/>
        </w:rPr>
      </w:pPr>
      <w:r w:rsidRPr="00CE2EF3">
        <w:rPr>
          <w:rFonts w:ascii="Tahoma" w:hAnsi="Tahoma" w:cs="Tahoma"/>
          <w:b/>
          <w:bCs/>
        </w:rPr>
        <w:t>JUSTIFICATIVA</w:t>
      </w:r>
    </w:p>
    <w:p w14:paraId="78CA6BB3" w14:textId="77777777" w:rsidR="00A03CCF" w:rsidRPr="00A03CCF" w:rsidRDefault="00A03CCF" w:rsidP="00684DE1">
      <w:pPr>
        <w:spacing w:before="100" w:beforeAutospacing="1" w:after="100" w:afterAutospacing="1" w:line="360" w:lineRule="auto"/>
        <w:ind w:firstLine="720"/>
        <w:jc w:val="both"/>
        <w:rPr>
          <w:rFonts w:ascii="Tahoma" w:eastAsia="Times New Roman" w:hAnsi="Tahoma" w:cs="Tahoma"/>
          <w:kern w:val="0"/>
          <w:lang w:eastAsia="pt-BR"/>
          <w14:ligatures w14:val="none"/>
        </w:rPr>
      </w:pPr>
      <w:r w:rsidRPr="00A03CCF">
        <w:rPr>
          <w:rFonts w:ascii="Tahoma" w:eastAsia="Times New Roman" w:hAnsi="Tahoma" w:cs="Tahoma"/>
          <w:kern w:val="0"/>
          <w:lang w:eastAsia="pt-BR"/>
          <w14:ligatures w14:val="none"/>
        </w:rPr>
        <w:t xml:space="preserve">O presente Projeto de Lei tem por objetivo reforçar a </w:t>
      </w:r>
      <w:r w:rsidRPr="00684DE1">
        <w:rPr>
          <w:rFonts w:ascii="Tahoma" w:eastAsia="Times New Roman" w:hAnsi="Tahoma" w:cs="Tahoma"/>
          <w:bCs/>
          <w:kern w:val="0"/>
          <w:lang w:eastAsia="pt-BR"/>
          <w14:ligatures w14:val="none"/>
        </w:rPr>
        <w:t>transparência nas relações de consumo</w:t>
      </w:r>
      <w:r w:rsidRPr="00A03CCF">
        <w:rPr>
          <w:rFonts w:ascii="Tahoma" w:eastAsia="Times New Roman" w:hAnsi="Tahoma" w:cs="Tahoma"/>
          <w:kern w:val="0"/>
          <w:lang w:eastAsia="pt-BR"/>
          <w14:ligatures w14:val="none"/>
        </w:rPr>
        <w:t xml:space="preserve"> envolvendo a utilização de módulos de guarda-sóis, mesas e cadeiras disponibilizados pelos estabelecimentos nas praias do Município de Niterói, nos termos do art. 224-A do Código de Posturas Municipal.</w:t>
      </w:r>
    </w:p>
    <w:p w14:paraId="0892ADAA" w14:textId="77777777" w:rsidR="00A03CCF" w:rsidRPr="00A03CCF" w:rsidRDefault="00A03CCF" w:rsidP="00684DE1">
      <w:pPr>
        <w:spacing w:before="100" w:beforeAutospacing="1" w:after="100" w:afterAutospacing="1" w:line="360" w:lineRule="auto"/>
        <w:ind w:firstLine="720"/>
        <w:jc w:val="both"/>
        <w:rPr>
          <w:rFonts w:ascii="Tahoma" w:eastAsia="Times New Roman" w:hAnsi="Tahoma" w:cs="Tahoma"/>
          <w:kern w:val="0"/>
          <w:lang w:eastAsia="pt-BR"/>
          <w14:ligatures w14:val="none"/>
        </w:rPr>
      </w:pPr>
      <w:r w:rsidRPr="00A03CCF">
        <w:rPr>
          <w:rFonts w:ascii="Tahoma" w:eastAsia="Times New Roman" w:hAnsi="Tahoma" w:cs="Tahoma"/>
          <w:kern w:val="0"/>
          <w:lang w:eastAsia="pt-BR"/>
          <w14:ligatures w14:val="none"/>
        </w:rPr>
        <w:t xml:space="preserve">Embora a legislação vigente autorize a cobrança de valor módico, vedada a vinculação à consumação mínima, a ausência de regra específica quanto à </w:t>
      </w:r>
      <w:r w:rsidRPr="00684DE1">
        <w:rPr>
          <w:rFonts w:ascii="Tahoma" w:eastAsia="Times New Roman" w:hAnsi="Tahoma" w:cs="Tahoma"/>
          <w:bCs/>
          <w:kern w:val="0"/>
          <w:lang w:eastAsia="pt-BR"/>
          <w14:ligatures w14:val="none"/>
        </w:rPr>
        <w:t>divulgação ostensiva dos valores cobrados</w:t>
      </w:r>
      <w:r w:rsidRPr="00A03CCF">
        <w:rPr>
          <w:rFonts w:ascii="Tahoma" w:eastAsia="Times New Roman" w:hAnsi="Tahoma" w:cs="Tahoma"/>
          <w:kern w:val="0"/>
          <w:lang w:eastAsia="pt-BR"/>
          <w14:ligatures w14:val="none"/>
        </w:rPr>
        <w:t xml:space="preserve"> tem gerado dúvidas e conflitos entre comerciantes e consumidores. A proposta busca suprir essa lacuna, assegurando o </w:t>
      </w:r>
      <w:r w:rsidRPr="00684DE1">
        <w:rPr>
          <w:rFonts w:ascii="Tahoma" w:eastAsia="Times New Roman" w:hAnsi="Tahoma" w:cs="Tahoma"/>
          <w:bCs/>
          <w:kern w:val="0"/>
          <w:lang w:eastAsia="pt-BR"/>
          <w14:ligatures w14:val="none"/>
        </w:rPr>
        <w:t>direito à informação prévia, clara e acessível</w:t>
      </w:r>
      <w:r w:rsidRPr="00A03CCF">
        <w:rPr>
          <w:rFonts w:ascii="Tahoma" w:eastAsia="Times New Roman" w:hAnsi="Tahoma" w:cs="Tahoma"/>
          <w:kern w:val="0"/>
          <w:lang w:eastAsia="pt-BR"/>
          <w14:ligatures w14:val="none"/>
        </w:rPr>
        <w:t>.</w:t>
      </w:r>
    </w:p>
    <w:p w14:paraId="7E1CFAFE" w14:textId="77777777" w:rsidR="00A03CCF" w:rsidRPr="00A03CCF" w:rsidRDefault="00A03CCF" w:rsidP="00684DE1">
      <w:pPr>
        <w:spacing w:before="100" w:beforeAutospacing="1" w:after="100" w:afterAutospacing="1" w:line="360" w:lineRule="auto"/>
        <w:ind w:firstLine="720"/>
        <w:jc w:val="both"/>
        <w:rPr>
          <w:rFonts w:ascii="Tahoma" w:eastAsia="Times New Roman" w:hAnsi="Tahoma" w:cs="Tahoma"/>
          <w:kern w:val="0"/>
          <w:lang w:eastAsia="pt-BR"/>
          <w14:ligatures w14:val="none"/>
        </w:rPr>
      </w:pPr>
      <w:r w:rsidRPr="00A03CCF">
        <w:rPr>
          <w:rFonts w:ascii="Tahoma" w:eastAsia="Times New Roman" w:hAnsi="Tahoma" w:cs="Tahoma"/>
          <w:kern w:val="0"/>
          <w:lang w:eastAsia="pt-BR"/>
          <w14:ligatures w14:val="none"/>
        </w:rPr>
        <w:t xml:space="preserve">O Projeto determina que o valor cobrado seja afixado de forma visível nos </w:t>
      </w:r>
      <w:r w:rsidRPr="00684DE1">
        <w:rPr>
          <w:rFonts w:ascii="Tahoma" w:eastAsia="Times New Roman" w:hAnsi="Tahoma" w:cs="Tahoma"/>
          <w:bCs/>
          <w:kern w:val="0"/>
          <w:lang w:eastAsia="pt-BR"/>
          <w14:ligatures w14:val="none"/>
        </w:rPr>
        <w:t>cardápios, nos locais destinados à cobrança e nos acessos aos estabelecimentos</w:t>
      </w:r>
      <w:r w:rsidRPr="00A03CCF">
        <w:rPr>
          <w:rFonts w:ascii="Tahoma" w:eastAsia="Times New Roman" w:hAnsi="Tahoma" w:cs="Tahoma"/>
          <w:kern w:val="0"/>
          <w:lang w:eastAsia="pt-BR"/>
          <w14:ligatures w14:val="none"/>
        </w:rPr>
        <w:t>, em consonância com os princípios da boa-fé, da transparência e da proteção ao consumidor, previstos no ordenamento jurídico.</w:t>
      </w:r>
    </w:p>
    <w:p w14:paraId="38D5D0DE" w14:textId="77777777" w:rsidR="00A03CCF" w:rsidRPr="00A03CCF" w:rsidRDefault="00A03CCF" w:rsidP="00684DE1">
      <w:pPr>
        <w:spacing w:before="100" w:beforeAutospacing="1" w:after="100" w:afterAutospacing="1" w:line="360" w:lineRule="auto"/>
        <w:ind w:firstLine="720"/>
        <w:jc w:val="both"/>
        <w:rPr>
          <w:rFonts w:ascii="Tahoma" w:eastAsia="Times New Roman" w:hAnsi="Tahoma" w:cs="Tahoma"/>
          <w:kern w:val="0"/>
          <w:lang w:eastAsia="pt-BR"/>
          <w14:ligatures w14:val="none"/>
        </w:rPr>
      </w:pPr>
      <w:r w:rsidRPr="00A03CCF">
        <w:rPr>
          <w:rFonts w:ascii="Tahoma" w:eastAsia="Times New Roman" w:hAnsi="Tahoma" w:cs="Tahoma"/>
          <w:kern w:val="0"/>
          <w:lang w:eastAsia="pt-BR"/>
          <w14:ligatures w14:val="none"/>
        </w:rPr>
        <w:t xml:space="preserve">Ressalta-se que a medida </w:t>
      </w:r>
      <w:r w:rsidRPr="00684DE1">
        <w:rPr>
          <w:rFonts w:ascii="Tahoma" w:eastAsia="Times New Roman" w:hAnsi="Tahoma" w:cs="Tahoma"/>
          <w:bCs/>
          <w:kern w:val="0"/>
          <w:lang w:eastAsia="pt-BR"/>
          <w14:ligatures w14:val="none"/>
        </w:rPr>
        <w:t>não cria novos encargos financeiros</w:t>
      </w:r>
      <w:r w:rsidRPr="00A03CCF">
        <w:rPr>
          <w:rFonts w:ascii="Tahoma" w:eastAsia="Times New Roman" w:hAnsi="Tahoma" w:cs="Tahoma"/>
          <w:kern w:val="0"/>
          <w:lang w:eastAsia="pt-BR"/>
          <w14:ligatures w14:val="none"/>
        </w:rPr>
        <w:t>, nem restringe a atividade econômica, limitando-se a disciplinar dever informacional mínimo, contribuindo para a organização do comércio de praia, a segurança jurídica e a melhoria da experiência dos frequentadores e turistas.</w:t>
      </w:r>
    </w:p>
    <w:p w14:paraId="17EFE0D2" w14:textId="52D4230C" w:rsidR="007840B2" w:rsidRPr="00584CEC" w:rsidRDefault="00584CEC" w:rsidP="00831B94">
      <w:pPr>
        <w:pStyle w:val="NormalWeb"/>
        <w:spacing w:line="360" w:lineRule="auto"/>
        <w:ind w:firstLine="720"/>
        <w:jc w:val="both"/>
        <w:rPr>
          <w:rFonts w:ascii="Tahoma" w:hAnsi="Tahoma" w:cs="Tahoma"/>
        </w:rPr>
      </w:pPr>
      <w:r w:rsidRPr="00584CEC">
        <w:rPr>
          <w:rFonts w:ascii="Tahoma" w:hAnsi="Tahoma" w:cs="Tahoma"/>
        </w:rPr>
        <w:t>Diante da relevância do tema, conto com o apoio dos nobres Pares para a aprovação da presente proposição.</w:t>
      </w:r>
    </w:p>
    <w:sectPr w:rsidR="007840B2" w:rsidRPr="00584CEC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D1D78B" w14:textId="77777777" w:rsidR="00F63824" w:rsidRPr="004221B1" w:rsidRDefault="00F63824" w:rsidP="00873BB1">
      <w:pPr>
        <w:spacing w:after="0" w:line="240" w:lineRule="auto"/>
      </w:pPr>
      <w:r w:rsidRPr="004221B1">
        <w:separator/>
      </w:r>
    </w:p>
  </w:endnote>
  <w:endnote w:type="continuationSeparator" w:id="0">
    <w:p w14:paraId="763F130F" w14:textId="77777777" w:rsidR="00F63824" w:rsidRPr="004221B1" w:rsidRDefault="00F63824" w:rsidP="00873BB1">
      <w:pPr>
        <w:spacing w:after="0" w:line="240" w:lineRule="auto"/>
      </w:pPr>
      <w:r w:rsidRPr="004221B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541415" w14:textId="77777777" w:rsidR="00F63824" w:rsidRPr="004221B1" w:rsidRDefault="00F63824" w:rsidP="00873BB1">
      <w:pPr>
        <w:spacing w:after="0" w:line="240" w:lineRule="auto"/>
      </w:pPr>
      <w:r w:rsidRPr="004221B1">
        <w:separator/>
      </w:r>
    </w:p>
  </w:footnote>
  <w:footnote w:type="continuationSeparator" w:id="0">
    <w:p w14:paraId="4BCEDEE4" w14:textId="77777777" w:rsidR="00F63824" w:rsidRPr="004221B1" w:rsidRDefault="00F63824" w:rsidP="00873BB1">
      <w:pPr>
        <w:spacing w:after="0" w:line="240" w:lineRule="auto"/>
      </w:pPr>
      <w:r w:rsidRPr="004221B1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CFD980" w14:textId="77777777" w:rsidR="00873BB1" w:rsidRPr="004221B1" w:rsidRDefault="00873BB1" w:rsidP="007840B2">
    <w:pPr>
      <w:pStyle w:val="Cabealho"/>
      <w:ind w:left="-142"/>
      <w:jc w:val="center"/>
      <w:rPr>
        <w:rFonts w:ascii="Tahoma" w:hAnsi="Tahoma" w:cs="Tahoma"/>
        <w:b/>
        <w:sz w:val="48"/>
        <w:szCs w:val="48"/>
      </w:rPr>
    </w:pPr>
    <w:r w:rsidRPr="004221B1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8D99050" wp14:editId="0F9BF7E3">
          <wp:simplePos x="0" y="0"/>
          <wp:positionH relativeFrom="column">
            <wp:posOffset>-332740</wp:posOffset>
          </wp:positionH>
          <wp:positionV relativeFrom="paragraph">
            <wp:posOffset>-371475</wp:posOffset>
          </wp:positionV>
          <wp:extent cx="944880" cy="1133475"/>
          <wp:effectExtent l="0" t="0" r="7620" b="9525"/>
          <wp:wrapSquare wrapText="bothSides"/>
          <wp:docPr id="1" name="Imagem 1" descr="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Logotip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4221B1">
      <w:rPr>
        <w:rFonts w:ascii="Tahoma" w:hAnsi="Tahoma" w:cs="Tahoma"/>
        <w:b/>
        <w:sz w:val="48"/>
        <w:szCs w:val="48"/>
      </w:rPr>
      <w:t>Câmara Municipal de Niterói</w:t>
    </w:r>
  </w:p>
  <w:p w14:paraId="70D7FB88" w14:textId="0953088C" w:rsidR="00873BB1" w:rsidRPr="004221B1" w:rsidRDefault="00873BB1" w:rsidP="007840B2">
    <w:pPr>
      <w:spacing w:after="0" w:line="240" w:lineRule="auto"/>
      <w:jc w:val="center"/>
      <w:rPr>
        <w:rFonts w:ascii="Tahoma" w:hAnsi="Tahoma" w:cs="Tahoma"/>
        <w:b/>
        <w:bCs/>
        <w:sz w:val="32"/>
        <w:szCs w:val="32"/>
      </w:rPr>
    </w:pPr>
    <w:r w:rsidRPr="004221B1">
      <w:rPr>
        <w:rFonts w:ascii="Tahoma" w:hAnsi="Tahoma" w:cs="Tahoma"/>
        <w:b/>
        <w:bCs/>
        <w:sz w:val="32"/>
        <w:szCs w:val="32"/>
      </w:rPr>
      <w:t>Gabinete do Vereador Binho Guimarães</w:t>
    </w:r>
  </w:p>
  <w:p w14:paraId="681D8C5D" w14:textId="77777777" w:rsidR="00873BB1" w:rsidRPr="004221B1" w:rsidRDefault="00873BB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96172"/>
    <w:multiLevelType w:val="multilevel"/>
    <w:tmpl w:val="5DF29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1A6CC2"/>
    <w:multiLevelType w:val="multilevel"/>
    <w:tmpl w:val="506A4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2413BF"/>
    <w:multiLevelType w:val="hybridMultilevel"/>
    <w:tmpl w:val="1570C138"/>
    <w:lvl w:ilvl="0" w:tplc="B60EE0FE">
      <w:start w:val="1"/>
      <w:numFmt w:val="upperRoman"/>
      <w:lvlText w:val="%1."/>
      <w:lvlJc w:val="left"/>
      <w:pPr>
        <w:ind w:left="34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BB1"/>
    <w:rsid w:val="00046935"/>
    <w:rsid w:val="00053513"/>
    <w:rsid w:val="0008110D"/>
    <w:rsid w:val="000C1261"/>
    <w:rsid w:val="000D65C7"/>
    <w:rsid w:val="00115B63"/>
    <w:rsid w:val="0012160B"/>
    <w:rsid w:val="001E6036"/>
    <w:rsid w:val="002C0517"/>
    <w:rsid w:val="002D2839"/>
    <w:rsid w:val="0032017C"/>
    <w:rsid w:val="00353E25"/>
    <w:rsid w:val="00367370"/>
    <w:rsid w:val="003C406F"/>
    <w:rsid w:val="004221B1"/>
    <w:rsid w:val="00470A6F"/>
    <w:rsid w:val="0047776A"/>
    <w:rsid w:val="004867E6"/>
    <w:rsid w:val="004C1E19"/>
    <w:rsid w:val="004C209D"/>
    <w:rsid w:val="004D4089"/>
    <w:rsid w:val="004D5E4E"/>
    <w:rsid w:val="00584CEC"/>
    <w:rsid w:val="005C6A65"/>
    <w:rsid w:val="006074B3"/>
    <w:rsid w:val="00642214"/>
    <w:rsid w:val="006840B2"/>
    <w:rsid w:val="00684DE1"/>
    <w:rsid w:val="006A2C58"/>
    <w:rsid w:val="006B7657"/>
    <w:rsid w:val="006F13E1"/>
    <w:rsid w:val="007622DE"/>
    <w:rsid w:val="007840B2"/>
    <w:rsid w:val="007D2C53"/>
    <w:rsid w:val="00831B94"/>
    <w:rsid w:val="00873BB1"/>
    <w:rsid w:val="008A67A9"/>
    <w:rsid w:val="00952E26"/>
    <w:rsid w:val="00993713"/>
    <w:rsid w:val="009B6B1F"/>
    <w:rsid w:val="009F7362"/>
    <w:rsid w:val="00A03CCF"/>
    <w:rsid w:val="00A1424D"/>
    <w:rsid w:val="00A250DE"/>
    <w:rsid w:val="00A446F0"/>
    <w:rsid w:val="00A82D25"/>
    <w:rsid w:val="00A872F5"/>
    <w:rsid w:val="00AD7E43"/>
    <w:rsid w:val="00AE6498"/>
    <w:rsid w:val="00B349B0"/>
    <w:rsid w:val="00B57198"/>
    <w:rsid w:val="00B75232"/>
    <w:rsid w:val="00B93C09"/>
    <w:rsid w:val="00BD1F01"/>
    <w:rsid w:val="00C118F2"/>
    <w:rsid w:val="00C41BB1"/>
    <w:rsid w:val="00C55B96"/>
    <w:rsid w:val="00C708E7"/>
    <w:rsid w:val="00CE2EF3"/>
    <w:rsid w:val="00D63397"/>
    <w:rsid w:val="00DA50BF"/>
    <w:rsid w:val="00DE5F35"/>
    <w:rsid w:val="00DF03D9"/>
    <w:rsid w:val="00F12735"/>
    <w:rsid w:val="00F3124E"/>
    <w:rsid w:val="00F6061B"/>
    <w:rsid w:val="00F63824"/>
    <w:rsid w:val="00FB7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65D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73B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73B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73B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73B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73B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73B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73B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73B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73B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73B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73B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873B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73BB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73BB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73BB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73BB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73BB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73BB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73B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73B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73B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73B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73B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73BB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73BB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73BB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73B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73BB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73BB1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73B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3BB1"/>
  </w:style>
  <w:style w:type="paragraph" w:styleId="Rodap">
    <w:name w:val="footer"/>
    <w:basedOn w:val="Normal"/>
    <w:link w:val="RodapChar"/>
    <w:uiPriority w:val="99"/>
    <w:unhideWhenUsed/>
    <w:rsid w:val="00873B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3BB1"/>
  </w:style>
  <w:style w:type="paragraph" w:styleId="NormalWeb">
    <w:name w:val="Normal (Web)"/>
    <w:basedOn w:val="Normal"/>
    <w:uiPriority w:val="99"/>
    <w:unhideWhenUsed/>
    <w:rsid w:val="00784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7840B2"/>
    <w:rPr>
      <w:b/>
      <w:bCs/>
    </w:rPr>
  </w:style>
  <w:style w:type="character" w:customStyle="1" w:styleId="citation-29">
    <w:name w:val="citation-29"/>
    <w:basedOn w:val="Fontepargpadro"/>
    <w:rsid w:val="004C1E19"/>
  </w:style>
  <w:style w:type="character" w:customStyle="1" w:styleId="citation-28">
    <w:name w:val="citation-28"/>
    <w:basedOn w:val="Fontepargpadro"/>
    <w:rsid w:val="004C1E19"/>
  </w:style>
  <w:style w:type="character" w:customStyle="1" w:styleId="citation-27">
    <w:name w:val="citation-27"/>
    <w:basedOn w:val="Fontepargpadro"/>
    <w:rsid w:val="004C1E19"/>
  </w:style>
  <w:style w:type="character" w:customStyle="1" w:styleId="citation-26">
    <w:name w:val="citation-26"/>
    <w:basedOn w:val="Fontepargpadro"/>
    <w:rsid w:val="004C1E19"/>
  </w:style>
  <w:style w:type="character" w:customStyle="1" w:styleId="citation-25">
    <w:name w:val="citation-25"/>
    <w:basedOn w:val="Fontepargpadro"/>
    <w:rsid w:val="004C1E19"/>
  </w:style>
  <w:style w:type="character" w:customStyle="1" w:styleId="citation-24">
    <w:name w:val="citation-24"/>
    <w:basedOn w:val="Fontepargpadro"/>
    <w:rsid w:val="004C1E19"/>
  </w:style>
  <w:style w:type="character" w:customStyle="1" w:styleId="citation-23">
    <w:name w:val="citation-23"/>
    <w:basedOn w:val="Fontepargpadro"/>
    <w:rsid w:val="00831B94"/>
  </w:style>
  <w:style w:type="character" w:customStyle="1" w:styleId="citation-22">
    <w:name w:val="citation-22"/>
    <w:basedOn w:val="Fontepargpadro"/>
    <w:rsid w:val="00831B94"/>
  </w:style>
  <w:style w:type="character" w:customStyle="1" w:styleId="citation-21">
    <w:name w:val="citation-21"/>
    <w:basedOn w:val="Fontepargpadro"/>
    <w:rsid w:val="00831B94"/>
  </w:style>
  <w:style w:type="character" w:customStyle="1" w:styleId="citation-20">
    <w:name w:val="citation-20"/>
    <w:basedOn w:val="Fontepargpadro"/>
    <w:rsid w:val="00831B9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73B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73B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73B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73B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73B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73B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73B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73B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73B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73B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73B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873B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73BB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73BB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73BB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73BB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73BB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73BB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73B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73B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73B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73B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73B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73BB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73BB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73BB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73B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73BB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73BB1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73B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3BB1"/>
  </w:style>
  <w:style w:type="paragraph" w:styleId="Rodap">
    <w:name w:val="footer"/>
    <w:basedOn w:val="Normal"/>
    <w:link w:val="RodapChar"/>
    <w:uiPriority w:val="99"/>
    <w:unhideWhenUsed/>
    <w:rsid w:val="00873B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3BB1"/>
  </w:style>
  <w:style w:type="paragraph" w:styleId="NormalWeb">
    <w:name w:val="Normal (Web)"/>
    <w:basedOn w:val="Normal"/>
    <w:uiPriority w:val="99"/>
    <w:unhideWhenUsed/>
    <w:rsid w:val="00784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7840B2"/>
    <w:rPr>
      <w:b/>
      <w:bCs/>
    </w:rPr>
  </w:style>
  <w:style w:type="character" w:customStyle="1" w:styleId="citation-29">
    <w:name w:val="citation-29"/>
    <w:basedOn w:val="Fontepargpadro"/>
    <w:rsid w:val="004C1E19"/>
  </w:style>
  <w:style w:type="character" w:customStyle="1" w:styleId="citation-28">
    <w:name w:val="citation-28"/>
    <w:basedOn w:val="Fontepargpadro"/>
    <w:rsid w:val="004C1E19"/>
  </w:style>
  <w:style w:type="character" w:customStyle="1" w:styleId="citation-27">
    <w:name w:val="citation-27"/>
    <w:basedOn w:val="Fontepargpadro"/>
    <w:rsid w:val="004C1E19"/>
  </w:style>
  <w:style w:type="character" w:customStyle="1" w:styleId="citation-26">
    <w:name w:val="citation-26"/>
    <w:basedOn w:val="Fontepargpadro"/>
    <w:rsid w:val="004C1E19"/>
  </w:style>
  <w:style w:type="character" w:customStyle="1" w:styleId="citation-25">
    <w:name w:val="citation-25"/>
    <w:basedOn w:val="Fontepargpadro"/>
    <w:rsid w:val="004C1E19"/>
  </w:style>
  <w:style w:type="character" w:customStyle="1" w:styleId="citation-24">
    <w:name w:val="citation-24"/>
    <w:basedOn w:val="Fontepargpadro"/>
    <w:rsid w:val="004C1E19"/>
  </w:style>
  <w:style w:type="character" w:customStyle="1" w:styleId="citation-23">
    <w:name w:val="citation-23"/>
    <w:basedOn w:val="Fontepargpadro"/>
    <w:rsid w:val="00831B94"/>
  </w:style>
  <w:style w:type="character" w:customStyle="1" w:styleId="citation-22">
    <w:name w:val="citation-22"/>
    <w:basedOn w:val="Fontepargpadro"/>
    <w:rsid w:val="00831B94"/>
  </w:style>
  <w:style w:type="character" w:customStyle="1" w:styleId="citation-21">
    <w:name w:val="citation-21"/>
    <w:basedOn w:val="Fontepargpadro"/>
    <w:rsid w:val="00831B94"/>
  </w:style>
  <w:style w:type="character" w:customStyle="1" w:styleId="citation-20">
    <w:name w:val="citation-20"/>
    <w:basedOn w:val="Fontepargpadro"/>
    <w:rsid w:val="00831B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81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13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61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412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3568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24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7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16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6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9523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68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1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0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3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59F41E-D022-451D-BCAE-9611FCFC2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naves.correa@gmail.com</dc:creator>
  <cp:lastModifiedBy>VEREADOR BINHO GUIMARÃES</cp:lastModifiedBy>
  <cp:revision>3</cp:revision>
  <cp:lastPrinted>2026-01-26T12:26:00Z</cp:lastPrinted>
  <dcterms:created xsi:type="dcterms:W3CDTF">2026-01-26T12:26:00Z</dcterms:created>
  <dcterms:modified xsi:type="dcterms:W3CDTF">2026-01-26T12:28:00Z</dcterms:modified>
</cp:coreProperties>
</file>