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9B" w:rsidRPr="00806A36" w:rsidRDefault="003D24E3" w:rsidP="00CB739B">
      <w:pPr>
        <w:pStyle w:val="normal0"/>
        <w:spacing w:after="0"/>
        <w:ind w:firstLine="720"/>
        <w:jc w:val="center"/>
        <w:rPr>
          <w:rFonts w:ascii="Tahoma" w:eastAsia="Times New Roman" w:hAnsi="Tahoma" w:cs="Tahoma"/>
          <w:b/>
        </w:rPr>
      </w:pPr>
      <w:r w:rsidRPr="00806A36">
        <w:rPr>
          <w:rFonts w:ascii="Tahoma" w:eastAsia="Times New Roman" w:hAnsi="Tahoma" w:cs="Tahoma"/>
          <w:b/>
        </w:rPr>
        <w:t xml:space="preserve">EMENDA </w:t>
      </w:r>
      <w:r w:rsidR="00E04A89">
        <w:rPr>
          <w:rFonts w:ascii="Tahoma" w:eastAsia="Times New Roman" w:hAnsi="Tahoma" w:cs="Tahoma"/>
          <w:b/>
        </w:rPr>
        <w:t>A</w:t>
      </w:r>
      <w:r w:rsidR="00A31D83">
        <w:rPr>
          <w:rFonts w:ascii="Tahoma" w:eastAsia="Times New Roman" w:hAnsi="Tahoma" w:cs="Tahoma"/>
          <w:b/>
        </w:rPr>
        <w:t>DI</w:t>
      </w:r>
      <w:r w:rsidRPr="00806A36">
        <w:rPr>
          <w:rFonts w:ascii="Tahoma" w:eastAsia="Times New Roman" w:hAnsi="Tahoma" w:cs="Tahoma"/>
          <w:b/>
        </w:rPr>
        <w:t>TIVA Nº________</w:t>
      </w:r>
    </w:p>
    <w:p w:rsidR="00D85190" w:rsidRPr="00806A36" w:rsidRDefault="00E04A89" w:rsidP="00CB739B">
      <w:pPr>
        <w:pStyle w:val="normal0"/>
        <w:spacing w:after="0"/>
        <w:ind w:firstLine="720"/>
        <w:jc w:val="center"/>
        <w:rPr>
          <w:rFonts w:ascii="Tahoma" w:eastAsia="Times New Roman" w:hAnsi="Tahoma" w:cs="Tahoma"/>
          <w:b/>
        </w:rPr>
      </w:pPr>
      <w:r>
        <w:rPr>
          <w:rFonts w:ascii="Tahoma" w:eastAsia="Times New Roman" w:hAnsi="Tahoma" w:cs="Tahoma"/>
          <w:b/>
        </w:rPr>
        <w:t>A</w:t>
      </w:r>
      <w:r w:rsidR="00A31D83">
        <w:rPr>
          <w:rFonts w:ascii="Tahoma" w:eastAsia="Times New Roman" w:hAnsi="Tahoma" w:cs="Tahoma"/>
          <w:b/>
        </w:rPr>
        <w:t>DI</w:t>
      </w:r>
      <w:r w:rsidRPr="00806A36">
        <w:rPr>
          <w:rFonts w:ascii="Tahoma" w:eastAsia="Times New Roman" w:hAnsi="Tahoma" w:cs="Tahoma"/>
          <w:b/>
        </w:rPr>
        <w:t>TIVA</w:t>
      </w:r>
      <w:r w:rsidR="00CB739B" w:rsidRPr="00806A36">
        <w:rPr>
          <w:rFonts w:ascii="Tahoma" w:eastAsia="Times New Roman" w:hAnsi="Tahoma" w:cs="Tahoma"/>
          <w:b/>
        </w:rPr>
        <w:t xml:space="preserve"> </w:t>
      </w:r>
      <w:r w:rsidR="003D24E3" w:rsidRPr="00806A36">
        <w:rPr>
          <w:rFonts w:ascii="Tahoma" w:eastAsia="Times New Roman" w:hAnsi="Tahoma" w:cs="Tahoma"/>
          <w:b/>
        </w:rPr>
        <w:t xml:space="preserve">AO PROJETO DE LEI Nº </w:t>
      </w:r>
      <w:r w:rsidR="00843426">
        <w:rPr>
          <w:rFonts w:ascii="Tahoma" w:eastAsia="Times New Roman" w:hAnsi="Tahoma" w:cs="Tahoma"/>
          <w:b/>
        </w:rPr>
        <w:t>444</w:t>
      </w:r>
      <w:r w:rsidR="003D24E3" w:rsidRPr="00806A36">
        <w:rPr>
          <w:rFonts w:ascii="Tahoma" w:eastAsia="Times New Roman" w:hAnsi="Tahoma" w:cs="Tahoma"/>
          <w:b/>
        </w:rPr>
        <w:t>/202</w:t>
      </w:r>
      <w:r w:rsidR="00CB739B" w:rsidRPr="00806A36">
        <w:rPr>
          <w:rFonts w:ascii="Tahoma" w:eastAsia="Times New Roman" w:hAnsi="Tahoma" w:cs="Tahoma"/>
          <w:b/>
        </w:rPr>
        <w:t>5</w:t>
      </w:r>
    </w:p>
    <w:p w:rsidR="00D85190" w:rsidRPr="00806A36" w:rsidRDefault="00D85190">
      <w:pPr>
        <w:pStyle w:val="normal0"/>
        <w:spacing w:after="120"/>
        <w:jc w:val="center"/>
        <w:rPr>
          <w:rFonts w:ascii="Tahoma" w:eastAsia="Times New Roman" w:hAnsi="Tahoma" w:cs="Tahoma"/>
          <w:b/>
        </w:rPr>
      </w:pPr>
    </w:p>
    <w:p w:rsidR="00D85190" w:rsidRPr="00806A36" w:rsidRDefault="00D85190">
      <w:pPr>
        <w:pStyle w:val="normal0"/>
        <w:spacing w:after="0"/>
        <w:jc w:val="center"/>
        <w:rPr>
          <w:rFonts w:ascii="Tahoma" w:eastAsia="Times New Roman" w:hAnsi="Tahoma" w:cs="Tahoma"/>
          <w:b/>
        </w:rPr>
      </w:pPr>
    </w:p>
    <w:p w:rsidR="00D85190" w:rsidRPr="00E04A89" w:rsidRDefault="00A31D83" w:rsidP="00E04A89">
      <w:pPr>
        <w:pStyle w:val="normal0"/>
        <w:spacing w:after="0" w:line="276" w:lineRule="auto"/>
        <w:ind w:left="4253"/>
        <w:jc w:val="both"/>
        <w:rPr>
          <w:rFonts w:ascii="Tahoma" w:eastAsia="Times New Roman" w:hAnsi="Tahoma" w:cs="Tahoma"/>
          <w:b/>
        </w:rPr>
      </w:pPr>
      <w:r w:rsidRPr="00843426">
        <w:rPr>
          <w:rFonts w:ascii="Tahoma" w:eastAsia="Times New Roman" w:hAnsi="Tahoma" w:cs="Tahoma"/>
          <w:b/>
        </w:rPr>
        <w:t>AC</w:t>
      </w:r>
      <w:r w:rsidRPr="00843426">
        <w:rPr>
          <w:rFonts w:ascii="Tahoma" w:hAnsi="Tahoma" w:cs="Tahoma"/>
          <w:b/>
        </w:rPr>
        <w:t>RESCENTA</w:t>
      </w:r>
      <w:r w:rsidR="00E04A89" w:rsidRPr="00E04A89">
        <w:rPr>
          <w:rFonts w:ascii="Tahoma" w:hAnsi="Tahoma" w:cs="Tahoma"/>
          <w:b/>
        </w:rPr>
        <w:t xml:space="preserve"> O § 3º NO ART. 4º PARA ESTABELECER RESPONSABILIDADE CIVIL, ADMINISTRATIVA E AMBIENTAL DOS OPERADORES, TRANSPORTADORES E PROPRIETÁRIOS DAS FONTES</w:t>
      </w:r>
      <w:r w:rsidR="00CB739B" w:rsidRPr="00E04A89">
        <w:rPr>
          <w:rFonts w:ascii="Tahoma" w:eastAsia="Times New Roman" w:hAnsi="Tahoma" w:cs="Tahoma"/>
          <w:b/>
        </w:rPr>
        <w:t>.</w:t>
      </w:r>
    </w:p>
    <w:p w:rsidR="00D85190" w:rsidRPr="00577EFC" w:rsidRDefault="00D85190">
      <w:pPr>
        <w:pStyle w:val="normal0"/>
        <w:spacing w:after="0"/>
        <w:ind w:left="4678"/>
        <w:jc w:val="both"/>
        <w:rPr>
          <w:rFonts w:ascii="Tahoma" w:eastAsia="Times New Roman" w:hAnsi="Tahoma" w:cs="Tahoma"/>
          <w:b/>
        </w:rPr>
      </w:pPr>
    </w:p>
    <w:p w:rsidR="00E04A89" w:rsidRPr="00E04A89" w:rsidRDefault="00E04A89" w:rsidP="00E04A89">
      <w:pPr>
        <w:pStyle w:val="Ttulo2"/>
        <w:spacing w:line="276" w:lineRule="auto"/>
        <w:rPr>
          <w:rFonts w:ascii="Tahoma" w:hAnsi="Tahoma" w:cs="Tahoma"/>
          <w:sz w:val="24"/>
          <w:szCs w:val="24"/>
        </w:rPr>
      </w:pPr>
      <w:r w:rsidRPr="00E04A89">
        <w:rPr>
          <w:rStyle w:val="Forte"/>
          <w:rFonts w:ascii="Tahoma" w:hAnsi="Tahoma" w:cs="Tahoma"/>
          <w:b/>
          <w:bCs w:val="0"/>
          <w:sz w:val="24"/>
          <w:szCs w:val="24"/>
        </w:rPr>
        <w:t>Art. 1º</w:t>
      </w:r>
    </w:p>
    <w:p w:rsidR="00E04A89" w:rsidRPr="00E04A89" w:rsidRDefault="00E04A89" w:rsidP="00E04A89">
      <w:pPr>
        <w:pStyle w:val="NormalWeb"/>
        <w:spacing w:line="276" w:lineRule="auto"/>
        <w:rPr>
          <w:rFonts w:ascii="Tahoma" w:hAnsi="Tahoma" w:cs="Tahoma"/>
        </w:rPr>
      </w:pPr>
      <w:r w:rsidRPr="00E04A89">
        <w:rPr>
          <w:rFonts w:ascii="Tahoma" w:hAnsi="Tahoma" w:cs="Tahoma"/>
        </w:rPr>
        <w:t xml:space="preserve">Fica acrescido ao </w:t>
      </w:r>
      <w:r w:rsidRPr="00E04A89">
        <w:rPr>
          <w:rStyle w:val="Forte"/>
          <w:rFonts w:ascii="Tahoma" w:hAnsi="Tahoma" w:cs="Tahoma"/>
        </w:rPr>
        <w:t>Art. 4º</w:t>
      </w:r>
      <w:r w:rsidRPr="00E04A89">
        <w:rPr>
          <w:rFonts w:ascii="Tahoma" w:hAnsi="Tahoma" w:cs="Tahoma"/>
        </w:rPr>
        <w:t xml:space="preserve"> do Projeto de Lei nº 444/2025 o seguinte parágrafo:</w:t>
      </w:r>
    </w:p>
    <w:p w:rsidR="00E04A89" w:rsidRPr="00E04A89" w:rsidRDefault="00E04A89" w:rsidP="00E04A89">
      <w:pPr>
        <w:pStyle w:val="NormalWeb"/>
        <w:spacing w:line="276" w:lineRule="auto"/>
        <w:jc w:val="both"/>
        <w:rPr>
          <w:rFonts w:ascii="Tahoma" w:hAnsi="Tahoma" w:cs="Tahoma"/>
        </w:rPr>
      </w:pPr>
      <w:r w:rsidRPr="00E04A89">
        <w:rPr>
          <w:rStyle w:val="Forte"/>
          <w:rFonts w:ascii="Tahoma" w:hAnsi="Tahoma" w:cs="Tahoma"/>
        </w:rPr>
        <w:t>“§ 3º Os operadores, transportadores e proprietários das fontes são responsáveis civil, administrativa e ambientalmente por danos decorrentes de contaminação, retirada irregular de água, superexploração ou qualquer forma de degradação ambiental.”</w:t>
      </w:r>
    </w:p>
    <w:p w:rsidR="00BF39FC" w:rsidRPr="00BF39FC" w:rsidRDefault="00BF39FC" w:rsidP="00BF39FC">
      <w:pPr>
        <w:pStyle w:val="NormalWeb"/>
        <w:spacing w:line="276" w:lineRule="auto"/>
        <w:rPr>
          <w:rFonts w:ascii="Tahoma" w:hAnsi="Tahoma" w:cs="Tahoma"/>
        </w:rPr>
      </w:pPr>
    </w:p>
    <w:p w:rsidR="00577EFC" w:rsidRPr="00577EFC" w:rsidRDefault="00577EFC">
      <w:pPr>
        <w:pStyle w:val="normal0"/>
        <w:spacing w:after="0" w:line="240" w:lineRule="auto"/>
        <w:rPr>
          <w:rFonts w:ascii="Tahoma" w:eastAsia="Times New Roman" w:hAnsi="Tahoma" w:cs="Tahoma"/>
          <w:b/>
        </w:rPr>
      </w:pPr>
    </w:p>
    <w:p w:rsidR="00D85190" w:rsidRPr="00577EFC" w:rsidRDefault="003D24E3">
      <w:pPr>
        <w:pStyle w:val="normal0"/>
        <w:spacing w:after="0" w:line="240" w:lineRule="auto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>JUSTIFICATIVA:</w:t>
      </w:r>
    </w:p>
    <w:p w:rsidR="00E04A89" w:rsidRPr="00E04A89" w:rsidRDefault="00E04A89" w:rsidP="008F637D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E04A89">
        <w:rPr>
          <w:rFonts w:ascii="Tahoma" w:hAnsi="Tahoma" w:cs="Tahoma"/>
        </w:rPr>
        <w:t>A presente emenda tem o objetivo de fortalecer a responsabilidade ambiental no âmbito da prestação do serviço de abastecimento por caminhão-pipa no Município de Niterói.</w:t>
      </w:r>
    </w:p>
    <w:p w:rsidR="00E04A89" w:rsidRPr="00E04A89" w:rsidRDefault="00E04A89" w:rsidP="008F637D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E04A89">
        <w:rPr>
          <w:rFonts w:ascii="Tahoma" w:hAnsi="Tahoma" w:cs="Tahoma"/>
        </w:rPr>
        <w:t>O texto original do PL 444/2025 não estabelecia critérios de responsabilização, criando risco de insuficiência regulatória e fragilidade na proteção de mananciais, aquíferos e áreas ambientalmente sensíveis.</w:t>
      </w:r>
    </w:p>
    <w:p w:rsidR="00E04A89" w:rsidRPr="00E04A89" w:rsidRDefault="00E04A89" w:rsidP="008F637D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E04A89">
        <w:rPr>
          <w:rFonts w:ascii="Tahoma" w:hAnsi="Tahoma" w:cs="Tahoma"/>
        </w:rPr>
        <w:t xml:space="preserve">A inclusão do § 3º no art. 4º reforça os princípios da </w:t>
      </w:r>
      <w:r w:rsidRPr="00E04A89">
        <w:rPr>
          <w:rStyle w:val="Forte"/>
          <w:rFonts w:ascii="Tahoma" w:hAnsi="Tahoma" w:cs="Tahoma"/>
        </w:rPr>
        <w:t>precaução</w:t>
      </w:r>
      <w:r w:rsidRPr="00E04A89">
        <w:rPr>
          <w:rFonts w:ascii="Tahoma" w:hAnsi="Tahoma" w:cs="Tahoma"/>
        </w:rPr>
        <w:t xml:space="preserve">, da </w:t>
      </w:r>
      <w:r w:rsidRPr="00E04A89">
        <w:rPr>
          <w:rStyle w:val="Forte"/>
          <w:rFonts w:ascii="Tahoma" w:hAnsi="Tahoma" w:cs="Tahoma"/>
        </w:rPr>
        <w:t>prevenção</w:t>
      </w:r>
      <w:r w:rsidRPr="00E04A89">
        <w:rPr>
          <w:rFonts w:ascii="Tahoma" w:hAnsi="Tahoma" w:cs="Tahoma"/>
        </w:rPr>
        <w:t xml:space="preserve"> e da </w:t>
      </w:r>
      <w:r w:rsidRPr="00E04A89">
        <w:rPr>
          <w:rStyle w:val="Forte"/>
          <w:rFonts w:ascii="Tahoma" w:hAnsi="Tahoma" w:cs="Tahoma"/>
        </w:rPr>
        <w:t>responsabilidade objetiva por danos ambientais</w:t>
      </w:r>
      <w:r w:rsidRPr="00E04A89">
        <w:rPr>
          <w:rFonts w:ascii="Tahoma" w:hAnsi="Tahoma" w:cs="Tahoma"/>
        </w:rPr>
        <w:t xml:space="preserve">, </w:t>
      </w:r>
      <w:r w:rsidRPr="00E04A89">
        <w:rPr>
          <w:rFonts w:ascii="Tahoma" w:hAnsi="Tahoma" w:cs="Tahoma"/>
        </w:rPr>
        <w:lastRenderedPageBreak/>
        <w:t>conforme previsto na legislação federal e nos entendimentos consolidados da jurisprudência.</w:t>
      </w:r>
    </w:p>
    <w:p w:rsidR="00E04A89" w:rsidRPr="00E04A89" w:rsidRDefault="00E04A89" w:rsidP="008F637D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  <w:r w:rsidRPr="00E04A89">
        <w:rPr>
          <w:rFonts w:ascii="Tahoma" w:hAnsi="Tahoma" w:cs="Tahoma"/>
        </w:rPr>
        <w:t>Com essa emenda, operadores, transportadores e proprietários de fontes passam a responder civil, administrativa e ambientalmente por danos que venham a causar, incluindo:</w:t>
      </w:r>
    </w:p>
    <w:p w:rsidR="00E04A89" w:rsidRPr="00E04A89" w:rsidRDefault="00E04A89" w:rsidP="00E04A89">
      <w:pPr>
        <w:pStyle w:val="NormalWeb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E04A89">
        <w:rPr>
          <w:rFonts w:ascii="Tahoma" w:hAnsi="Tahoma" w:cs="Tahoma"/>
        </w:rPr>
        <w:t>contaminação de água ou solo;</w:t>
      </w:r>
    </w:p>
    <w:p w:rsidR="00E04A89" w:rsidRPr="00E04A89" w:rsidRDefault="00E04A89" w:rsidP="00E04A89">
      <w:pPr>
        <w:pStyle w:val="NormalWeb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E04A89">
        <w:rPr>
          <w:rFonts w:ascii="Tahoma" w:hAnsi="Tahoma" w:cs="Tahoma"/>
        </w:rPr>
        <w:t>retirada irregular ou não autorizada;</w:t>
      </w:r>
    </w:p>
    <w:p w:rsidR="00E04A89" w:rsidRPr="00E04A89" w:rsidRDefault="00E04A89" w:rsidP="00E04A89">
      <w:pPr>
        <w:pStyle w:val="NormalWeb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E04A89">
        <w:rPr>
          <w:rFonts w:ascii="Tahoma" w:hAnsi="Tahoma" w:cs="Tahoma"/>
        </w:rPr>
        <w:t>superexploração de mananciais;</w:t>
      </w:r>
    </w:p>
    <w:p w:rsidR="00E04A89" w:rsidRPr="00E04A89" w:rsidRDefault="00E04A89" w:rsidP="00E04A89">
      <w:pPr>
        <w:pStyle w:val="NormalWeb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E04A89">
        <w:rPr>
          <w:rFonts w:ascii="Tahoma" w:hAnsi="Tahoma" w:cs="Tahoma"/>
        </w:rPr>
        <w:t>degradação de áreas de captação;</w:t>
      </w:r>
    </w:p>
    <w:p w:rsidR="00E04A89" w:rsidRPr="00E04A89" w:rsidRDefault="00E04A89" w:rsidP="00E04A89">
      <w:pPr>
        <w:pStyle w:val="NormalWeb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E04A89">
        <w:rPr>
          <w:rFonts w:ascii="Tahoma" w:hAnsi="Tahoma" w:cs="Tahoma"/>
        </w:rPr>
        <w:t>descumprimento de condicionantes ambientais.</w:t>
      </w:r>
    </w:p>
    <w:p w:rsidR="00E04A89" w:rsidRPr="00E04A89" w:rsidRDefault="00E04A89" w:rsidP="008F637D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  <w:r w:rsidRPr="00E04A89">
        <w:rPr>
          <w:rFonts w:ascii="Tahoma" w:hAnsi="Tahoma" w:cs="Tahoma"/>
        </w:rPr>
        <w:t>Trata-se de medida indispensável para assegurar que o Programa Municipal de Regularização do Serviço de Caminhão-Pipa seja implementado de forma responsável, sustentável e alinhada às normas ambientais vigentes.</w:t>
      </w:r>
    </w:p>
    <w:p w:rsidR="00E04A89" w:rsidRDefault="00E04A89" w:rsidP="008F637D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  <w:r w:rsidRPr="00E04A89">
        <w:rPr>
          <w:rFonts w:ascii="Tahoma" w:hAnsi="Tahoma" w:cs="Tahoma"/>
        </w:rPr>
        <w:t>Assim, solicita-se o apoio dos nobres pares para aprovação da presente emenda.</w:t>
      </w:r>
    </w:p>
    <w:p w:rsidR="008F637D" w:rsidRPr="00E04A89" w:rsidRDefault="008F637D" w:rsidP="008F637D">
      <w:pPr>
        <w:pStyle w:val="NormalWeb"/>
        <w:spacing w:line="360" w:lineRule="auto"/>
        <w:ind w:firstLine="360"/>
        <w:jc w:val="both"/>
        <w:rPr>
          <w:rFonts w:ascii="Tahoma" w:hAnsi="Tahoma" w:cs="Tahoma"/>
        </w:rPr>
      </w:pPr>
    </w:p>
    <w:p w:rsidR="001E3733" w:rsidRPr="00577EFC" w:rsidRDefault="001E3733" w:rsidP="001E3733">
      <w:pPr>
        <w:pStyle w:val="normal0"/>
        <w:spacing w:after="120"/>
        <w:jc w:val="right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 xml:space="preserve">Sala das Sessões, </w:t>
      </w:r>
      <w:r w:rsidR="00C07FC2">
        <w:rPr>
          <w:rFonts w:ascii="Tahoma" w:eastAsia="Times New Roman" w:hAnsi="Tahoma" w:cs="Tahoma"/>
          <w:b/>
        </w:rPr>
        <w:t>10</w:t>
      </w:r>
      <w:r w:rsidRPr="00577EFC">
        <w:rPr>
          <w:rFonts w:ascii="Tahoma" w:eastAsia="Times New Roman" w:hAnsi="Tahoma" w:cs="Tahoma"/>
          <w:b/>
        </w:rPr>
        <w:t xml:space="preserve"> de </w:t>
      </w:r>
      <w:r w:rsidR="00C07FC2">
        <w:rPr>
          <w:rFonts w:ascii="Tahoma" w:eastAsia="Times New Roman" w:hAnsi="Tahoma" w:cs="Tahoma"/>
          <w:b/>
        </w:rPr>
        <w:t>deze</w:t>
      </w:r>
      <w:r w:rsidRPr="00577EFC">
        <w:rPr>
          <w:rFonts w:ascii="Tahoma" w:eastAsia="Times New Roman" w:hAnsi="Tahoma" w:cs="Tahoma"/>
          <w:b/>
        </w:rPr>
        <w:t>mbro de 2025.</w:t>
      </w:r>
    </w:p>
    <w:p w:rsidR="001E3733" w:rsidRPr="00577EFC" w:rsidRDefault="001E3733" w:rsidP="001E3733">
      <w:pPr>
        <w:pStyle w:val="normal0"/>
        <w:spacing w:after="120"/>
        <w:rPr>
          <w:rFonts w:ascii="Tahoma" w:eastAsia="Times New Roman" w:hAnsi="Tahoma" w:cs="Tahoma"/>
          <w:b/>
        </w:rPr>
      </w:pPr>
    </w:p>
    <w:p w:rsidR="001B2ADA" w:rsidRDefault="001B2ADA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8F637D" w:rsidRDefault="008F637D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8F637D" w:rsidRPr="00577EFC" w:rsidRDefault="008F637D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1B2ADA" w:rsidRPr="00577EFC" w:rsidRDefault="001B2ADA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1E3733" w:rsidRPr="00577EFC" w:rsidRDefault="001E3733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>DANIEL MARQUES</w:t>
      </w:r>
    </w:p>
    <w:p w:rsidR="00D85190" w:rsidRPr="00577EFC" w:rsidRDefault="001E3733" w:rsidP="00C07FC2">
      <w:pPr>
        <w:pStyle w:val="normal0"/>
        <w:spacing w:after="0" w:line="240" w:lineRule="auto"/>
        <w:jc w:val="center"/>
        <w:rPr>
          <w:rFonts w:ascii="Tahoma" w:eastAsia="Times New Roman" w:hAnsi="Tahoma" w:cs="Tahoma"/>
        </w:rPr>
      </w:pPr>
      <w:r w:rsidRPr="00577EFC">
        <w:rPr>
          <w:rFonts w:ascii="Tahoma" w:eastAsia="Times New Roman" w:hAnsi="Tahoma" w:cs="Tahoma"/>
          <w:b/>
        </w:rPr>
        <w:t>VEREADOR</w:t>
      </w:r>
    </w:p>
    <w:p w:rsidR="00D85190" w:rsidRPr="00577EFC" w:rsidRDefault="00D85190">
      <w:pPr>
        <w:pStyle w:val="normal0"/>
        <w:spacing w:after="0" w:line="240" w:lineRule="auto"/>
        <w:rPr>
          <w:rFonts w:ascii="Tahoma" w:eastAsia="Times New Roman" w:hAnsi="Tahoma" w:cs="Tahoma"/>
        </w:rPr>
      </w:pPr>
    </w:p>
    <w:sectPr w:rsidR="00D85190" w:rsidRPr="00577EFC" w:rsidSect="00D8519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A22" w:rsidRDefault="00182A22" w:rsidP="00D85190">
      <w:pPr>
        <w:spacing w:after="0" w:line="240" w:lineRule="auto"/>
      </w:pPr>
      <w:r>
        <w:separator/>
      </w:r>
    </w:p>
  </w:endnote>
  <w:endnote w:type="continuationSeparator" w:id="1">
    <w:p w:rsidR="00182A22" w:rsidRDefault="00182A22" w:rsidP="00D85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37D" w:rsidRPr="00C07910" w:rsidRDefault="008F637D" w:rsidP="00577EFC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C07910">
      <w:rPr>
        <w:rFonts w:ascii="Tahoma" w:hAnsi="Tahoma" w:cs="Tahoma"/>
        <w:b/>
        <w:bCs/>
        <w:i/>
        <w:sz w:val="16"/>
      </w:rPr>
      <w:t>Av. Amaral Peixoto, 625 / Gabinete: 30 – Centro – Niterói – RJ – CEP.: 24.023-900           RG</w:t>
    </w:r>
  </w:p>
  <w:p w:rsidR="008F637D" w:rsidRPr="00C07910" w:rsidRDefault="008F637D" w:rsidP="00577EFC">
    <w:pPr>
      <w:pStyle w:val="Rodap"/>
      <w:jc w:val="center"/>
      <w:rPr>
        <w:rFonts w:ascii="Tahoma" w:hAnsi="Tahoma" w:cs="Tahoma"/>
        <w:b/>
        <w:bCs/>
        <w:i/>
        <w:iCs/>
        <w:sz w:val="16"/>
      </w:rPr>
    </w:pPr>
    <w:r w:rsidRPr="00C07910">
      <w:rPr>
        <w:rFonts w:ascii="Tahoma" w:hAnsi="Tahoma" w:cs="Tahoma"/>
        <w:b/>
        <w:bCs/>
        <w:i/>
        <w:sz w:val="16"/>
      </w:rPr>
      <w:t>Telefone</w:t>
    </w:r>
    <w:r w:rsidRPr="00C07910">
      <w:rPr>
        <w:rFonts w:ascii="Tahoma" w:hAnsi="Tahoma" w:cs="Tahoma"/>
        <w:b/>
        <w:bCs/>
        <w:i/>
        <w:iCs/>
        <w:sz w:val="16"/>
      </w:rPr>
      <w:t xml:space="preserve"> – 2620.1321 tel </w:t>
    </w:r>
    <w:r>
      <w:rPr>
        <w:rFonts w:ascii="Tahoma" w:hAnsi="Tahoma" w:cs="Tahoma"/>
        <w:b/>
        <w:bCs/>
        <w:i/>
        <w:iCs/>
        <w:sz w:val="16"/>
      </w:rPr>
      <w:t xml:space="preserve">whatsapp - </w:t>
    </w:r>
    <w:r w:rsidRPr="00C07910">
      <w:rPr>
        <w:rFonts w:ascii="Tahoma" w:hAnsi="Tahoma" w:cs="Tahoma"/>
        <w:b/>
        <w:bCs/>
        <w:i/>
        <w:iCs/>
        <w:sz w:val="16"/>
      </w:rPr>
      <w:t>21 99315-2332</w:t>
    </w:r>
  </w:p>
  <w:p w:rsidR="008F637D" w:rsidRPr="00C07910" w:rsidRDefault="008F637D" w:rsidP="00577EFC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C07910">
      <w:rPr>
        <w:rFonts w:ascii="Tahoma" w:hAnsi="Tahoma" w:cs="Tahoma"/>
        <w:b/>
        <w:bCs/>
        <w:i/>
        <w:sz w:val="16"/>
      </w:rPr>
      <w:t>vereadordanielmarques@gmail.com</w:t>
    </w:r>
  </w:p>
  <w:p w:rsidR="008F637D" w:rsidRPr="00577EFC" w:rsidRDefault="008F637D" w:rsidP="00577EF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A22" w:rsidRDefault="00182A22" w:rsidP="00D85190">
      <w:pPr>
        <w:spacing w:after="0" w:line="240" w:lineRule="auto"/>
      </w:pPr>
      <w:r>
        <w:separator/>
      </w:r>
    </w:p>
  </w:footnote>
  <w:footnote w:type="continuationSeparator" w:id="1">
    <w:p w:rsidR="00182A22" w:rsidRDefault="00182A22" w:rsidP="00D85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37D" w:rsidRDefault="008F637D">
    <w:pPr>
      <w:pStyle w:val="normal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7"/>
      <w:tblW w:w="9648" w:type="dxa"/>
      <w:tblInd w:w="0" w:type="dxa"/>
      <w:tblLayout w:type="fixed"/>
      <w:tblLook w:val="0000"/>
    </w:tblPr>
    <w:tblGrid>
      <w:gridCol w:w="1726"/>
      <w:gridCol w:w="7922"/>
    </w:tblGrid>
    <w:tr w:rsidR="008F637D">
      <w:trPr>
        <w:cantSplit/>
        <w:trHeight w:val="1971"/>
        <w:tblHeader/>
      </w:trPr>
      <w:tc>
        <w:tcPr>
          <w:tcW w:w="1726" w:type="dxa"/>
          <w:shd w:val="clear" w:color="auto" w:fill="auto"/>
        </w:tcPr>
        <w:p w:rsidR="008F637D" w:rsidRDefault="008F637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:rsidR="008F637D" w:rsidRDefault="008F637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</w:p>
        <w:p w:rsidR="008F637D" w:rsidRDefault="008F637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</w:p>
        <w:p w:rsidR="008F637D" w:rsidRDefault="008F637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:rsidR="008F637D" w:rsidRDefault="008F637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8F637D" w:rsidRDefault="008F637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</w:tr>
  </w:tbl>
  <w:p w:rsidR="008F637D" w:rsidRDefault="008F637D">
    <w:pPr>
      <w:pStyle w:val="normal0"/>
      <w:tabs>
        <w:tab w:val="center" w:pos="4252"/>
        <w:tab w:val="right" w:pos="8504"/>
      </w:tabs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23D5E"/>
    <w:multiLevelType w:val="multilevel"/>
    <w:tmpl w:val="05B41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190"/>
    <w:rsid w:val="00065872"/>
    <w:rsid w:val="000B6BAE"/>
    <w:rsid w:val="00182A22"/>
    <w:rsid w:val="001B0475"/>
    <w:rsid w:val="001B2ADA"/>
    <w:rsid w:val="001E3733"/>
    <w:rsid w:val="00345821"/>
    <w:rsid w:val="00365DAA"/>
    <w:rsid w:val="003D24E3"/>
    <w:rsid w:val="00577EFC"/>
    <w:rsid w:val="00675D38"/>
    <w:rsid w:val="006772C4"/>
    <w:rsid w:val="006B1450"/>
    <w:rsid w:val="00774D1A"/>
    <w:rsid w:val="00806A36"/>
    <w:rsid w:val="00843426"/>
    <w:rsid w:val="008F637D"/>
    <w:rsid w:val="00A31D83"/>
    <w:rsid w:val="00B6795B"/>
    <w:rsid w:val="00BD0FCE"/>
    <w:rsid w:val="00BF39FC"/>
    <w:rsid w:val="00C048AD"/>
    <w:rsid w:val="00C07FC2"/>
    <w:rsid w:val="00C40117"/>
    <w:rsid w:val="00CB739B"/>
    <w:rsid w:val="00CC05F0"/>
    <w:rsid w:val="00D0002B"/>
    <w:rsid w:val="00D411B2"/>
    <w:rsid w:val="00D85190"/>
    <w:rsid w:val="00E04A89"/>
    <w:rsid w:val="00E067E1"/>
    <w:rsid w:val="00E33CC6"/>
    <w:rsid w:val="00E6308F"/>
    <w:rsid w:val="00ED0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1B2"/>
  </w:style>
  <w:style w:type="paragraph" w:styleId="Ttulo1">
    <w:name w:val="heading 1"/>
    <w:basedOn w:val="normal0"/>
    <w:next w:val="normal0"/>
    <w:rsid w:val="00D8519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D8519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D8519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D8519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D85190"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tulo6">
    <w:name w:val="heading 6"/>
    <w:basedOn w:val="normal0"/>
    <w:next w:val="normal0"/>
    <w:rsid w:val="00D8519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D85190"/>
  </w:style>
  <w:style w:type="table" w:customStyle="1" w:styleId="TableNormal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D8519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D85190"/>
  </w:style>
  <w:style w:type="table" w:customStyle="1" w:styleId="TableNormal0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D85190"/>
  </w:style>
  <w:style w:type="table" w:customStyle="1" w:styleId="TableNormal1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D8519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82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4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40117"/>
    <w:rPr>
      <w:b/>
      <w:bCs/>
    </w:rPr>
  </w:style>
  <w:style w:type="table" w:styleId="Tabelacomgrade">
    <w:name w:val="Table Grid"/>
    <w:basedOn w:val="Tabelanormal"/>
    <w:uiPriority w:val="59"/>
    <w:rsid w:val="00C401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E33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33CC6"/>
  </w:style>
  <w:style w:type="paragraph" w:styleId="Rodap">
    <w:name w:val="footer"/>
    <w:basedOn w:val="Normal"/>
    <w:link w:val="RodapChar"/>
    <w:unhideWhenUsed/>
    <w:rsid w:val="00E33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33C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6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gZoJXIZjLqAbpiDlsOpB8RC8Fg==">CgMxLjAyCGguZ2pkZ3hzOAByITF1U0Z4dGNUd3AzbVBFVVBCN2tzSVpXYzdWa1BhRXN4Mw==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Gacia</dc:creator>
  <cp:lastModifiedBy>Ricardo Gacia</cp:lastModifiedBy>
  <cp:revision>3</cp:revision>
  <cp:lastPrinted>2025-12-10T17:45:00Z</cp:lastPrinted>
  <dcterms:created xsi:type="dcterms:W3CDTF">2025-12-10T16:31:00Z</dcterms:created>
  <dcterms:modified xsi:type="dcterms:W3CDTF">2025-12-10T17:45:00Z</dcterms:modified>
</cp:coreProperties>
</file>