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26F4595B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91079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361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5E368E5E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- MENSAGEM EXECUTIVA </w:t>
            </w:r>
            <w:proofErr w:type="gramStart"/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N.º  </w:t>
            </w:r>
            <w:r w:rsidR="009D763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027</w:t>
            </w:r>
            <w:proofErr w:type="gramEnd"/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6FEFA727" w14:textId="1D44BE80" w:rsidR="00CE2EE4" w:rsidRPr="00AC38EC" w:rsidRDefault="009C390B" w:rsidP="00AC38EC">
            <w:pPr>
              <w:pStyle w:val="CorpoAAA"/>
              <w:widowControl w:val="0"/>
              <w:rPr>
                <w:rFonts w:ascii="Tahoma" w:eastAsia="Arial" w:hAnsi="Tahoma" w:cs="Tahoma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>:</w:t>
            </w:r>
            <w:r w:rsidR="00910794" w:rsidRPr="0091079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  <w:lang w:val="pt-BR"/>
              </w:rPr>
              <w:t xml:space="preserve"> </w:t>
            </w:r>
            <w:r w:rsidR="00910794" w:rsidRPr="00910794">
              <w:rPr>
                <w:rFonts w:asciiTheme="minorHAnsi" w:hAnsiTheme="minorHAnsi" w:cstheme="minorHAnsi"/>
                <w:b/>
                <w:bCs/>
                <w:smallCaps/>
                <w:lang w:val="pt-BR"/>
              </w:rPr>
              <w:t>Dispõe sobre o Plano Plurianual do Município de Niterói para o período de 2026 a 2029.</w:t>
            </w: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499DC89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910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1A1A19B4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Chegou a esta Comissão Permanente o Projeto de Lei nº 361/2025, de autoria do Poder Executivo, que “Dispõe sobre o Plano Plurianual do Município de Niterói para o período de 2026 a 2029”, em cumprimento ao disposto no artigo 165, § 1º, da Constituição Federal, e ao artigo 130 da Lei Orgânica do Município.</w:t>
      </w:r>
    </w:p>
    <w:p w14:paraId="7658DA11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projeto estabelece as diretrizes, objetivos e metas da Administração Pública Municipal para as despesas de capital e programas de duração continuada no quadriênio 2026–2029, observando os princípios do Planejamento e Orçamento orientados para Resultados, Participação Cidadã e Responsabilidade Fiscal.</w:t>
      </w:r>
    </w:p>
    <w:p w14:paraId="49B2A98C" w14:textId="77777777" w:rsidR="00910794" w:rsidRPr="00910794" w:rsidRDefault="00910794" w:rsidP="0091079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Plano Plurianual 2026–2029 tem como base o Plano Estratégico de Longo Prazo “Niterói Que Queremos (2013–2033)”, atualizado a partir do processo participativo denominado “Niterói Que Queremos 2050”, com ampla consulta pública entre junho e agosto de 2025.</w:t>
      </w:r>
    </w:p>
    <w:p w14:paraId="484040F5" w14:textId="4D467952" w:rsidR="00F909B9" w:rsidRPr="00AC38EC" w:rsidRDefault="00F909B9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F3F46C8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O Projeto de Lei obedece ao ordenamento jurídico-financeiro nacional, em especial:</w:t>
      </w:r>
    </w:p>
    <w:p w14:paraId="598B261F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Constituição Federal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art. 165, § 1º – que determina a instituição do Plano Plurianual;</w:t>
      </w:r>
    </w:p>
    <w:p w14:paraId="4A424755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Complementar nº 101/2000 (Lei de Responsabilidade Fiscal)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4º, 5º e 45 – que exigem compatibilidade do PPA com as diretrizes da LDO e as metas fiscais de equilíbrio das contas públicas;</w:t>
      </w:r>
    </w:p>
    <w:p w14:paraId="6BB75A13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Orgânica do Município de Niterói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130 e 131 – que reproduzem a obrigatoriedade de elaboração do PPA municipal;</w:t>
      </w:r>
    </w:p>
    <w:p w14:paraId="74076EB4" w14:textId="77777777" w:rsidR="00910794" w:rsidRPr="00910794" w:rsidRDefault="00910794" w:rsidP="00910794">
      <w:pPr>
        <w:pStyle w:val="Corpodetexto"/>
        <w:numPr>
          <w:ilvl w:val="0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Resoluções e jurisprudência dos Tribunais de Contas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notadamente:</w:t>
      </w:r>
    </w:p>
    <w:p w14:paraId="5C2EED7E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TCU – Acórdão nº 2.267/2015 – Plenário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destaca a importância do PPA como instrumento de coordenação entre planejamento e execução orçamentária;</w:t>
      </w:r>
    </w:p>
    <w:p w14:paraId="0F59EF97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TCE-RJ – Processo nº 100.845-9/2018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consolidou o entendimento de que o PPA deve apresentar coerência interna, metas mensuráveis e compatibilidade entre programas e indicadores;</w:t>
      </w:r>
    </w:p>
    <w:p w14:paraId="08492E27" w14:textId="77777777" w:rsidR="00910794" w:rsidRPr="00910794" w:rsidRDefault="00910794" w:rsidP="00910794">
      <w:pPr>
        <w:pStyle w:val="Corpodetexto"/>
        <w:numPr>
          <w:ilvl w:val="1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TCE-RJ – Parecer Prévio nº 01/2021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ressalta que a ausência ou inconsistência de anexos de metas pode comprometer a fidedignidade do planejamento, recomendando sua correção na tramitação legislativa.</w:t>
      </w:r>
    </w:p>
    <w:p w14:paraId="7A7C4DC7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A proposta do PPA 2026–2029 observa esses princípios e foi apresentada com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anexos programáticos, metas e indicadores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incluindo:</w:t>
      </w:r>
    </w:p>
    <w:p w14:paraId="0DC0D3AA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Estrutura consolidada do Plano;</w:t>
      </w:r>
    </w:p>
    <w:p w14:paraId="3984EAB6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Indicadores de impacto e de resultado;</w:t>
      </w:r>
    </w:p>
    <w:p w14:paraId="3B2D2CAC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Ações orçamentárias e produtos;</w:t>
      </w:r>
    </w:p>
    <w:p w14:paraId="4F17932E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Agendas transversais (“Niterói por Elas”, “Niterói Jovem”, “Primeira Infância” e “Niterói Antirracista”);</w:t>
      </w:r>
    </w:p>
    <w:p w14:paraId="56763D9A" w14:textId="77777777" w:rsidR="00910794" w:rsidRPr="00910794" w:rsidRDefault="00910794" w:rsidP="00910794">
      <w:pPr>
        <w:pStyle w:val="Corpodetexto"/>
        <w:numPr>
          <w:ilvl w:val="0"/>
          <w:numId w:val="10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Anexo de Obras e Conservação (em atendimento ao art. 45 da LRF)</w:t>
      </w:r>
    </w:p>
    <w:p w14:paraId="11261A62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Projeto de Lei Nº 00361-2025 (8)</w:t>
      </w:r>
    </w:p>
    <w:p w14:paraId="7DCEE87B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5B9B072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No tocante à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compatibilidade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o projeto atende aos princípios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equilíbrio entre receitas e despesas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 e da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responsabilidade na gestão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conforme previsto nos </w:t>
      </w:r>
      <w:proofErr w:type="spellStart"/>
      <w:r w:rsidRPr="00910794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910794">
        <w:rPr>
          <w:rFonts w:asciiTheme="minorHAnsi" w:hAnsiTheme="minorHAnsi" w:cstheme="minorHAnsi"/>
          <w:color w:val="000000"/>
          <w:sz w:val="22"/>
          <w:szCs w:val="22"/>
        </w:rPr>
        <w:t>. 1º e 4º da LRF, ao definir metas anuais e de médio prazo com base em parâmetros realistas da receita municipal.</w:t>
      </w:r>
    </w:p>
    <w:p w14:paraId="3FB2BF55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Também cumpre a determinação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48, inciso I, da LRF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quanto à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transparência da gestão fiscal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uma vez que o processo contou com participação social documentada no relatório “Niterói Que Queremos 2050”, com 4.791 contribuições de cidadãos</w:t>
      </w:r>
    </w:p>
    <w:p w14:paraId="47630961" w14:textId="77777777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>Projeto de Lei Nº 00361-2025 (2)</w:t>
      </w:r>
    </w:p>
    <w:p w14:paraId="3D6B9E7D" w14:textId="6E0085AF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4ABE97D" w14:textId="7E81E2BF" w:rsid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Por fim, destaca-se que o Plano Plurianual contempla uma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área de resultado específica para o Poder Legislativo Municipal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com o programa “Governança e Aprimoramento das Ações do 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lastRenderedPageBreak/>
        <w:t>Poder Legislativo”, reafirmando o papel institucional da Câmara na modernização administrativa e na educação legislativa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DD01AAB" w14:textId="77777777" w:rsid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22D91DF" w14:textId="6AB71599" w:rsidR="00910794" w:rsidRPr="00910794" w:rsidRDefault="00910794" w:rsidP="0091079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Logo, c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onsiderando a conformidade formal e material do Projeto de Lei nº 361/2025 com a legislação vigente, a observância aos princípios da gestão fiscal responsável, a coerência entre programas, ações e indicadores, e o atendimento à participação cidadã e à transparência administrativa,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opino pelo PARECER FAVORÁVEL à aprovação do Plano Plurianual do Município de Niterói para o período de 2026–2029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, bem como as emendas citadas abaixo, elencadas por ordem numérica. </w:t>
      </w: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910794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6B8C1840" w14:textId="71FF5092" w:rsidR="007030E6" w:rsidRDefault="00910794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A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Comissão Permanente de Fiscalização Financeira, Controle e Orçamento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emite parecer FAVORÁVEL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 xml:space="preserve"> à aprovação do </w:t>
      </w:r>
      <w:r w:rsidRPr="0091079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Projeto de Lei nº 361/2025</w:t>
      </w:r>
      <w:r w:rsidRPr="00910794">
        <w:rPr>
          <w:rFonts w:asciiTheme="minorHAnsi" w:hAnsiTheme="minorHAnsi" w:cstheme="minorHAnsi"/>
          <w:color w:val="000000"/>
          <w:sz w:val="22"/>
          <w:szCs w:val="22"/>
        </w:rPr>
        <w:t>, que “Dispõe sobre o Plano Plurianual do Município de Niterói para o período de 2026–2029”</w:t>
      </w:r>
      <w:r w:rsidR="0080424C">
        <w:rPr>
          <w:rFonts w:asciiTheme="minorHAnsi" w:hAnsiTheme="minorHAnsi" w:cstheme="minorHAnsi"/>
          <w:color w:val="000000"/>
          <w:sz w:val="22"/>
          <w:szCs w:val="22"/>
        </w:rPr>
        <w:t xml:space="preserve">, bem como para as emendas abaixo relacionadas, elencadas por ordem numérica. </w:t>
      </w:r>
    </w:p>
    <w:p w14:paraId="5AFE9A61" w14:textId="2A5D7B6E" w:rsidR="00A85BBC" w:rsidRDefault="00A85BBC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A85BBC">
        <w:rPr>
          <w:rFonts w:asciiTheme="minorHAnsi" w:hAnsiTheme="minorHAnsi" w:cstheme="minorHAnsi"/>
          <w:color w:val="000000"/>
          <w:sz w:val="22"/>
          <w:szCs w:val="22"/>
        </w:rPr>
        <w:t>1,2, 3, 4, 5, 6, 7, 8, 9, 10, 11, 12, 13, 14, 15, 16, 17, 18, 19, 20, 21, 22, 23, 24, 25, 26, 27, 28, 29, 30, 31, 32, 33, 34, 35, 36, 37, 38, 39, 41, 42, 43, 44, 45, 46, 47, 48, 49, 50, 51, 52, 53, 54, 55, 56, 57, 58, 59, 60, 61, 62, 64, 65, 66, 67, 68, 69, 70, 72, 73, 74, 75, 77, 79, 81, 82, 83, 84, 85, 86, 87, 88, 91, 95,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97,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96, 99, 100, 101, 102, 103, 107, 108, 109, 110, 111, 113, 117, 118, 122, 128, 131, 135, 144, 147, 152, 157, 158, 159, 160, 161, 168, 169, 170, 171, 172, 173, 174, 175, 176, 177, 178, 179, 180, 181, 182, 183, 184, 185, 186, 187, 188, 189, 190, 191, 192, 193, 194, 195, 196, 197, 198, 199, 200, 201, 202, 203, 204, 205, 206, 208, 209, 210, 211, 213, 214, 215, 216, 217, 218, 219, 220, 221, 222, 223, 224, 225, 226, 227, 228, 229, 230, 231, 232, 233, 234, 235, 236, 237, 238, 239, 240, 241, 242, 243, 245, 246,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247,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248, 249, 250, 253, 254, 255, 256, 257, 258, 259, 260, 261, 262, 263, 264,</w:t>
      </w:r>
      <w:r w:rsidR="005611E5">
        <w:rPr>
          <w:rFonts w:asciiTheme="minorHAnsi" w:hAnsiTheme="minorHAnsi" w:cstheme="minorHAnsi"/>
          <w:color w:val="000000"/>
          <w:sz w:val="22"/>
          <w:szCs w:val="22"/>
        </w:rPr>
        <w:t>265,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266, 267, 268, 269, 270, 271, 272, 273, 274, 275, 276, 277, 278, 279, 280, 281, 282, 283, 284, 285, 286, 287, 288, 289, 290, 291, 292, 293, 294, 295, 296, 297, 298, 299, 300, 301, 302, 303, 304, 305, 306, 307, 308, 309, 310, 311, 313, 314, 315, 316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, 317,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318,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319,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320, 321, 323, 324, 325, 327, 329, 332, 334, 342, 344, 345, 346, 347, 348, 349, 350, 351, 352, 353, 354, 355, 356, 357, 358, 359, 360, 361, 362, 363, 364, 365, 366, 367, 368, 369, 370, 371, 372, 373, 374, 375, 376, 377, 378, 379, 380, 381, 382, 384, 385, 386, 387, 388, 389, 390, 391, 392, 394, 395, 396, 397, 398, 399, 400, 401, 402, 403, 405, 406, 407, 408, 409,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lastRenderedPageBreak/>
        <w:t>410, 411, 412, 413, 414, 415, 416, 418, 419, 420, 421, 422, 423, 424, 425, 426, 427, 428, 429, 431, 432, 433, 434, 436, 437, 438, 439, 440, 441, 442, 443, 444, 445, 446, 449, 450, 456,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 xml:space="preserve">457,461,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462,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463,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465,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468,475,476,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478, 479, 480, 481, 482, 483, 484, 485, 486, 487, 488, 489, 490, 491, 492, 493, 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 xml:space="preserve">494, 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>495, 497, 499, 501, 502, 503, 504, 506, 507, 508, 510, 511, 512, 513, 514,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516,523,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524,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525,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 xml:space="preserve"> 526, 527, 529, 530, 531, 532, 533, 534, 535, 536, 537, 538, 539, 540, 541, 542, 543, 544, 545, 546, 547, 548, 549, 550, 551, 552, 553, 554, 555, 556, 557, 558, 559, 560, 561, 562, 563, 564, 566, 567, 569, 572, 574, 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579,</w:t>
      </w:r>
      <w:r w:rsidR="00CC1B97">
        <w:rPr>
          <w:rFonts w:asciiTheme="minorHAnsi" w:hAnsiTheme="minorHAnsi" w:cstheme="minorHAnsi"/>
          <w:color w:val="000000"/>
          <w:sz w:val="22"/>
          <w:szCs w:val="22"/>
        </w:rPr>
        <w:t>581,</w:t>
      </w:r>
      <w:r w:rsidRPr="00A85BBC">
        <w:rPr>
          <w:rFonts w:asciiTheme="minorHAnsi" w:hAnsiTheme="minorHAnsi" w:cstheme="minorHAnsi"/>
          <w:color w:val="000000"/>
          <w:sz w:val="22"/>
          <w:szCs w:val="22"/>
        </w:rPr>
        <w:t>583, 585, 586, 588, 590, 592, 593, 597, 598, 601, 602, 605, 607, 608, 609, 614, 616, 617, 618, 619, 620, 621, 622, 623, 624, 625, 626, 627, 629, 631, 632, 633, 634, 635, 637, 638, 639, 640, 641, 642, 643, 644, 645, 646, 647, 648, 650, 651, 652, 653, 654, 655, 656, 657, 658, 659, 660, 661, 662, 678, 680, 681, 684, 687, 693, 697, 701</w:t>
      </w:r>
      <w:r w:rsidR="003B0209">
        <w:rPr>
          <w:rFonts w:asciiTheme="minorHAnsi" w:hAnsiTheme="minorHAnsi" w:cstheme="minorHAnsi"/>
          <w:color w:val="000000"/>
          <w:sz w:val="22"/>
          <w:szCs w:val="22"/>
        </w:rPr>
        <w:t>, 703,704,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20608C1C" w14:textId="08AD6E4D" w:rsidR="0080424C" w:rsidRDefault="0080424C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7B952E5" w14:textId="6F608FB7" w:rsidR="0080424C" w:rsidRDefault="00810EC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Sendo as demais emendas que não constam na listagem, consideradas INAPTAS. </w:t>
      </w:r>
    </w:p>
    <w:p w14:paraId="1C8D5441" w14:textId="77777777" w:rsidR="00B74900" w:rsidRDefault="00B7490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5E53D71C" w14:textId="08C7E334" w:rsidR="00B74900" w:rsidRPr="00B74900" w:rsidRDefault="00B74900" w:rsidP="00B74900">
      <w:pPr>
        <w:pStyle w:val="Corpodetex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IV - </w:t>
      </w:r>
      <w:r w:rsidRPr="00B74900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CONSIDERAÇÕES APÓS A APROVAÇÃO</w:t>
      </w:r>
    </w:p>
    <w:p w14:paraId="38C6B930" w14:textId="60F82851" w:rsidR="00B74900" w:rsidRDefault="00B7490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BEDB917" w14:textId="65496B25" w:rsidR="00B74900" w:rsidRDefault="00B7490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Após o inicio da votação, considerando os trâmites legislativos, cabe registrar as seguintes alterações. </w:t>
      </w:r>
    </w:p>
    <w:p w14:paraId="3DF7B258" w14:textId="77777777" w:rsidR="00B74900" w:rsidRDefault="00B7490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21F63F3D" w14:textId="4A50B6B0" w:rsidR="00B74900" w:rsidRDefault="00B74900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I – PLANILHA DAS EMENDAS APROVADAS POR ORDEM NUMÉRICA, CONSIDERANDO AS APROVADAS NA SUA TOTALIDADE, BEM COMO AS APROVADAS PARCIALMENTE. </w:t>
      </w:r>
    </w:p>
    <w:p w14:paraId="182A03AF" w14:textId="77777777" w:rsidR="00B04D39" w:rsidRDefault="00B04D39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6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600"/>
        <w:gridCol w:w="1780"/>
        <w:gridCol w:w="1480"/>
      </w:tblGrid>
      <w:tr w:rsidR="00B04D39" w14:paraId="5E894041" w14:textId="77777777" w:rsidTr="00B04D39">
        <w:trPr>
          <w:trHeight w:val="702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DB4E2" w:fill="8DB4E2"/>
            <w:vAlign w:val="center"/>
            <w:hideMark/>
          </w:tcPr>
          <w:p w14:paraId="0AD31F13" w14:textId="77777777" w:rsidR="00B04D39" w:rsidRDefault="00B04D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Emendas Aprovadas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DB4E2" w:fill="8DB4E2"/>
            <w:vAlign w:val="center"/>
            <w:hideMark/>
          </w:tcPr>
          <w:p w14:paraId="605BC376" w14:textId="77777777" w:rsidR="00B04D39" w:rsidRDefault="00B04D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Solicitado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DB4E2" w:fill="8DB4E2"/>
            <w:vAlign w:val="center"/>
            <w:hideMark/>
          </w:tcPr>
          <w:p w14:paraId="3B668279" w14:textId="77777777" w:rsidR="00B04D39" w:rsidRDefault="00B04D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Aprovado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DB4E2" w:fill="8DB4E2"/>
            <w:vAlign w:val="center"/>
            <w:hideMark/>
          </w:tcPr>
          <w:p w14:paraId="66A8386B" w14:textId="77777777" w:rsidR="00B04D39" w:rsidRDefault="00B04D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INDICAÇÃO DE APROVAÇÃO</w:t>
            </w:r>
          </w:p>
        </w:tc>
      </w:tr>
      <w:tr w:rsidR="00B04D39" w14:paraId="34C84E93" w14:textId="77777777" w:rsidTr="00B04D39">
        <w:trPr>
          <w:trHeight w:val="705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2E03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109FA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AC02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AB89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08EDBF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7B2F7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824A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02ADE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72AB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033A766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8732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5BD3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9979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8575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0E87B6AF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CF4D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957B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5D04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42FB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1FB7835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80F5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09C0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R$ 1.401.000,00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E66D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C766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E8DD8F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36A1B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6755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F991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0DA2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62CD179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A656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A13E8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831D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CC971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6F40E38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F95B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033D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02E5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A4FB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0899969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52D1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FF28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R$ 75.000,00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87BB6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R$ 75.000,00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2C0A7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9BDB88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2531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AF42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R$ 19.000.000,00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5184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0C6F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D5640EF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5D529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51C4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AB1F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98F2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B75102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5E24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65BE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0FA9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5A8A3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FFB648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F9C6D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018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B3BF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83FF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D2B4B7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BD7B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0924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88A1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6FF4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ED3962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AC87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8FB2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R$ 260.000,00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71DE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R$ 260.000,00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2AC2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F480C8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460A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C1A7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R$ 1.700.000,00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02B7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D10F6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6413D6A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650E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B1D1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7CD6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FBE4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CCD5E5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EA03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5CFE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67E6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9D18C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F04491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82E3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1667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5D54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4C98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C6E8A4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4B34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F507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8DAC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960A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1BCC89A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C109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6989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8201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2C56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616D97F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68AC4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56AE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02A3E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62D5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1156E8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2A40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B273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9C22D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0DB2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28CEF6A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DB31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B695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D52A9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0941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8BD979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A120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285D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44C4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F708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B971F2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6CF81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720D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49E3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5AAD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D283EC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294A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D85B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F760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0AFE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2CFBB1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FE262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B4EC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B397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82AD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01229E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49446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25A6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29DE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045C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7CC81A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573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22BFD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563A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DF13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BE0D89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600D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AFB8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0C94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B5A0A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67B986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E131D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1753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3AD21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99F2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D7C1BC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1625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721D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9F45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FB97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2322CD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23E3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9A25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4CB3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4523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658115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01F4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ECF6C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51B0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A750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BC03A8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F00B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EC387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FE7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02BE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43B348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2BE3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8F88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3799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D275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3533AE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5A3B6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52ED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2BAE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C9371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CA7B61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7B00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9871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F655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F0C4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0F74EB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0B10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94F16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FDC04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7398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73F0345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42F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E497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5348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A77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4E5AED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5312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0C1BC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1B2D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712B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A4A159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70C54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4CC22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0529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C51C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ABFE8E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BE51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00F1B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58FB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7F71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93E28E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5D54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4FBF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A2D20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113B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55EB67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3DC1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F44B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BB23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1A9D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09BD49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9CC2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958D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R$ 1.392.300,00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13EA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R$ 1.392.300,00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DD97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DF35AC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37671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ACD1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A251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D153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72247D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EA44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096F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4CB93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AE00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52A0EFA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AB2F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14A0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10E1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72AC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3C7F4C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5DD7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E56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8B65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750E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9D960A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652F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A351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4496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143F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62A8528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CCAA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7D53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R$ 13.000.000,00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B89A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R$ 13.000.000,00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DA4D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240E05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3255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BBA2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21D55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3578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7AE2CAD2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EAE90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F9BA3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R$ 480.000,00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68805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R$ 480.000,00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0F06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083E16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BD7B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F8A6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C919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A2C5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37D9E62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AA6B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AE88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7D99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32449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11889F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1ED6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DF73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1CE8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DBB5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656CCD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728E2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4047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D5AE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C5E10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F0FB5F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C50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2EC5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223CA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D5AC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415D986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5B23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35CE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09B4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0FE6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7CBFB0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D7EF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C9C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655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A207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F9D23A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9085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0D2A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4F537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12E6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5021B65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D33B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5542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5A859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3730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A0895F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C90F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2A63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EFB7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3127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C7216A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E98D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A8E6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6E46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455F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CE2391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BFA8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7029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R$ 1.100.000,00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BCDE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R$ 1.100.000,00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7B9D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DD3768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5E19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CC98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B3DB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C80B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302DB0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7D94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7AC3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R$ 1.100.000,00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7C7D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R$ 1.100.000,00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ABD7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AF7D30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8F40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7A19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E016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8C26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4E51EC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67579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7D72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4EB5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49CE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48DF1BA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A29E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394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687E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1905A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FADC3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463D2AA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477D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61FF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65FF2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B727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886D1F2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5B8D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E2194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FAF1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C4B6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4265DD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30E4B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221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B5AF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2D125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7546B6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9E13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196A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C794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65E8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C03C04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947E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37471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AE708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0CA7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7473D8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4FCA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C57D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13E65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9949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4FC7478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102C7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87F6C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306B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4520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11E42DE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CFED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8DFA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A202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0615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22AAF3FF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1360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29F3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2870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3CC8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C9DBE9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F4F0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66E39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R$ 1.470.000,00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6900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R$ 1.470.000,00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FDA1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6A189BA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A6008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EE1C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R$ 7.100.000,00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88BF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R$ 7.100.000,00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EB2E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06AD24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D9EA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B5C4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00F2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D2DCB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F34D72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2515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7B5D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97281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A867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4834CD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F945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9BF6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0429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8280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5E203F3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286AF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D484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B640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6920E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04E7072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71AF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36A9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C5D3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21D9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655609A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0AF57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476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7848F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954C4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B4FE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6DD692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DC56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AE9E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CACA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7717E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E2413D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74A9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56BC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53B05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A0E2A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E02ADB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9B33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C05F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E94A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1A7B8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D29F43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FD32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4281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R$ 8.100.000,00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E267D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B6CED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541D1C1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B6B7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A609D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R$ 384.000,00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39E7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R$ 384.000,00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351F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EB55E7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AAB1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1369C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EB77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1097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234A0F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5F09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AD5E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CAF9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3A434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8ED7CD8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FDBD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215E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R$ 1.800.000,00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F4BB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R$ 1.800.000,00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C8443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72DB0D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B514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9A5F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F2110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55C2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A76757A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706E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01502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R$ 2.950.000,00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C6F0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R$ 2.950.000,00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D879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1F4D39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5C52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EA32D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DB76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2AF8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46A3B7B0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52F6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75D9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DB93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7C45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7775F1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AA75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37F1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B05DB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7273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C189C8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8ACF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1040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481A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E6F8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AA5C92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9B9C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85C1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08CB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2CC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67CD1D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22AA1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52FA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1924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47BC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3E9E8C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8BE5F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16CE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A9FD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94075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4FA01558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3C3C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B817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318A2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E5D5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42D0EED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FAE1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A7132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R$ 18.000.000,00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7AF9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R$ 18.000.000,00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8129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10AD2F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29A8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EED6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689D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20B5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38D423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C21F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F476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R$ 5.700.000,00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2362B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R$ 5.700.000,00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E923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A79BF84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2353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2F39F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0B10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3EE4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34C7E4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4DFA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3F19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7057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A871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4DDD82B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5413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F473B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8E47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0815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C580E7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AB7F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18B5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AD95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02D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47A24D7A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FE4C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7FE8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B89C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00AAB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EE91B9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32C1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F685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R$ 3.600.000,00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92A05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E993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0D0732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346D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50A22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9B76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D4F8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7C5905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DED0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B9BF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R$ 5.568.287,24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BD5F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CEA4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510373B9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064C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6FF3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5A6BA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0AA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57B30E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B503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1C0F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14EC9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R$ 3.600.000,00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6536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  <w:tr w:rsidR="00B04D39" w14:paraId="3750A92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FB92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EDFA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R$ 2.300.000,00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7561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R$ 2.300.000,00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DE2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5791CFE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5CE5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AA6B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BA28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64D1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0BD3B52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A036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608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0888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R$ 2.300.000,00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C2E9F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R$ 2.300.000,00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6FF7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3A95A9FC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8633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41A7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R$ 24.000.000,00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58120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R$ 24.000.000,00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7BB36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510AC5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A6F83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C733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D427A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R$ 30.000.000,00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C03F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C181041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B0536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B9EE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C0F0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A980C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21C38B18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445E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9D8C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AD1BE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15860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6B77E355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BD54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31D6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R$ 8.000.000,00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AD860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R$ 8.000.000,00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B8EF4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7897D5D3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912A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DD50F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R$ 1.320.000,00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3571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R$ 1.320.000,00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403757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186F4866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2FBF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8CD0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R$ 2.200.000,00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E7C7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R$ 2.200.000,00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19521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6473BC7" w14:textId="77777777" w:rsidTr="00B04D39">
        <w:trPr>
          <w:trHeight w:val="702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9373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0706E1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R$ 220.000,00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9FA26E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R$ 150.000,00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7432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PARCIAL</w:t>
            </w:r>
          </w:p>
        </w:tc>
      </w:tr>
    </w:tbl>
    <w:p w14:paraId="7B7CE268" w14:textId="77777777" w:rsidR="00B04D39" w:rsidRDefault="00B04D39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6BAF832" w14:textId="061C229E" w:rsidR="00B04D39" w:rsidRDefault="00B04D39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II – Houveram também a aglutinação das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emendas  abaixo</w:t>
      </w:r>
      <w:proofErr w:type="gramEnd"/>
      <w:r w:rsidR="007A3377">
        <w:rPr>
          <w:rFonts w:asciiTheme="minorHAnsi" w:hAnsiTheme="minorHAnsi" w:cstheme="minorHAnsi"/>
          <w:color w:val="000000"/>
          <w:sz w:val="22"/>
          <w:szCs w:val="22"/>
        </w:rPr>
        <w:t xml:space="preserve">, mantido o valor total abaixo descrito; </w:t>
      </w:r>
    </w:p>
    <w:tbl>
      <w:tblPr>
        <w:tblW w:w="6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600"/>
        <w:gridCol w:w="1780"/>
        <w:gridCol w:w="1480"/>
      </w:tblGrid>
      <w:tr w:rsidR="00B04D39" w14:paraId="4A62D15F" w14:textId="77777777" w:rsidTr="00B04D39">
        <w:trPr>
          <w:trHeight w:val="600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1A4A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248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35CB05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R$ 2.000.000,00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A558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R$ 4.000.000,00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F3C22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B04D39" w14:paraId="5B02EC6A" w14:textId="77777777" w:rsidTr="00B04D39">
        <w:trPr>
          <w:trHeight w:val="600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70E5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EF25B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R$ 2.500.000,00</w:t>
            </w: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646E77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EEAA2B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04D39" w14:paraId="411FB174" w14:textId="77777777" w:rsidTr="00B04D39">
        <w:trPr>
          <w:trHeight w:val="600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49293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7D2BD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R$ 6.000.000,00</w:t>
            </w: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8C857B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9C462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04D39" w14:paraId="1907EB7B" w14:textId="77777777" w:rsidTr="00B04D39">
        <w:trPr>
          <w:trHeight w:val="315"/>
        </w:trPr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E77E69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E98918" w14:textId="77777777" w:rsidR="00B04D39" w:rsidRDefault="00B04D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R$ 1.500.000,00</w:t>
            </w: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D1670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92B3C8" w14:textId="77777777" w:rsidR="00B04D39" w:rsidRDefault="00B04D3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073384DF" w14:textId="77777777" w:rsidR="00B04D39" w:rsidRDefault="00B04D39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07317889" w14:textId="32CB1103" w:rsidR="0080424C" w:rsidRDefault="00B04D39" w:rsidP="00AA50D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III – Durante o expediente de votação, foi verificada a necessidade de retificação de algumas emendas</w:t>
      </w:r>
      <w:r w:rsidR="00F37747">
        <w:rPr>
          <w:rFonts w:asciiTheme="minorHAnsi" w:hAnsiTheme="minorHAnsi" w:cstheme="minorHAnsi"/>
          <w:color w:val="000000"/>
          <w:sz w:val="22"/>
          <w:szCs w:val="22"/>
        </w:rPr>
        <w:t xml:space="preserve">, sendo elas; </w:t>
      </w:r>
    </w:p>
    <w:p w14:paraId="64D74ACB" w14:textId="0AAFD669" w:rsidR="00F37747" w:rsidRDefault="00F37747" w:rsidP="00F37747">
      <w:pPr>
        <w:pStyle w:val="Corpodetexto"/>
        <w:numPr>
          <w:ilvl w:val="2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F37747">
        <w:rPr>
          <w:rFonts w:asciiTheme="minorHAnsi" w:hAnsiTheme="minorHAnsi" w:cstheme="minorHAnsi"/>
          <w:b/>
          <w:bCs/>
          <w:color w:val="000000"/>
          <w:sz w:val="22"/>
          <w:szCs w:val="22"/>
        </w:rPr>
        <w:t>Nº 362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– onde leia-se </w:t>
      </w:r>
      <w:r w:rsidR="007A3377">
        <w:rPr>
          <w:rFonts w:asciiTheme="minorHAnsi" w:hAnsiTheme="minorHAnsi" w:cstheme="minorHAnsi"/>
          <w:color w:val="000000"/>
          <w:sz w:val="22"/>
          <w:szCs w:val="22"/>
        </w:rPr>
        <w:t>“implantação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de unidade básica de saúde” no titulo do produto, se transcreverá para ‘’ AMPLIAÇÃO DE UNIDADE BÁSICA DE SAÚDE.”</w:t>
      </w:r>
    </w:p>
    <w:p w14:paraId="50D2793B" w14:textId="364D42B7" w:rsidR="00F37747" w:rsidRDefault="00F37747" w:rsidP="00F37747">
      <w:pPr>
        <w:pStyle w:val="Corpodetexto"/>
        <w:numPr>
          <w:ilvl w:val="2"/>
          <w:numId w:val="9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Nº579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– Inclui-se o órgão gestor – SECRETARIA MUNICIPAL DE EDUCAÇÂO – SME ao corpo da emenda. </w:t>
      </w:r>
    </w:p>
    <w:p w14:paraId="5D397EB1" w14:textId="4DE181E8" w:rsidR="00F37747" w:rsidRDefault="00F37747" w:rsidP="00F37747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IV</w:t>
      </w:r>
      <w:r w:rsidRPr="00F37747">
        <w:rPr>
          <w:rFonts w:asciiTheme="minorHAnsi" w:hAnsiTheme="minorHAnsi" w:cstheme="minorHAnsi"/>
          <w:color w:val="000000"/>
          <w:sz w:val="22"/>
          <w:szCs w:val="22"/>
        </w:rPr>
        <w:t>-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Acrescente-se que todas as considerações anteriores possuem parecer favorável da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CFFCO  e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sua alteração serve somente para retificar erros materiais cometidos pelos seus autores no decorrer do processo de inserção das proposituras. </w:t>
      </w:r>
    </w:p>
    <w:p w14:paraId="6EF79C1A" w14:textId="77777777" w:rsidR="00F37747" w:rsidRDefault="00F37747" w:rsidP="00F37747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604DF021" w14:textId="77777777" w:rsidR="00910794" w:rsidRDefault="00910794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23128BE1" w14:textId="34FDB689" w:rsidR="001C30B3" w:rsidRDefault="00AC38EC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="001C30B3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proofErr w:type="gramStart"/>
      <w:r w:rsidR="00810EC0">
        <w:rPr>
          <w:rFonts w:asciiTheme="minorHAnsi" w:hAnsiTheme="minorHAnsi" w:cstheme="minorHAnsi"/>
          <w:color w:val="000000"/>
          <w:sz w:val="22"/>
          <w:szCs w:val="22"/>
        </w:rPr>
        <w:t>0</w:t>
      </w:r>
      <w:r w:rsidR="00B74900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>de</w:t>
      </w:r>
      <w:proofErr w:type="gramEnd"/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10EC0">
        <w:rPr>
          <w:rFonts w:asciiTheme="minorHAnsi" w:hAnsiTheme="minorHAnsi" w:cstheme="minorHAnsi"/>
          <w:color w:val="000000"/>
          <w:sz w:val="22"/>
          <w:szCs w:val="22"/>
        </w:rPr>
        <w:t>novembro</w:t>
      </w:r>
      <w:r w:rsidR="00AA50D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7EC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D6C6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49649A44" w14:textId="77777777" w:rsidR="00810EC0" w:rsidRDefault="00810EC0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2871E044" w14:textId="77777777" w:rsidR="00810EC0" w:rsidRPr="00503E1C" w:rsidRDefault="00810EC0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87E46" w14:textId="77777777" w:rsidR="006E3953" w:rsidRDefault="006E3953">
      <w:r>
        <w:separator/>
      </w:r>
    </w:p>
  </w:endnote>
  <w:endnote w:type="continuationSeparator" w:id="0">
    <w:p w14:paraId="4B25A238" w14:textId="77777777" w:rsidR="006E3953" w:rsidRDefault="006E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D14AF" w14:textId="77777777" w:rsidR="006E3953" w:rsidRDefault="006E3953">
      <w:r>
        <w:separator/>
      </w:r>
    </w:p>
  </w:footnote>
  <w:footnote w:type="continuationSeparator" w:id="0">
    <w:p w14:paraId="563CFC4C" w14:textId="77777777" w:rsidR="006E3953" w:rsidRDefault="006E3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C32FE"/>
    <w:multiLevelType w:val="multilevel"/>
    <w:tmpl w:val="05D8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D7D17"/>
    <w:multiLevelType w:val="multilevel"/>
    <w:tmpl w:val="5B14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FE4EE2"/>
    <w:multiLevelType w:val="multilevel"/>
    <w:tmpl w:val="063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281751"/>
    <w:multiLevelType w:val="multilevel"/>
    <w:tmpl w:val="70DA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420272"/>
    <w:multiLevelType w:val="multilevel"/>
    <w:tmpl w:val="F822C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AB3BB1"/>
    <w:multiLevelType w:val="multilevel"/>
    <w:tmpl w:val="0BA89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 w16cid:durableId="393116121">
    <w:abstractNumId w:val="9"/>
    <w:lvlOverride w:ilvl="0">
      <w:startOverride w:val="1"/>
    </w:lvlOverride>
  </w:num>
  <w:num w:numId="2" w16cid:durableId="1954818871">
    <w:abstractNumId w:val="3"/>
  </w:num>
  <w:num w:numId="3" w16cid:durableId="1168128929">
    <w:abstractNumId w:val="0"/>
  </w:num>
  <w:num w:numId="4" w16cid:durableId="6757552">
    <w:abstractNumId w:val="2"/>
  </w:num>
  <w:num w:numId="5" w16cid:durableId="101729303">
    <w:abstractNumId w:val="5"/>
  </w:num>
  <w:num w:numId="6" w16cid:durableId="1554579988">
    <w:abstractNumId w:val="6"/>
  </w:num>
  <w:num w:numId="7" w16cid:durableId="1345086237">
    <w:abstractNumId w:val="1"/>
  </w:num>
  <w:num w:numId="8" w16cid:durableId="1937327200">
    <w:abstractNumId w:val="7"/>
  </w:num>
  <w:num w:numId="9" w16cid:durableId="1509366215">
    <w:abstractNumId w:val="8"/>
  </w:num>
  <w:num w:numId="10" w16cid:durableId="1742098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EBC"/>
    <w:rsid w:val="00121F07"/>
    <w:rsid w:val="0012534B"/>
    <w:rsid w:val="001678D5"/>
    <w:rsid w:val="001B1A95"/>
    <w:rsid w:val="001C30B3"/>
    <w:rsid w:val="001C40E6"/>
    <w:rsid w:val="001E4E80"/>
    <w:rsid w:val="001F16A8"/>
    <w:rsid w:val="001F5478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29C2"/>
    <w:rsid w:val="00305FE2"/>
    <w:rsid w:val="00307081"/>
    <w:rsid w:val="00331420"/>
    <w:rsid w:val="00336369"/>
    <w:rsid w:val="00337545"/>
    <w:rsid w:val="0034285A"/>
    <w:rsid w:val="003577C6"/>
    <w:rsid w:val="00365C00"/>
    <w:rsid w:val="003702BD"/>
    <w:rsid w:val="00373E7B"/>
    <w:rsid w:val="00377FF1"/>
    <w:rsid w:val="003A1BB6"/>
    <w:rsid w:val="003A3C34"/>
    <w:rsid w:val="003B0209"/>
    <w:rsid w:val="003D0E4E"/>
    <w:rsid w:val="003D31EE"/>
    <w:rsid w:val="003D68C7"/>
    <w:rsid w:val="003D79E2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11E5"/>
    <w:rsid w:val="00564909"/>
    <w:rsid w:val="0057581F"/>
    <w:rsid w:val="0059651F"/>
    <w:rsid w:val="005B4505"/>
    <w:rsid w:val="005E56F1"/>
    <w:rsid w:val="005E7765"/>
    <w:rsid w:val="005F77C3"/>
    <w:rsid w:val="00623E13"/>
    <w:rsid w:val="006348E3"/>
    <w:rsid w:val="00661F2F"/>
    <w:rsid w:val="00670ED9"/>
    <w:rsid w:val="00676B28"/>
    <w:rsid w:val="006A1F93"/>
    <w:rsid w:val="006A6B5A"/>
    <w:rsid w:val="006B1C02"/>
    <w:rsid w:val="006D34F7"/>
    <w:rsid w:val="006D49AF"/>
    <w:rsid w:val="006D6FE0"/>
    <w:rsid w:val="006D7ECE"/>
    <w:rsid w:val="006E3953"/>
    <w:rsid w:val="006E50AB"/>
    <w:rsid w:val="007029BC"/>
    <w:rsid w:val="007030E6"/>
    <w:rsid w:val="00731EC3"/>
    <w:rsid w:val="0073430C"/>
    <w:rsid w:val="0073777F"/>
    <w:rsid w:val="00754E5E"/>
    <w:rsid w:val="007607B5"/>
    <w:rsid w:val="007727F5"/>
    <w:rsid w:val="007A3377"/>
    <w:rsid w:val="007C565E"/>
    <w:rsid w:val="007E5542"/>
    <w:rsid w:val="007F186B"/>
    <w:rsid w:val="007F5507"/>
    <w:rsid w:val="0080424C"/>
    <w:rsid w:val="00806BD1"/>
    <w:rsid w:val="00810EC0"/>
    <w:rsid w:val="00814086"/>
    <w:rsid w:val="00821986"/>
    <w:rsid w:val="008234EB"/>
    <w:rsid w:val="008239C3"/>
    <w:rsid w:val="00837062"/>
    <w:rsid w:val="008434CF"/>
    <w:rsid w:val="00843E4A"/>
    <w:rsid w:val="00875395"/>
    <w:rsid w:val="008878C4"/>
    <w:rsid w:val="00894633"/>
    <w:rsid w:val="00897BA7"/>
    <w:rsid w:val="008A6F05"/>
    <w:rsid w:val="008C5E89"/>
    <w:rsid w:val="008D3A9E"/>
    <w:rsid w:val="008E449F"/>
    <w:rsid w:val="008F288A"/>
    <w:rsid w:val="0090020B"/>
    <w:rsid w:val="00907A26"/>
    <w:rsid w:val="00910794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63B"/>
    <w:rsid w:val="009E1547"/>
    <w:rsid w:val="009E2B8E"/>
    <w:rsid w:val="00A06B68"/>
    <w:rsid w:val="00A20737"/>
    <w:rsid w:val="00A211E6"/>
    <w:rsid w:val="00A31328"/>
    <w:rsid w:val="00A37170"/>
    <w:rsid w:val="00A45BEF"/>
    <w:rsid w:val="00A51F1E"/>
    <w:rsid w:val="00A620C9"/>
    <w:rsid w:val="00A8581A"/>
    <w:rsid w:val="00A85BBC"/>
    <w:rsid w:val="00A87AD6"/>
    <w:rsid w:val="00A90CAD"/>
    <w:rsid w:val="00A97BB4"/>
    <w:rsid w:val="00AA50DF"/>
    <w:rsid w:val="00AA5EF4"/>
    <w:rsid w:val="00AC38EC"/>
    <w:rsid w:val="00AC4FE4"/>
    <w:rsid w:val="00B04D39"/>
    <w:rsid w:val="00B04E62"/>
    <w:rsid w:val="00B13AA9"/>
    <w:rsid w:val="00B26CAE"/>
    <w:rsid w:val="00B353B0"/>
    <w:rsid w:val="00B52E07"/>
    <w:rsid w:val="00B5453F"/>
    <w:rsid w:val="00B652B9"/>
    <w:rsid w:val="00B74900"/>
    <w:rsid w:val="00B875E7"/>
    <w:rsid w:val="00B91C4F"/>
    <w:rsid w:val="00BB0215"/>
    <w:rsid w:val="00BC5EC5"/>
    <w:rsid w:val="00BC7157"/>
    <w:rsid w:val="00BD0793"/>
    <w:rsid w:val="00BD170C"/>
    <w:rsid w:val="00BD66FB"/>
    <w:rsid w:val="00BE5F08"/>
    <w:rsid w:val="00BF1144"/>
    <w:rsid w:val="00C13CFC"/>
    <w:rsid w:val="00C234F1"/>
    <w:rsid w:val="00C235D8"/>
    <w:rsid w:val="00C36CD8"/>
    <w:rsid w:val="00C6798E"/>
    <w:rsid w:val="00C84EF5"/>
    <w:rsid w:val="00C85047"/>
    <w:rsid w:val="00CC1B97"/>
    <w:rsid w:val="00CC23E4"/>
    <w:rsid w:val="00CD0C2A"/>
    <w:rsid w:val="00CD410A"/>
    <w:rsid w:val="00CE2EE4"/>
    <w:rsid w:val="00CF2B9B"/>
    <w:rsid w:val="00CF63A5"/>
    <w:rsid w:val="00D039FD"/>
    <w:rsid w:val="00D078E6"/>
    <w:rsid w:val="00D51B8B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47DB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37747"/>
    <w:rsid w:val="00F50FC9"/>
    <w:rsid w:val="00F607D0"/>
    <w:rsid w:val="00F678D4"/>
    <w:rsid w:val="00F74DE1"/>
    <w:rsid w:val="00F83CBE"/>
    <w:rsid w:val="00F84C48"/>
    <w:rsid w:val="00F87B6B"/>
    <w:rsid w:val="00F909B9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uiPriority w:val="99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customStyle="1" w:styleId="CorpoAAA">
    <w:name w:val="Corpo A A A"/>
    <w:rsid w:val="0089463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customStyle="1" w:styleId="msonormal0">
    <w:name w:val="msonormal"/>
    <w:basedOn w:val="Normal"/>
    <w:rsid w:val="0080424C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80424C"/>
    <w:pPr>
      <w:pBdr>
        <w:top w:val="single" w:sz="8" w:space="0" w:color="284E3F"/>
        <w:left w:val="single" w:sz="8" w:space="0" w:color="284E3F"/>
        <w:bottom w:val="single" w:sz="8" w:space="0" w:color="000000"/>
        <w:right w:val="single" w:sz="8" w:space="0" w:color="356854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4">
    <w:name w:val="xl64"/>
    <w:basedOn w:val="Normal"/>
    <w:rsid w:val="0080424C"/>
    <w:pPr>
      <w:pBdr>
        <w:top w:val="single" w:sz="8" w:space="0" w:color="284E3F"/>
        <w:left w:val="single" w:sz="8" w:space="0" w:color="CCCCCC"/>
        <w:bottom w:val="single" w:sz="8" w:space="0" w:color="000000"/>
        <w:right w:val="single" w:sz="8" w:space="0" w:color="356854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5">
    <w:name w:val="xl65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356854" w:fill="356854"/>
      <w:spacing w:before="100" w:beforeAutospacing="1" w:after="100" w:afterAutospacing="1"/>
      <w:jc w:val="center"/>
      <w:textAlignment w:val="center"/>
    </w:pPr>
    <w:rPr>
      <w:b/>
      <w:bCs/>
      <w:color w:val="FFFFFF"/>
      <w:sz w:val="20"/>
      <w:szCs w:val="20"/>
    </w:rPr>
  </w:style>
  <w:style w:type="paragraph" w:customStyle="1" w:styleId="xl66">
    <w:name w:val="xl6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0AD47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7">
    <w:name w:val="xl67"/>
    <w:basedOn w:val="Normal"/>
    <w:rsid w:val="0080424C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8">
    <w:name w:val="xl68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9">
    <w:name w:val="xl69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70">
    <w:name w:val="xl70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1">
    <w:name w:val="xl71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2">
    <w:name w:val="xl72"/>
    <w:basedOn w:val="Normal"/>
    <w:rsid w:val="0080424C"/>
    <w:pPr>
      <w:pBdr>
        <w:top w:val="single" w:sz="8" w:space="0" w:color="CCCCCC"/>
        <w:left w:val="single" w:sz="8" w:space="0" w:color="000000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3">
    <w:name w:val="xl73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4">
    <w:name w:val="xl74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75">
    <w:name w:val="xl75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7">
    <w:name w:val="xl77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8">
    <w:name w:val="xl78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79">
    <w:name w:val="xl79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0">
    <w:name w:val="xl80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1">
    <w:name w:val="xl81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2">
    <w:name w:val="xl82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83">
    <w:name w:val="xl83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133819"/>
      <w:sz w:val="14"/>
      <w:szCs w:val="14"/>
    </w:rPr>
  </w:style>
  <w:style w:type="paragraph" w:customStyle="1" w:styleId="xl84">
    <w:name w:val="xl84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133819"/>
      <w:sz w:val="14"/>
      <w:szCs w:val="14"/>
    </w:rPr>
  </w:style>
  <w:style w:type="paragraph" w:customStyle="1" w:styleId="xl85">
    <w:name w:val="xl85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  <w:u w:val="single"/>
    </w:rPr>
  </w:style>
  <w:style w:type="paragraph" w:customStyle="1" w:styleId="xl86">
    <w:name w:val="xl86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80424C"/>
    <w:pP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  <w:u w:val="single"/>
    </w:rPr>
  </w:style>
  <w:style w:type="paragraph" w:customStyle="1" w:styleId="xl90">
    <w:name w:val="xl90"/>
    <w:basedOn w:val="Normal"/>
    <w:rsid w:val="0080424C"/>
    <w:pPr>
      <w:pBdr>
        <w:top w:val="single" w:sz="8" w:space="0" w:color="CCCCCC"/>
        <w:left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93">
    <w:name w:val="xl93"/>
    <w:basedOn w:val="Normal"/>
    <w:rsid w:val="0080424C"/>
    <w:pPr>
      <w:pBdr>
        <w:top w:val="single" w:sz="8" w:space="0" w:color="CCCCCC"/>
        <w:left w:val="single" w:sz="8" w:space="0" w:color="CCCCCC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4">
    <w:name w:val="xl94"/>
    <w:basedOn w:val="Normal"/>
    <w:rsid w:val="008042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5">
    <w:name w:val="xl95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2C481F"/>
      <w:sz w:val="14"/>
      <w:szCs w:val="14"/>
    </w:rPr>
  </w:style>
  <w:style w:type="paragraph" w:customStyle="1" w:styleId="xl96">
    <w:name w:val="xl96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7">
    <w:name w:val="xl97"/>
    <w:basedOn w:val="Normal"/>
    <w:rsid w:val="0080424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8">
    <w:name w:val="xl98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9">
    <w:name w:val="xl99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color w:val="2A3243"/>
      <w:sz w:val="14"/>
      <w:szCs w:val="14"/>
    </w:rPr>
  </w:style>
  <w:style w:type="paragraph" w:customStyle="1" w:styleId="xl100">
    <w:name w:val="xl100"/>
    <w:basedOn w:val="Normal"/>
    <w:rsid w:val="0080424C"/>
    <w:pPr>
      <w:pBdr>
        <w:left w:val="single" w:sz="8" w:space="0" w:color="CCCCCC"/>
        <w:bottom w:val="single" w:sz="8" w:space="0" w:color="000000"/>
        <w:right w:val="single" w:sz="8" w:space="0" w:color="000000"/>
      </w:pBdr>
      <w:shd w:val="clear" w:color="F6F8F9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1">
    <w:name w:val="xl101"/>
    <w:basedOn w:val="Normal"/>
    <w:rsid w:val="0080424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2">
    <w:name w:val="xl102"/>
    <w:basedOn w:val="Normal"/>
    <w:rsid w:val="0080424C"/>
    <w:pPr>
      <w:pBdr>
        <w:top w:val="single" w:sz="8" w:space="0" w:color="CCCCCC"/>
        <w:left w:val="single" w:sz="8" w:space="0" w:color="CCCCCC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103">
    <w:name w:val="xl103"/>
    <w:basedOn w:val="Normal"/>
    <w:rsid w:val="008042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0000" w:fill="FFFFFF"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4">
    <w:name w:val="xl104"/>
    <w:basedOn w:val="Normal"/>
    <w:rsid w:val="0080424C"/>
    <w:pPr>
      <w:shd w:val="clear" w:color="000000" w:fill="FFFFFF"/>
      <w:spacing w:before="100" w:beforeAutospacing="1" w:after="100" w:afterAutospacing="1"/>
      <w:textAlignment w:val="center"/>
    </w:pPr>
    <w:rPr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13</Pages>
  <Words>2157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2025-11-18T16:50:00Z</cp:lastPrinted>
  <dcterms:created xsi:type="dcterms:W3CDTF">2025-11-18T16:52:00Z</dcterms:created>
  <dcterms:modified xsi:type="dcterms:W3CDTF">2025-11-18T16:52:00Z</dcterms:modified>
</cp:coreProperties>
</file>