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3F227" w14:textId="01609452" w:rsidR="00F76D21" w:rsidRDefault="00000000" w:rsidP="00DC2E8C">
      <w:pPr>
        <w:spacing w:after="11" w:line="268" w:lineRule="auto"/>
        <w:ind w:left="-5" w:hanging="10"/>
        <w:jc w:val="center"/>
        <w:rPr>
          <w:rFonts w:ascii="Tahoma" w:hAnsi="Tahoma" w:cs="Tahoma"/>
          <w:b/>
          <w:szCs w:val="22"/>
        </w:rPr>
      </w:pPr>
      <w:r w:rsidRPr="000E7AD7">
        <w:rPr>
          <w:rFonts w:ascii="Tahoma" w:hAnsi="Tahoma" w:cs="Tahoma"/>
          <w:b/>
          <w:szCs w:val="22"/>
        </w:rPr>
        <w:t xml:space="preserve">Parecer </w:t>
      </w:r>
      <w:r w:rsidR="0042275E" w:rsidRPr="000E7AD7">
        <w:rPr>
          <w:rFonts w:ascii="Tahoma" w:hAnsi="Tahoma" w:cs="Tahoma"/>
          <w:b/>
          <w:szCs w:val="22"/>
        </w:rPr>
        <w:t xml:space="preserve">CDJIPD Nº </w:t>
      </w:r>
      <w:r w:rsidR="00BA71A1">
        <w:rPr>
          <w:rFonts w:ascii="Tahoma" w:hAnsi="Tahoma" w:cs="Tahoma"/>
          <w:b/>
          <w:szCs w:val="22"/>
        </w:rPr>
        <w:t>011</w:t>
      </w:r>
      <w:r w:rsidR="0042275E" w:rsidRPr="000E7AD7">
        <w:rPr>
          <w:rFonts w:ascii="Tahoma" w:hAnsi="Tahoma" w:cs="Tahoma"/>
          <w:b/>
          <w:szCs w:val="22"/>
        </w:rPr>
        <w:t>/2025</w:t>
      </w:r>
    </w:p>
    <w:p w14:paraId="4AF7646C" w14:textId="77777777" w:rsidR="00DC2E8C" w:rsidRPr="000E7AD7" w:rsidRDefault="00DC2E8C" w:rsidP="00DC2E8C">
      <w:pPr>
        <w:spacing w:after="11" w:line="268" w:lineRule="auto"/>
        <w:ind w:left="-5" w:hanging="10"/>
        <w:jc w:val="center"/>
        <w:rPr>
          <w:rFonts w:ascii="Tahoma" w:hAnsi="Tahoma" w:cs="Tahoma"/>
          <w:b/>
          <w:szCs w:val="22"/>
        </w:rPr>
      </w:pPr>
    </w:p>
    <w:p w14:paraId="1F9DC359" w14:textId="52D4B7E7" w:rsidR="00F76D21" w:rsidRPr="000E7AD7" w:rsidRDefault="00000000">
      <w:pPr>
        <w:spacing w:after="11" w:line="268" w:lineRule="auto"/>
        <w:ind w:left="-5" w:hanging="10"/>
        <w:jc w:val="both"/>
        <w:rPr>
          <w:rFonts w:ascii="Tahoma" w:hAnsi="Tahoma" w:cs="Tahoma"/>
          <w:b/>
          <w:szCs w:val="22"/>
        </w:rPr>
      </w:pPr>
      <w:r w:rsidRPr="000E7AD7">
        <w:rPr>
          <w:rFonts w:ascii="Tahoma" w:hAnsi="Tahoma" w:cs="Tahoma"/>
          <w:b/>
          <w:szCs w:val="22"/>
        </w:rPr>
        <w:t xml:space="preserve">Projeto de Lei </w:t>
      </w:r>
      <w:r w:rsidR="00B51D6E" w:rsidRPr="000E7AD7">
        <w:rPr>
          <w:rFonts w:ascii="Tahoma" w:hAnsi="Tahoma" w:cs="Tahoma"/>
          <w:b/>
          <w:szCs w:val="22"/>
        </w:rPr>
        <w:t>n</w:t>
      </w:r>
      <w:r w:rsidRPr="000E7AD7">
        <w:rPr>
          <w:rFonts w:ascii="Tahoma" w:hAnsi="Tahoma" w:cs="Tahoma"/>
          <w:b/>
          <w:szCs w:val="22"/>
        </w:rPr>
        <w:t xml:space="preserve">°   </w:t>
      </w:r>
      <w:r w:rsidR="00D55D71">
        <w:rPr>
          <w:rFonts w:ascii="Tahoma" w:hAnsi="Tahoma" w:cs="Tahoma"/>
          <w:b/>
          <w:szCs w:val="22"/>
        </w:rPr>
        <w:t>102</w:t>
      </w:r>
      <w:r w:rsidR="0042275E" w:rsidRPr="000E7AD7">
        <w:rPr>
          <w:rFonts w:ascii="Tahoma" w:hAnsi="Tahoma" w:cs="Tahoma"/>
          <w:b/>
          <w:szCs w:val="22"/>
        </w:rPr>
        <w:t>/2025</w:t>
      </w:r>
    </w:p>
    <w:p w14:paraId="1AA6AD0B" w14:textId="6849F8DC" w:rsidR="00F76D21" w:rsidRPr="000E7AD7" w:rsidRDefault="00000000">
      <w:pPr>
        <w:spacing w:after="9" w:line="269" w:lineRule="auto"/>
        <w:ind w:left="-15"/>
        <w:jc w:val="both"/>
        <w:rPr>
          <w:rFonts w:ascii="Tahoma" w:hAnsi="Tahoma" w:cs="Tahoma"/>
          <w:b/>
          <w:szCs w:val="22"/>
        </w:rPr>
      </w:pPr>
      <w:r w:rsidRPr="000E7AD7">
        <w:rPr>
          <w:rFonts w:ascii="Tahoma" w:hAnsi="Tahoma" w:cs="Tahoma"/>
          <w:b/>
          <w:szCs w:val="22"/>
        </w:rPr>
        <w:t>Autor</w:t>
      </w:r>
      <w:r w:rsidR="0042275E" w:rsidRPr="000E7AD7">
        <w:rPr>
          <w:rFonts w:ascii="Tahoma" w:hAnsi="Tahoma" w:cs="Tahoma"/>
          <w:b/>
          <w:szCs w:val="22"/>
        </w:rPr>
        <w:t>i</w:t>
      </w:r>
      <w:r w:rsidR="00B51D6E" w:rsidRPr="000E7AD7">
        <w:rPr>
          <w:rFonts w:ascii="Tahoma" w:hAnsi="Tahoma" w:cs="Tahoma"/>
          <w:b/>
          <w:szCs w:val="22"/>
        </w:rPr>
        <w:t>a</w:t>
      </w:r>
      <w:r w:rsidRPr="000E7AD7">
        <w:rPr>
          <w:rFonts w:ascii="Tahoma" w:hAnsi="Tahoma" w:cs="Tahoma"/>
          <w:b/>
          <w:szCs w:val="22"/>
        </w:rPr>
        <w:t xml:space="preserve">: </w:t>
      </w:r>
      <w:r w:rsidR="00D55D71">
        <w:rPr>
          <w:rFonts w:ascii="Tahoma" w:hAnsi="Tahoma" w:cs="Tahoma"/>
          <w:b/>
          <w:szCs w:val="22"/>
        </w:rPr>
        <w:t>Roberto Jales – Beto da Pipa</w:t>
      </w:r>
      <w:r w:rsidRPr="000E7AD7">
        <w:rPr>
          <w:rFonts w:ascii="Tahoma" w:hAnsi="Tahoma" w:cs="Tahoma"/>
          <w:b/>
          <w:szCs w:val="22"/>
        </w:rPr>
        <w:t xml:space="preserve"> </w:t>
      </w:r>
    </w:p>
    <w:p w14:paraId="3CB00EA6" w14:textId="64805393" w:rsidR="0042275E" w:rsidRPr="000E7AD7" w:rsidRDefault="0042275E">
      <w:pPr>
        <w:spacing w:after="9" w:line="269" w:lineRule="auto"/>
        <w:ind w:left="-15"/>
        <w:jc w:val="both"/>
        <w:rPr>
          <w:rFonts w:ascii="Tahoma" w:hAnsi="Tahoma" w:cs="Tahoma"/>
          <w:b/>
          <w:szCs w:val="22"/>
        </w:rPr>
      </w:pPr>
      <w:r w:rsidRPr="000E7AD7">
        <w:rPr>
          <w:rFonts w:ascii="Tahoma" w:hAnsi="Tahoma" w:cs="Tahoma"/>
          <w:b/>
          <w:szCs w:val="22"/>
        </w:rPr>
        <w:t>Comissão Permanente dos Direitos da Juventude, do Idoso e da Pessoa com Deficiência</w:t>
      </w:r>
    </w:p>
    <w:p w14:paraId="3C5D2894" w14:textId="344A1ABB" w:rsidR="0042275E" w:rsidRPr="000E7AD7" w:rsidRDefault="0042275E">
      <w:pPr>
        <w:spacing w:after="9" w:line="269" w:lineRule="auto"/>
        <w:ind w:left="-15"/>
        <w:jc w:val="both"/>
        <w:rPr>
          <w:rFonts w:ascii="Tahoma" w:hAnsi="Tahoma" w:cs="Tahoma"/>
          <w:b/>
          <w:szCs w:val="22"/>
        </w:rPr>
      </w:pPr>
      <w:r w:rsidRPr="000E7AD7">
        <w:rPr>
          <w:rFonts w:ascii="Tahoma" w:hAnsi="Tahoma" w:cs="Tahoma"/>
          <w:b/>
          <w:szCs w:val="22"/>
        </w:rPr>
        <w:t>Relatora: Vereadora Fernanda Louback</w:t>
      </w:r>
    </w:p>
    <w:p w14:paraId="07495219" w14:textId="77777777" w:rsidR="00F76D21" w:rsidRPr="000E7AD7" w:rsidRDefault="00000000">
      <w:pPr>
        <w:spacing w:after="0"/>
        <w:rPr>
          <w:rFonts w:ascii="Tahoma" w:hAnsi="Tahoma" w:cs="Tahoma"/>
          <w:b/>
          <w:szCs w:val="22"/>
        </w:rPr>
      </w:pPr>
      <w:r w:rsidRPr="000E7AD7">
        <w:rPr>
          <w:rFonts w:ascii="Tahoma" w:hAnsi="Tahoma" w:cs="Tahoma"/>
          <w:b/>
          <w:szCs w:val="22"/>
        </w:rPr>
        <w:t xml:space="preserve"> </w:t>
      </w:r>
    </w:p>
    <w:p w14:paraId="0437DB7D" w14:textId="040DE2EE" w:rsidR="001D4C3E" w:rsidRDefault="00000000" w:rsidP="00C66C80">
      <w:pPr>
        <w:spacing w:after="0"/>
        <w:rPr>
          <w:rFonts w:ascii="Tahoma" w:hAnsi="Tahoma" w:cs="Tahoma"/>
          <w:b/>
          <w:bCs/>
          <w:szCs w:val="22"/>
        </w:rPr>
      </w:pPr>
      <w:r w:rsidRPr="000E7AD7">
        <w:rPr>
          <w:rFonts w:ascii="Tahoma" w:hAnsi="Tahoma" w:cs="Tahoma"/>
          <w:b/>
          <w:szCs w:val="22"/>
          <w:u w:val="single" w:color="000000"/>
        </w:rPr>
        <w:t>EMENTA</w:t>
      </w:r>
      <w:r w:rsidRPr="000E7AD7">
        <w:rPr>
          <w:rFonts w:ascii="Tahoma" w:hAnsi="Tahoma" w:cs="Tahoma"/>
          <w:b/>
          <w:szCs w:val="22"/>
        </w:rPr>
        <w:t>:</w:t>
      </w:r>
      <w:r w:rsidRPr="000E7AD7">
        <w:rPr>
          <w:rFonts w:ascii="Tahoma" w:hAnsi="Tahoma" w:cs="Tahoma"/>
          <w:szCs w:val="22"/>
        </w:rPr>
        <w:t xml:space="preserve"> </w:t>
      </w:r>
      <w:r w:rsidRPr="000E7AD7">
        <w:rPr>
          <w:rFonts w:ascii="Tahoma" w:hAnsi="Tahoma" w:cs="Tahoma"/>
          <w:szCs w:val="22"/>
        </w:rPr>
        <w:tab/>
      </w:r>
      <w:r w:rsidR="001D4C3E" w:rsidRPr="001D4C3E">
        <w:rPr>
          <w:rFonts w:ascii="Tahoma" w:hAnsi="Tahoma" w:cs="Tahoma"/>
          <w:b/>
          <w:bCs/>
          <w:szCs w:val="22"/>
        </w:rPr>
        <w:t xml:space="preserve">Dispõe sobre a realização da campanha “Meias Trocadas” nas escolas da Rede Pública e privada de Niterói no dia 21 de </w:t>
      </w:r>
      <w:proofErr w:type="gramStart"/>
      <w:r w:rsidR="001D4C3E" w:rsidRPr="001D4C3E">
        <w:rPr>
          <w:rFonts w:ascii="Tahoma" w:hAnsi="Tahoma" w:cs="Tahoma"/>
          <w:b/>
          <w:bCs/>
          <w:szCs w:val="22"/>
        </w:rPr>
        <w:t>Março</w:t>
      </w:r>
      <w:proofErr w:type="gramEnd"/>
      <w:r w:rsidR="001D4C3E" w:rsidRPr="001D4C3E">
        <w:rPr>
          <w:rFonts w:ascii="Tahoma" w:hAnsi="Tahoma" w:cs="Tahoma"/>
          <w:b/>
          <w:bCs/>
          <w:szCs w:val="22"/>
        </w:rPr>
        <w:t>, em conscientização ao Dia Internacional da Síndrome de Down.</w:t>
      </w:r>
    </w:p>
    <w:p w14:paraId="50EDBBB9" w14:textId="77777777" w:rsidR="00A04B88" w:rsidRPr="001D4C3E" w:rsidRDefault="00A04B88" w:rsidP="00C66C80">
      <w:pPr>
        <w:spacing w:after="0"/>
        <w:rPr>
          <w:rFonts w:ascii="Tahoma" w:hAnsi="Tahoma" w:cs="Tahoma"/>
          <w:b/>
          <w:bCs/>
          <w:szCs w:val="22"/>
        </w:rPr>
      </w:pPr>
    </w:p>
    <w:p w14:paraId="4BEC1944" w14:textId="6DEBF531" w:rsidR="0042275E" w:rsidRDefault="0042275E" w:rsidP="0042275E">
      <w:pPr>
        <w:spacing w:after="5" w:line="250" w:lineRule="auto"/>
        <w:ind w:left="3523" w:right="-14" w:hanging="10"/>
        <w:jc w:val="both"/>
        <w:rPr>
          <w:rFonts w:ascii="Tahoma" w:hAnsi="Tahoma" w:cs="Tahoma"/>
          <w:b/>
          <w:bCs/>
          <w:szCs w:val="22"/>
        </w:rPr>
      </w:pPr>
    </w:p>
    <w:p w14:paraId="147097AB" w14:textId="77777777" w:rsidR="007A5FC7" w:rsidRDefault="007A5FC7" w:rsidP="0042275E">
      <w:pPr>
        <w:spacing w:after="5" w:line="250" w:lineRule="auto"/>
        <w:ind w:left="3523" w:right="-14" w:hanging="10"/>
        <w:jc w:val="both"/>
        <w:rPr>
          <w:rFonts w:ascii="Tahoma" w:hAnsi="Tahoma" w:cs="Tahoma"/>
          <w:b/>
          <w:bCs/>
          <w:szCs w:val="22"/>
        </w:rPr>
      </w:pPr>
    </w:p>
    <w:p w14:paraId="2FE31BD3" w14:textId="77777777" w:rsidR="00F76D21" w:rsidRPr="000E7AD7" w:rsidRDefault="00000000">
      <w:pPr>
        <w:numPr>
          <w:ilvl w:val="0"/>
          <w:numId w:val="1"/>
        </w:numPr>
        <w:spacing w:after="11" w:line="268" w:lineRule="auto"/>
        <w:ind w:hanging="36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b/>
          <w:szCs w:val="22"/>
        </w:rPr>
        <w:t>RELATÓRIO</w:t>
      </w:r>
      <w:r w:rsidRPr="000E7AD7">
        <w:rPr>
          <w:rFonts w:ascii="Tahoma" w:hAnsi="Tahoma" w:cs="Tahoma"/>
          <w:szCs w:val="22"/>
        </w:rPr>
        <w:t xml:space="preserve"> </w:t>
      </w:r>
    </w:p>
    <w:p w14:paraId="36AF4385" w14:textId="77777777" w:rsidR="00F76D21" w:rsidRPr="000E7AD7" w:rsidRDefault="00000000">
      <w:pPr>
        <w:spacing w:after="0"/>
        <w:ind w:left="85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4C793563" w14:textId="23C789B2" w:rsidR="00434C7B" w:rsidRDefault="002A7AA7" w:rsidP="002A7AA7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  <w:r w:rsidRPr="002A7AA7">
        <w:rPr>
          <w:rFonts w:ascii="Tahoma" w:hAnsi="Tahoma" w:cs="Tahoma"/>
          <w:szCs w:val="22"/>
        </w:rPr>
        <w:t>Trata-se de Projeto de Lei nº 102/2025, de autoria do Vereador Roberto Jales – Beto da Pipa, que institui, no âmbito do Município de Niterói, a campanha “Meias Trocadas”, a ser realizada anualmente no dia 21 de março, nas escolas da rede pública e privada, em alusão ao Dia Internacional da Síndrome de Down, com a finalidade de promover a conscientização, o respeito e a inclusão social das pessoas com Síndrome de Down.</w:t>
      </w:r>
    </w:p>
    <w:p w14:paraId="70A71EA3" w14:textId="77777777" w:rsidR="00434C7B" w:rsidRPr="00006A22" w:rsidRDefault="00434C7B" w:rsidP="002A7AA7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  <w:r w:rsidRPr="00006A22">
        <w:rPr>
          <w:rFonts w:ascii="Tahoma" w:hAnsi="Tahoma" w:cs="Tahoma"/>
          <w:szCs w:val="22"/>
        </w:rPr>
        <w:t xml:space="preserve">Após ser lido em Sessão Plenária realizada em 25 de março de 2025, o Projeto de Lei seguiu para a Comissão de Constituição e Justiça, responsável pela análise dos critérios de constitucionalidade e legalidade, que opinou favoravelmente à sua tramitação. </w:t>
      </w:r>
    </w:p>
    <w:p w14:paraId="74E54A25" w14:textId="77777777" w:rsidR="00006A22" w:rsidRPr="00006A22" w:rsidRDefault="00006A22" w:rsidP="002A7AA7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</w:p>
    <w:p w14:paraId="28DC6B09" w14:textId="6B86AD07" w:rsidR="00434C7B" w:rsidRDefault="00434C7B" w:rsidP="002A7AA7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  <w:r w:rsidRPr="00006A22">
        <w:rPr>
          <w:rFonts w:ascii="Tahoma" w:hAnsi="Tahoma" w:cs="Tahoma"/>
          <w:szCs w:val="22"/>
        </w:rPr>
        <w:t xml:space="preserve">A matéria foi então incluída na Ordem do </w:t>
      </w:r>
      <w:r w:rsidR="00ED26AE">
        <w:rPr>
          <w:rFonts w:ascii="Tahoma" w:hAnsi="Tahoma" w:cs="Tahoma"/>
          <w:szCs w:val="22"/>
        </w:rPr>
        <w:t>D</w:t>
      </w:r>
      <w:r w:rsidRPr="00006A22">
        <w:rPr>
          <w:rFonts w:ascii="Tahoma" w:hAnsi="Tahoma" w:cs="Tahoma"/>
          <w:szCs w:val="22"/>
        </w:rPr>
        <w:t xml:space="preserve">ia em 30 de abril de 2025, sendo aprovada, </w:t>
      </w:r>
      <w:r w:rsidR="006C323A" w:rsidRPr="00006A22">
        <w:rPr>
          <w:rFonts w:ascii="Tahoma" w:hAnsi="Tahoma" w:cs="Tahoma"/>
          <w:szCs w:val="22"/>
        </w:rPr>
        <w:t>e</w:t>
      </w:r>
      <w:r w:rsidRPr="00006A22">
        <w:rPr>
          <w:rFonts w:ascii="Tahoma" w:hAnsi="Tahoma" w:cs="Tahoma"/>
          <w:szCs w:val="22"/>
        </w:rPr>
        <w:t>m primeira discussão.</w:t>
      </w:r>
    </w:p>
    <w:p w14:paraId="75EB332B" w14:textId="77777777" w:rsidR="00006A22" w:rsidRPr="00006A22" w:rsidRDefault="00006A22" w:rsidP="002A7AA7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</w:p>
    <w:p w14:paraId="198379E9" w14:textId="71912CFF" w:rsidR="00006A22" w:rsidRPr="00006A22" w:rsidRDefault="00006A22" w:rsidP="002A7AA7">
      <w:pPr>
        <w:spacing w:after="1" w:line="276" w:lineRule="auto"/>
        <w:ind w:left="-15" w:right="-12" w:firstLine="842"/>
        <w:jc w:val="both"/>
        <w:rPr>
          <w:rFonts w:ascii="Tahoma" w:hAnsi="Tahoma" w:cs="Tahoma"/>
          <w:color w:val="auto"/>
          <w:szCs w:val="22"/>
        </w:rPr>
      </w:pPr>
      <w:r w:rsidRPr="00006A22">
        <w:rPr>
          <w:rFonts w:ascii="Tahoma" w:hAnsi="Tahoma" w:cs="Tahoma"/>
          <w:color w:val="auto"/>
          <w:szCs w:val="22"/>
        </w:rPr>
        <w:t>Após receber parecer favorável da CECTFP, o projeto foi remetido pela Secretaria da Mesa Diretora, em 22 de setembro de 2025, por meio do Memorando nº 251/2025 a esta Comissão para emissão de parecer.</w:t>
      </w:r>
    </w:p>
    <w:p w14:paraId="63B0E69B" w14:textId="77777777" w:rsidR="00006A22" w:rsidRPr="00006A22" w:rsidRDefault="00006A22" w:rsidP="002A7AA7">
      <w:pPr>
        <w:spacing w:after="1" w:line="276" w:lineRule="auto"/>
        <w:ind w:left="-15" w:right="-12" w:firstLine="842"/>
        <w:jc w:val="both"/>
        <w:rPr>
          <w:rFonts w:ascii="Tahoma" w:hAnsi="Tahoma" w:cs="Tahoma"/>
          <w:color w:val="EE0000"/>
          <w:szCs w:val="22"/>
        </w:rPr>
      </w:pPr>
    </w:p>
    <w:p w14:paraId="7C56F373" w14:textId="2724BAD2" w:rsidR="002A7AA7" w:rsidRPr="00110F84" w:rsidRDefault="00ED26AE" w:rsidP="002A7AA7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  <w:r w:rsidRPr="00110F84">
        <w:rPr>
          <w:rFonts w:ascii="Tahoma" w:hAnsi="Tahoma" w:cs="Tahoma"/>
          <w:szCs w:val="22"/>
        </w:rPr>
        <w:t>A iniciativa busca assegurar o exercício da empatia, da valorização da individualidade de cada pessoa e da igualdade de oportunidades, por meio de uma ação educativa e simbólica que estimula o diálogo sobre a importância da inclusão no ambiente escolar e na sociedade como um todo.</w:t>
      </w:r>
    </w:p>
    <w:p w14:paraId="531A3C1E" w14:textId="77777777" w:rsidR="002A7AA7" w:rsidRPr="002A7AA7" w:rsidRDefault="002A7AA7" w:rsidP="002A7AA7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</w:p>
    <w:p w14:paraId="6FB6C316" w14:textId="77777777" w:rsidR="00C66C80" w:rsidRDefault="00C66C80" w:rsidP="002A7AA7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</w:p>
    <w:p w14:paraId="2EC68D2C" w14:textId="0A335E56" w:rsidR="002A7AA7" w:rsidRDefault="002A7AA7" w:rsidP="002A7AA7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  <w:r w:rsidRPr="002A7AA7">
        <w:rPr>
          <w:rFonts w:ascii="Tahoma" w:hAnsi="Tahoma" w:cs="Tahoma"/>
          <w:szCs w:val="22"/>
        </w:rPr>
        <w:t>É o breve relatório.</w:t>
      </w:r>
    </w:p>
    <w:p w14:paraId="743DF065" w14:textId="77777777" w:rsidR="00C66C80" w:rsidRDefault="00C66C80" w:rsidP="002A7AA7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</w:p>
    <w:p w14:paraId="30562C2A" w14:textId="77777777" w:rsidR="00C66C80" w:rsidRDefault="00C66C80" w:rsidP="002A7AA7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</w:p>
    <w:p w14:paraId="4E99D2C3" w14:textId="35DF1828" w:rsidR="00F76D21" w:rsidRDefault="00546464">
      <w:pPr>
        <w:numPr>
          <w:ilvl w:val="0"/>
          <w:numId w:val="1"/>
        </w:numPr>
        <w:spacing w:after="11" w:line="268" w:lineRule="auto"/>
        <w:ind w:hanging="36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b/>
          <w:szCs w:val="22"/>
        </w:rPr>
        <w:lastRenderedPageBreak/>
        <w:t xml:space="preserve">VOTO DA RELATORA </w:t>
      </w:r>
      <w:r w:rsidRPr="000E7AD7">
        <w:rPr>
          <w:rFonts w:ascii="Tahoma" w:hAnsi="Tahoma" w:cs="Tahoma"/>
          <w:szCs w:val="22"/>
        </w:rPr>
        <w:t xml:space="preserve"> </w:t>
      </w:r>
    </w:p>
    <w:p w14:paraId="0F8F0902" w14:textId="77777777" w:rsidR="00F82DA1" w:rsidRDefault="00F82DA1" w:rsidP="00F82DA1">
      <w:pPr>
        <w:spacing w:after="11" w:line="268" w:lineRule="auto"/>
        <w:jc w:val="both"/>
        <w:rPr>
          <w:rFonts w:ascii="Tahoma" w:hAnsi="Tahoma" w:cs="Tahoma"/>
          <w:szCs w:val="22"/>
        </w:rPr>
      </w:pPr>
    </w:p>
    <w:p w14:paraId="6886821B" w14:textId="77777777" w:rsidR="00F82DA1" w:rsidRDefault="00F82DA1" w:rsidP="00F82DA1">
      <w:pPr>
        <w:spacing w:after="11" w:line="268" w:lineRule="auto"/>
        <w:jc w:val="both"/>
        <w:rPr>
          <w:rFonts w:ascii="Tahoma" w:hAnsi="Tahoma" w:cs="Tahoma"/>
          <w:szCs w:val="22"/>
        </w:rPr>
      </w:pPr>
    </w:p>
    <w:p w14:paraId="02C22879" w14:textId="77777777" w:rsidR="00F82DA1" w:rsidRDefault="00F82DA1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  <w:r w:rsidRPr="00F82DA1">
        <w:rPr>
          <w:rFonts w:ascii="Tahoma" w:hAnsi="Tahoma" w:cs="Tahoma"/>
          <w:szCs w:val="22"/>
        </w:rPr>
        <w:t xml:space="preserve">A proposição apresenta-se formalmente adequada, tendo sido corretamente encaminhada sob a forma de Projeto de Lei, em conformidade com o que dispõe o Regimento Interno desta Casa Legislativa. </w:t>
      </w:r>
    </w:p>
    <w:p w14:paraId="0E149E5C" w14:textId="77777777" w:rsidR="00F82DA1" w:rsidRDefault="00F82DA1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</w:p>
    <w:p w14:paraId="1F8FDE4A" w14:textId="659B3387" w:rsidR="00F82DA1" w:rsidRPr="00F82DA1" w:rsidRDefault="00F82DA1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  <w:r w:rsidRPr="00F82DA1">
        <w:rPr>
          <w:rFonts w:ascii="Tahoma" w:hAnsi="Tahoma" w:cs="Tahoma"/>
          <w:szCs w:val="22"/>
        </w:rPr>
        <w:t>Não se verificam vícios de inconstitucionalidade, seja de natureza formal ou material.</w:t>
      </w:r>
    </w:p>
    <w:p w14:paraId="09CA71B7" w14:textId="77777777" w:rsidR="00F82DA1" w:rsidRDefault="00F82DA1" w:rsidP="00F82DA1">
      <w:pPr>
        <w:spacing w:after="11" w:line="268" w:lineRule="auto"/>
        <w:jc w:val="both"/>
        <w:rPr>
          <w:rFonts w:ascii="Tahoma" w:hAnsi="Tahoma" w:cs="Tahoma"/>
          <w:szCs w:val="22"/>
        </w:rPr>
      </w:pPr>
    </w:p>
    <w:p w14:paraId="6D4F7381" w14:textId="5EA14DDC" w:rsidR="00F82DA1" w:rsidRDefault="006E606C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>Isso porque s</w:t>
      </w:r>
      <w:r w:rsidR="00F82DA1" w:rsidRPr="00F82DA1">
        <w:rPr>
          <w:rFonts w:ascii="Tahoma" w:hAnsi="Tahoma" w:cs="Tahoma"/>
          <w:szCs w:val="22"/>
        </w:rPr>
        <w:t>ob o ponto de vista constitucional e jurídico, o projeto encontra respaldo nos princípios da educação inclusiva, da igualdade e da dignidade da pessoa humana, previstos na Constituição Federal de 1988, além de se amparar na competência legislativa municipal estabelecida no artigo 30, incisos I e II, da Carta Magna, bem como nos artigos 12 e 38 da Lei Orgânica do Município de Niterói.</w:t>
      </w:r>
    </w:p>
    <w:p w14:paraId="291E4363" w14:textId="77777777" w:rsidR="009206D6" w:rsidRDefault="009206D6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</w:p>
    <w:p w14:paraId="61DB4361" w14:textId="77777777" w:rsidR="00F82DA1" w:rsidRPr="00F82DA1" w:rsidRDefault="00F82DA1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</w:p>
    <w:p w14:paraId="1C0F05AA" w14:textId="77777777" w:rsidR="00F82DA1" w:rsidRDefault="00F82DA1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  <w:r w:rsidRPr="00F82DA1">
        <w:rPr>
          <w:rFonts w:ascii="Tahoma" w:hAnsi="Tahoma" w:cs="Tahoma"/>
          <w:szCs w:val="22"/>
        </w:rPr>
        <w:t>Do ponto de vista da juridicidade e da técnica legislativa, a proposição não merece reparos, encontrando-se em conformidade com as diretrizes da Lei Complementar nº 95/1998, que disciplina a elaboração e redação das leis.</w:t>
      </w:r>
    </w:p>
    <w:p w14:paraId="54B29249" w14:textId="77777777" w:rsidR="00DC240F" w:rsidRDefault="00DC240F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</w:p>
    <w:p w14:paraId="2A68A14C" w14:textId="77777777" w:rsidR="009206D6" w:rsidRDefault="009206D6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</w:p>
    <w:p w14:paraId="60131CE2" w14:textId="4FDA9164" w:rsidR="00F82DA1" w:rsidRPr="003D4ECA" w:rsidRDefault="00ED26AE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  <w:r w:rsidRPr="003D4ECA">
        <w:rPr>
          <w:rFonts w:ascii="Tahoma" w:hAnsi="Tahoma" w:cs="Tahoma"/>
          <w:szCs w:val="22"/>
        </w:rPr>
        <w:t>No mérito, o projeto tem como objetivo promover a conscientização e fortalecer a inclusão social das pessoas com Síndrome de Down, tanto no ambiente escolar quanto na sociedade em geral. Mais do que uma ação simbólica, trata-se de um gesto de educação para o respeito, capaz de despertar, desde cedo, a empatia, o acolhimento e a valorização das diferenças.</w:t>
      </w:r>
    </w:p>
    <w:p w14:paraId="35540715" w14:textId="77777777" w:rsidR="009206D6" w:rsidRPr="003D4ECA" w:rsidRDefault="009206D6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</w:p>
    <w:p w14:paraId="5CDD39BC" w14:textId="3BE29E48" w:rsidR="00F82DA1" w:rsidRPr="003D4ECA" w:rsidRDefault="003D4ECA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  <w:r w:rsidRPr="003D4ECA">
        <w:rPr>
          <w:rFonts w:ascii="Tahoma" w:hAnsi="Tahoma" w:cs="Tahoma"/>
          <w:szCs w:val="22"/>
        </w:rPr>
        <w:t>A campanha “Meias Trocadas”, reconhecida internacionalmente, simboliza de forma simples e acessível a importância da inclusão e da igualdade. Originada na iniciativa global “Lots of Socks”, criada pela Organização das Nações Unidas (ONU) em 2013, a campanha utiliza meias diferentes como símbolo da variação genética, uma referência direta ao terceiro cromossomo 21, presente nas pessoas com Síndrome de Down.</w:t>
      </w:r>
    </w:p>
    <w:p w14:paraId="6F0ECA27" w14:textId="77777777" w:rsidR="003D4ECA" w:rsidRPr="003D4ECA" w:rsidRDefault="003D4ECA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</w:p>
    <w:p w14:paraId="543DDCC9" w14:textId="77777777" w:rsidR="00FE4427" w:rsidRDefault="00F82DA1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  <w:r w:rsidRPr="00F82DA1">
        <w:rPr>
          <w:rFonts w:ascii="Tahoma" w:hAnsi="Tahoma" w:cs="Tahoma"/>
          <w:szCs w:val="22"/>
        </w:rPr>
        <w:t xml:space="preserve">A Síndrome de Down é uma condição genética caracterizada pela presença de três cromossomos 21 em todas ou na maior parte das células, totalizando 47 cromossomos em vez de 46. </w:t>
      </w:r>
    </w:p>
    <w:p w14:paraId="524C32EA" w14:textId="77777777" w:rsidR="00FE4427" w:rsidRDefault="00FE4427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</w:p>
    <w:p w14:paraId="4447634E" w14:textId="644BFD95" w:rsidR="00F82DA1" w:rsidRDefault="00F82DA1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  <w:r w:rsidRPr="00F82DA1">
        <w:rPr>
          <w:rFonts w:ascii="Tahoma" w:hAnsi="Tahoma" w:cs="Tahoma"/>
          <w:szCs w:val="22"/>
        </w:rPr>
        <w:t>Tal condição resulta em algumas particularidades físicas e eventuais atrasos no desenvolvimento, mas não limita a capacidade dessas pessoas de aprender, trabalhar e viver plenamente em sociedade, devendo-lhes ser garantidos, com igualdade, todos os direitos e oportunidades assegurados pela Constituição.</w:t>
      </w:r>
    </w:p>
    <w:p w14:paraId="43FED578" w14:textId="77777777" w:rsidR="009206D6" w:rsidRDefault="009206D6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</w:p>
    <w:p w14:paraId="2A866F46" w14:textId="77777777" w:rsidR="009206D6" w:rsidRDefault="009206D6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</w:p>
    <w:p w14:paraId="59DCFA33" w14:textId="37DE8B09" w:rsidR="009206D6" w:rsidRPr="009206D6" w:rsidRDefault="009206D6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  <w:r w:rsidRPr="009206D6">
        <w:rPr>
          <w:rFonts w:ascii="Tahoma" w:hAnsi="Tahoma" w:cs="Tahoma"/>
          <w:szCs w:val="22"/>
        </w:rPr>
        <w:t xml:space="preserve">A </w:t>
      </w:r>
      <w:r w:rsidRPr="008B5873">
        <w:rPr>
          <w:rFonts w:ascii="Tahoma" w:hAnsi="Tahoma" w:cs="Tahoma"/>
          <w:b/>
          <w:bCs/>
          <w:szCs w:val="22"/>
        </w:rPr>
        <w:t>Lei Federal nº 9.394/1996,</w:t>
      </w:r>
      <w:r w:rsidRPr="009206D6">
        <w:rPr>
          <w:rFonts w:ascii="Tahoma" w:hAnsi="Tahoma" w:cs="Tahoma"/>
          <w:szCs w:val="22"/>
        </w:rPr>
        <w:t xml:space="preserve"> que estabelece as Diretrizes e Bases da Educação Nacional, define parâmetros essenciais para a oferta de ensino inclusivo às pessoas com deficiência, conforme se evidencia a seguir.</w:t>
      </w:r>
    </w:p>
    <w:p w14:paraId="6B555CC5" w14:textId="77777777" w:rsidR="009206D6" w:rsidRPr="009206D6" w:rsidRDefault="009206D6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</w:p>
    <w:p w14:paraId="0F1F60CF" w14:textId="77777777" w:rsidR="009206D6" w:rsidRPr="009206D6" w:rsidRDefault="009206D6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</w:p>
    <w:p w14:paraId="72EDC08A" w14:textId="77777777" w:rsidR="009206D6" w:rsidRPr="008B5873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b/>
          <w:bCs/>
          <w:szCs w:val="22"/>
        </w:rPr>
      </w:pPr>
      <w:r w:rsidRPr="000E7AD7">
        <w:rPr>
          <w:rFonts w:ascii="Tahoma" w:hAnsi="Tahoma" w:cs="Tahoma"/>
          <w:szCs w:val="22"/>
        </w:rPr>
        <w:t xml:space="preserve">Art. 3º O ensino será ministrado com base nos seguintes </w:t>
      </w:r>
      <w:r w:rsidRPr="008B5873">
        <w:rPr>
          <w:rFonts w:ascii="Tahoma" w:hAnsi="Tahoma" w:cs="Tahoma"/>
          <w:b/>
          <w:bCs/>
          <w:szCs w:val="22"/>
        </w:rPr>
        <w:t xml:space="preserve">princípios: </w:t>
      </w:r>
    </w:p>
    <w:p w14:paraId="26006918" w14:textId="77777777" w:rsidR="009206D6" w:rsidRPr="000E7AD7" w:rsidRDefault="009206D6" w:rsidP="009206D6">
      <w:pPr>
        <w:spacing w:after="0"/>
        <w:ind w:left="2268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78CC740A" w14:textId="77777777" w:rsidR="009206D6" w:rsidRPr="000E7AD7" w:rsidRDefault="009206D6" w:rsidP="009206D6">
      <w:pPr>
        <w:spacing w:after="5" w:line="249" w:lineRule="auto"/>
        <w:ind w:left="2263" w:right="-10"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I - </w:t>
      </w:r>
      <w:proofErr w:type="gramStart"/>
      <w:r w:rsidRPr="000E7AD7">
        <w:rPr>
          <w:rFonts w:ascii="Tahoma" w:hAnsi="Tahoma" w:cs="Tahoma"/>
          <w:b/>
          <w:szCs w:val="22"/>
        </w:rPr>
        <w:t>igualdade</w:t>
      </w:r>
      <w:proofErr w:type="gramEnd"/>
      <w:r w:rsidRPr="000E7AD7">
        <w:rPr>
          <w:rFonts w:ascii="Tahoma" w:hAnsi="Tahoma" w:cs="Tahoma"/>
          <w:b/>
          <w:szCs w:val="22"/>
        </w:rPr>
        <w:t xml:space="preserve"> de condições para o acesso e permanência na escola</w:t>
      </w:r>
      <w:r w:rsidRPr="000E7AD7">
        <w:rPr>
          <w:rFonts w:ascii="Tahoma" w:hAnsi="Tahoma" w:cs="Tahoma"/>
          <w:szCs w:val="22"/>
        </w:rPr>
        <w:t xml:space="preserve">; </w:t>
      </w:r>
    </w:p>
    <w:p w14:paraId="568C97EC" w14:textId="77777777" w:rsidR="009206D6" w:rsidRPr="000E7AD7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(...) </w:t>
      </w:r>
    </w:p>
    <w:p w14:paraId="6AAD0EF9" w14:textId="77777777" w:rsidR="009206D6" w:rsidRPr="000E7AD7" w:rsidRDefault="009206D6" w:rsidP="009206D6">
      <w:pPr>
        <w:spacing w:after="0"/>
        <w:ind w:left="2268"/>
        <w:rPr>
          <w:rFonts w:ascii="Tahoma" w:hAnsi="Tahoma" w:cs="Tahoma"/>
          <w:szCs w:val="22"/>
        </w:rPr>
      </w:pPr>
    </w:p>
    <w:p w14:paraId="0C246949" w14:textId="77777777" w:rsidR="009206D6" w:rsidRPr="000E7AD7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Art. 4º O dever do Estado com educação escolar pública será efetivado mediante a garantia de: </w:t>
      </w:r>
    </w:p>
    <w:p w14:paraId="6BE7CE8A" w14:textId="77777777" w:rsidR="009206D6" w:rsidRPr="000E7AD7" w:rsidRDefault="009206D6" w:rsidP="009206D6">
      <w:pPr>
        <w:spacing w:after="8"/>
        <w:ind w:left="2268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(...) </w:t>
      </w:r>
    </w:p>
    <w:p w14:paraId="36EB66BD" w14:textId="77777777" w:rsidR="009206D6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b/>
          <w:bCs/>
          <w:szCs w:val="22"/>
        </w:rPr>
      </w:pPr>
      <w:r w:rsidRPr="000E7AD7">
        <w:rPr>
          <w:rFonts w:ascii="Tahoma" w:hAnsi="Tahoma" w:cs="Tahoma"/>
          <w:szCs w:val="22"/>
        </w:rPr>
        <w:t xml:space="preserve">III - </w:t>
      </w:r>
      <w:r w:rsidRPr="000E7AD7">
        <w:rPr>
          <w:rFonts w:ascii="Tahoma" w:hAnsi="Tahoma" w:cs="Tahoma"/>
          <w:b/>
          <w:szCs w:val="22"/>
        </w:rPr>
        <w:t>atendimento educacional especializado gratuito aos educandos com deficiência</w:t>
      </w:r>
      <w:r w:rsidRPr="000E7AD7">
        <w:rPr>
          <w:rFonts w:ascii="Tahoma" w:hAnsi="Tahoma" w:cs="Tahoma"/>
          <w:szCs w:val="22"/>
        </w:rPr>
        <w:t xml:space="preserve">, </w:t>
      </w:r>
      <w:r w:rsidRPr="000E7AD7">
        <w:rPr>
          <w:rFonts w:ascii="Tahoma" w:hAnsi="Tahoma" w:cs="Tahoma"/>
          <w:b/>
          <w:bCs/>
          <w:szCs w:val="22"/>
        </w:rPr>
        <w:t xml:space="preserve">transtornos globais do desenvolvimento e altas habilidades ou superdotação, transversal a todos os níveis, etapas e modalidades, preferencialmente na rede regular de ensino; </w:t>
      </w:r>
    </w:p>
    <w:p w14:paraId="098F8299" w14:textId="77777777" w:rsidR="008401BE" w:rsidRPr="000E7AD7" w:rsidRDefault="008401BE" w:rsidP="009206D6">
      <w:pPr>
        <w:spacing w:after="5" w:line="249" w:lineRule="auto"/>
        <w:ind w:left="2263" w:hanging="10"/>
        <w:jc w:val="both"/>
        <w:rPr>
          <w:rFonts w:ascii="Tahoma" w:hAnsi="Tahoma" w:cs="Tahoma"/>
          <w:b/>
          <w:bCs/>
          <w:szCs w:val="22"/>
        </w:rPr>
      </w:pPr>
    </w:p>
    <w:p w14:paraId="7FD13BFF" w14:textId="77777777" w:rsidR="009206D6" w:rsidRPr="000E7AD7" w:rsidRDefault="009206D6" w:rsidP="009206D6">
      <w:pPr>
        <w:spacing w:after="0"/>
        <w:ind w:left="2268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18F78F97" w14:textId="77777777" w:rsidR="009206D6" w:rsidRPr="000E7AD7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Art. 59.  </w:t>
      </w:r>
      <w:r w:rsidRPr="000E7AD7">
        <w:rPr>
          <w:rFonts w:ascii="Tahoma" w:hAnsi="Tahoma" w:cs="Tahoma"/>
          <w:b/>
          <w:szCs w:val="22"/>
        </w:rPr>
        <w:t>Os sistemas de ensino assegurarão aos educandos com deficiência</w:t>
      </w:r>
      <w:r w:rsidRPr="000E7AD7">
        <w:rPr>
          <w:rFonts w:ascii="Tahoma" w:hAnsi="Tahoma" w:cs="Tahoma"/>
          <w:szCs w:val="22"/>
        </w:rPr>
        <w:t xml:space="preserve">, transtornos globais do desenvolvimento e altas habilidades ou superdotação:  </w:t>
      </w:r>
    </w:p>
    <w:p w14:paraId="6C4C4156" w14:textId="77777777" w:rsidR="009206D6" w:rsidRPr="000E7AD7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</w:p>
    <w:p w14:paraId="447363E6" w14:textId="77777777" w:rsidR="009206D6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I - </w:t>
      </w:r>
      <w:proofErr w:type="gramStart"/>
      <w:r w:rsidRPr="000E7AD7">
        <w:rPr>
          <w:rFonts w:ascii="Tahoma" w:hAnsi="Tahoma" w:cs="Tahoma"/>
          <w:b/>
          <w:szCs w:val="22"/>
        </w:rPr>
        <w:t>currículos</w:t>
      </w:r>
      <w:proofErr w:type="gramEnd"/>
      <w:r w:rsidRPr="000E7AD7">
        <w:rPr>
          <w:rFonts w:ascii="Tahoma" w:hAnsi="Tahoma" w:cs="Tahoma"/>
          <w:b/>
          <w:szCs w:val="22"/>
        </w:rPr>
        <w:t>, métodos, técnicas, recursos educativos e organização específicos, para atender às suas necessidades</w:t>
      </w:r>
      <w:r w:rsidRPr="000E7AD7">
        <w:rPr>
          <w:rFonts w:ascii="Tahoma" w:hAnsi="Tahoma" w:cs="Tahoma"/>
          <w:szCs w:val="22"/>
        </w:rPr>
        <w:t xml:space="preserve">; </w:t>
      </w:r>
    </w:p>
    <w:p w14:paraId="19CC3883" w14:textId="77777777" w:rsidR="009206D6" w:rsidRPr="000E7AD7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</w:p>
    <w:p w14:paraId="4AA0B7C8" w14:textId="77777777" w:rsidR="009206D6" w:rsidRPr="000E7AD7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</w:p>
    <w:p w14:paraId="1BC62297" w14:textId="10DB6722" w:rsidR="009206D6" w:rsidRPr="009206D6" w:rsidRDefault="009206D6" w:rsidP="009206D6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9206D6">
        <w:rPr>
          <w:rFonts w:ascii="Tahoma" w:hAnsi="Tahoma" w:cs="Tahoma"/>
          <w:szCs w:val="22"/>
        </w:rPr>
        <w:t xml:space="preserve">A propósito, </w:t>
      </w:r>
      <w:r w:rsidRPr="008B5873">
        <w:rPr>
          <w:rFonts w:ascii="Tahoma" w:hAnsi="Tahoma" w:cs="Tahoma"/>
          <w:b/>
          <w:bCs/>
          <w:szCs w:val="22"/>
        </w:rPr>
        <w:t>a Lei Federal nº 13.146/2015</w:t>
      </w:r>
      <w:r w:rsidRPr="009206D6">
        <w:rPr>
          <w:rFonts w:ascii="Tahoma" w:hAnsi="Tahoma" w:cs="Tahoma"/>
          <w:szCs w:val="22"/>
        </w:rPr>
        <w:t xml:space="preserve"> (Estatuto da Pessoa com Deficiência) estabelece que a educação é um direito inalienável da pessoa com deficiência, impondo ao Poder Público o dever de assegurar a inclusão em todos os níveis de ensino, mediante a adoção de práticas pedagógicas inclusivas e a garantia de acesso às atividades esportivas, culturais e de lazer no âmbito escolar</w:t>
      </w:r>
      <w:r>
        <w:rPr>
          <w:rFonts w:ascii="Tahoma" w:hAnsi="Tahoma" w:cs="Tahoma"/>
          <w:szCs w:val="22"/>
        </w:rPr>
        <w:t xml:space="preserve">, conforme descrito abaixo: </w:t>
      </w:r>
    </w:p>
    <w:p w14:paraId="299BBE58" w14:textId="372F184D" w:rsidR="009206D6" w:rsidRDefault="009206D6" w:rsidP="009206D6">
      <w:pPr>
        <w:spacing w:after="12"/>
        <w:ind w:left="852"/>
        <w:rPr>
          <w:rFonts w:ascii="Tahoma" w:hAnsi="Tahoma" w:cs="Tahoma"/>
          <w:szCs w:val="22"/>
        </w:rPr>
      </w:pPr>
    </w:p>
    <w:p w14:paraId="56E2095D" w14:textId="77777777" w:rsidR="009206D6" w:rsidRPr="0001579B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b/>
          <w:bCs/>
          <w:szCs w:val="22"/>
        </w:rPr>
      </w:pPr>
      <w:r w:rsidRPr="0001579B">
        <w:rPr>
          <w:rFonts w:ascii="Tahoma" w:hAnsi="Tahoma" w:cs="Tahoma"/>
          <w:b/>
          <w:bCs/>
          <w:szCs w:val="22"/>
        </w:rPr>
        <w:t>Art. 3º. Para fins de aplicação desta Lei, consideram-se:</w:t>
      </w:r>
    </w:p>
    <w:p w14:paraId="388E14FE" w14:textId="77777777" w:rsidR="009206D6" w:rsidRPr="0001579B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b/>
          <w:bCs/>
          <w:szCs w:val="22"/>
        </w:rPr>
      </w:pPr>
    </w:p>
    <w:p w14:paraId="3DC836CE" w14:textId="77777777" w:rsidR="009206D6" w:rsidRPr="002F0017" w:rsidRDefault="009206D6" w:rsidP="009206D6">
      <w:pPr>
        <w:spacing w:after="0"/>
        <w:ind w:left="2268"/>
        <w:jc w:val="both"/>
        <w:rPr>
          <w:rFonts w:ascii="Tahoma" w:hAnsi="Tahoma" w:cs="Tahoma"/>
          <w:szCs w:val="22"/>
        </w:rPr>
      </w:pPr>
      <w:r w:rsidRPr="002F0017">
        <w:rPr>
          <w:rFonts w:ascii="Tahoma" w:hAnsi="Tahoma" w:cs="Tahoma"/>
          <w:szCs w:val="22"/>
        </w:rPr>
        <w:t xml:space="preserve">I    - </w:t>
      </w:r>
      <w:proofErr w:type="gramStart"/>
      <w:r w:rsidRPr="0001579B">
        <w:rPr>
          <w:rFonts w:ascii="Tahoma" w:hAnsi="Tahoma" w:cs="Tahoma"/>
          <w:b/>
          <w:bCs/>
          <w:szCs w:val="22"/>
        </w:rPr>
        <w:t>acessibilidade</w:t>
      </w:r>
      <w:proofErr w:type="gramEnd"/>
      <w:r w:rsidRPr="002F0017">
        <w:rPr>
          <w:rFonts w:ascii="Tahoma" w:hAnsi="Tahoma" w:cs="Tahoma"/>
          <w:szCs w:val="22"/>
        </w:rPr>
        <w:t>: possibilidade e condição de alcance para utilização, com segurança e autonomia, de espaços, mobiliários, equipamentos urbanos, edificações, transportes, informação e comunicação, inclusive seus sistemas e tecnologias, bem como de outros serviços e instalações abertos ao público, de uso público ou privados de uso coletivo, tanto na zona urbana como na rural, por pessoa com deficiência ou com mobilidade reduzida; (....)</w:t>
      </w:r>
    </w:p>
    <w:p w14:paraId="44EB5135" w14:textId="77777777" w:rsidR="009206D6" w:rsidRPr="002F0017" w:rsidRDefault="009206D6" w:rsidP="009206D6">
      <w:pPr>
        <w:spacing w:after="0"/>
        <w:ind w:left="2268"/>
        <w:jc w:val="both"/>
        <w:rPr>
          <w:rFonts w:ascii="Tahoma" w:hAnsi="Tahoma" w:cs="Tahoma"/>
          <w:szCs w:val="22"/>
        </w:rPr>
      </w:pPr>
    </w:p>
    <w:p w14:paraId="129725F7" w14:textId="77777777" w:rsidR="009206D6" w:rsidRPr="002F0017" w:rsidRDefault="009206D6" w:rsidP="009206D6">
      <w:pPr>
        <w:spacing w:after="0"/>
        <w:ind w:left="2268"/>
        <w:jc w:val="both"/>
        <w:rPr>
          <w:rFonts w:ascii="Tahoma" w:hAnsi="Tahoma" w:cs="Tahoma"/>
          <w:szCs w:val="22"/>
        </w:rPr>
      </w:pPr>
      <w:proofErr w:type="gramStart"/>
      <w:r w:rsidRPr="002F0017">
        <w:rPr>
          <w:rFonts w:ascii="Tahoma" w:hAnsi="Tahoma" w:cs="Tahoma"/>
          <w:szCs w:val="22"/>
        </w:rPr>
        <w:t>IV  -</w:t>
      </w:r>
      <w:proofErr w:type="gramEnd"/>
      <w:r w:rsidRPr="002F0017">
        <w:rPr>
          <w:rFonts w:ascii="Tahoma" w:hAnsi="Tahoma" w:cs="Tahoma"/>
          <w:szCs w:val="22"/>
        </w:rPr>
        <w:t xml:space="preserve">  </w:t>
      </w:r>
      <w:proofErr w:type="gramStart"/>
      <w:r w:rsidRPr="0001579B">
        <w:rPr>
          <w:rFonts w:ascii="Tahoma" w:hAnsi="Tahoma" w:cs="Tahoma"/>
          <w:b/>
          <w:bCs/>
          <w:szCs w:val="22"/>
        </w:rPr>
        <w:t>barreiras</w:t>
      </w:r>
      <w:proofErr w:type="gramEnd"/>
      <w:r w:rsidRPr="0001579B">
        <w:rPr>
          <w:rFonts w:ascii="Tahoma" w:hAnsi="Tahoma" w:cs="Tahoma"/>
          <w:b/>
          <w:bCs/>
          <w:szCs w:val="22"/>
        </w:rPr>
        <w:t>:</w:t>
      </w:r>
      <w:r w:rsidRPr="002F0017">
        <w:rPr>
          <w:rFonts w:ascii="Tahoma" w:hAnsi="Tahoma" w:cs="Tahoma"/>
          <w:szCs w:val="22"/>
        </w:rPr>
        <w:t xml:space="preserve"> qualquer entrave, obstáculo, atitude ou comportamento que limite ou impeça a participação social da pessoa, bem como o gozo, a fruição e o exercício de seus direitos à acessibilidade, à liberdade de movimento e de expressão, à comunicação, ao acesso à informação, à compreensão, à circulação com segurança, entre outros, classificadas em:</w:t>
      </w:r>
    </w:p>
    <w:p w14:paraId="4B9821B0" w14:textId="77777777" w:rsidR="009206D6" w:rsidRPr="002F0017" w:rsidRDefault="009206D6" w:rsidP="009206D6">
      <w:pPr>
        <w:spacing w:after="0"/>
        <w:ind w:left="2268"/>
        <w:jc w:val="both"/>
        <w:rPr>
          <w:rFonts w:ascii="Tahoma" w:hAnsi="Tahoma" w:cs="Tahoma"/>
          <w:szCs w:val="22"/>
        </w:rPr>
      </w:pPr>
    </w:p>
    <w:p w14:paraId="2651362E" w14:textId="77777777" w:rsidR="009206D6" w:rsidRPr="00396053" w:rsidRDefault="009206D6" w:rsidP="009206D6">
      <w:pPr>
        <w:spacing w:after="0"/>
        <w:ind w:left="2268"/>
        <w:jc w:val="both"/>
        <w:rPr>
          <w:rFonts w:ascii="Tahoma" w:hAnsi="Tahoma" w:cs="Tahoma"/>
          <w:szCs w:val="22"/>
        </w:rPr>
      </w:pPr>
      <w:r w:rsidRPr="00396053">
        <w:rPr>
          <w:rFonts w:ascii="Tahoma" w:hAnsi="Tahoma" w:cs="Tahoma"/>
          <w:szCs w:val="22"/>
        </w:rPr>
        <w:t xml:space="preserve">a) </w:t>
      </w:r>
      <w:r w:rsidRPr="0001579B">
        <w:rPr>
          <w:rFonts w:ascii="Tahoma" w:hAnsi="Tahoma" w:cs="Tahoma"/>
          <w:b/>
          <w:bCs/>
          <w:szCs w:val="22"/>
        </w:rPr>
        <w:t>barreiras urbanísticas</w:t>
      </w:r>
      <w:r w:rsidRPr="00396053">
        <w:rPr>
          <w:rFonts w:ascii="Tahoma" w:hAnsi="Tahoma" w:cs="Tahoma"/>
          <w:szCs w:val="22"/>
        </w:rPr>
        <w:t>: as existentes nas vias e nos espaços públicos e privados abertos ao público ou de uso coletivo;</w:t>
      </w:r>
    </w:p>
    <w:p w14:paraId="14984301" w14:textId="77777777" w:rsidR="009206D6" w:rsidRPr="00396053" w:rsidRDefault="009206D6" w:rsidP="009206D6">
      <w:pPr>
        <w:spacing w:after="0"/>
        <w:ind w:left="2268"/>
        <w:jc w:val="both"/>
        <w:rPr>
          <w:rFonts w:ascii="Tahoma" w:hAnsi="Tahoma" w:cs="Tahoma"/>
          <w:szCs w:val="22"/>
        </w:rPr>
      </w:pPr>
      <w:bookmarkStart w:id="0" w:name="art3ivb"/>
      <w:bookmarkEnd w:id="0"/>
      <w:r w:rsidRPr="00396053">
        <w:rPr>
          <w:rFonts w:ascii="Tahoma" w:hAnsi="Tahoma" w:cs="Tahoma"/>
          <w:szCs w:val="22"/>
        </w:rPr>
        <w:t xml:space="preserve">b) </w:t>
      </w:r>
      <w:r w:rsidRPr="0001579B">
        <w:rPr>
          <w:rFonts w:ascii="Tahoma" w:hAnsi="Tahoma" w:cs="Tahoma"/>
          <w:b/>
          <w:bCs/>
          <w:szCs w:val="22"/>
        </w:rPr>
        <w:t>barreiras arquitetônicas</w:t>
      </w:r>
      <w:r w:rsidRPr="00396053">
        <w:rPr>
          <w:rFonts w:ascii="Tahoma" w:hAnsi="Tahoma" w:cs="Tahoma"/>
          <w:szCs w:val="22"/>
        </w:rPr>
        <w:t>: as existentes nos edifícios públicos e privados;</w:t>
      </w:r>
    </w:p>
    <w:p w14:paraId="304F2AFF" w14:textId="192E810F" w:rsidR="009206D6" w:rsidRPr="00396053" w:rsidRDefault="009206D6" w:rsidP="009206D6">
      <w:pPr>
        <w:spacing w:after="0"/>
        <w:ind w:left="2268"/>
        <w:jc w:val="both"/>
        <w:rPr>
          <w:rFonts w:ascii="Tahoma" w:hAnsi="Tahoma" w:cs="Tahoma"/>
          <w:szCs w:val="22"/>
        </w:rPr>
      </w:pPr>
      <w:bookmarkStart w:id="1" w:name="art3ivc"/>
      <w:bookmarkEnd w:id="1"/>
      <w:r w:rsidRPr="00396053">
        <w:rPr>
          <w:rFonts w:ascii="Tahoma" w:hAnsi="Tahoma" w:cs="Tahoma"/>
          <w:szCs w:val="22"/>
        </w:rPr>
        <w:t>c) barreiras nos transportes: as existentes nos sistemas e meios de transportes;</w:t>
      </w:r>
    </w:p>
    <w:p w14:paraId="683143DD" w14:textId="24253054" w:rsidR="009206D6" w:rsidRPr="00396053" w:rsidRDefault="009206D6" w:rsidP="009206D6">
      <w:pPr>
        <w:spacing w:after="0"/>
        <w:ind w:left="2268"/>
        <w:jc w:val="both"/>
        <w:rPr>
          <w:rFonts w:ascii="Tahoma" w:hAnsi="Tahoma" w:cs="Tahoma"/>
          <w:szCs w:val="22"/>
        </w:rPr>
      </w:pPr>
      <w:bookmarkStart w:id="2" w:name="art3ivd"/>
      <w:bookmarkEnd w:id="2"/>
      <w:r w:rsidRPr="00396053">
        <w:rPr>
          <w:rFonts w:ascii="Tahoma" w:hAnsi="Tahoma" w:cs="Tahoma"/>
          <w:szCs w:val="22"/>
        </w:rPr>
        <w:t xml:space="preserve">d) </w:t>
      </w:r>
      <w:r w:rsidRPr="0001579B">
        <w:rPr>
          <w:rFonts w:ascii="Tahoma" w:hAnsi="Tahoma" w:cs="Tahoma"/>
          <w:b/>
          <w:bCs/>
          <w:szCs w:val="22"/>
        </w:rPr>
        <w:t xml:space="preserve">barreiras nas comunicações e na informação: </w:t>
      </w:r>
      <w:r w:rsidRPr="00396053">
        <w:rPr>
          <w:rFonts w:ascii="Tahoma" w:hAnsi="Tahoma" w:cs="Tahoma"/>
          <w:szCs w:val="22"/>
        </w:rPr>
        <w:t>qualquer entrave, obstáculo, atitude ou comportamento que dificulte ou impossibilite a expressão ou o recebimento de mensagens e de informações por intermédio de sistemas de comunicação e de tecnologia da informação;</w:t>
      </w:r>
    </w:p>
    <w:p w14:paraId="45055D36" w14:textId="431B5C18" w:rsidR="009206D6" w:rsidRPr="00396053" w:rsidRDefault="009206D6" w:rsidP="009206D6">
      <w:pPr>
        <w:spacing w:after="0"/>
        <w:ind w:left="2268"/>
        <w:jc w:val="both"/>
        <w:rPr>
          <w:rFonts w:ascii="Tahoma" w:hAnsi="Tahoma" w:cs="Tahoma"/>
          <w:szCs w:val="22"/>
        </w:rPr>
      </w:pPr>
      <w:bookmarkStart w:id="3" w:name="art3ive"/>
      <w:bookmarkEnd w:id="3"/>
      <w:r w:rsidRPr="00396053">
        <w:rPr>
          <w:rFonts w:ascii="Tahoma" w:hAnsi="Tahoma" w:cs="Tahoma"/>
          <w:szCs w:val="22"/>
        </w:rPr>
        <w:t xml:space="preserve">e) </w:t>
      </w:r>
      <w:r w:rsidRPr="0001579B">
        <w:rPr>
          <w:rFonts w:ascii="Tahoma" w:hAnsi="Tahoma" w:cs="Tahoma"/>
          <w:b/>
          <w:bCs/>
          <w:szCs w:val="22"/>
        </w:rPr>
        <w:t xml:space="preserve">barreiras atitudinais: </w:t>
      </w:r>
      <w:r w:rsidRPr="00396053">
        <w:rPr>
          <w:rFonts w:ascii="Tahoma" w:hAnsi="Tahoma" w:cs="Tahoma"/>
          <w:szCs w:val="22"/>
        </w:rPr>
        <w:t>atitudes ou comportamentos que impeçam ou prejudiquem a participação social da pessoa com deficiência em igualdade de condições e oportunidades com as demais pessoas;</w:t>
      </w:r>
    </w:p>
    <w:p w14:paraId="79D5B7FB" w14:textId="7A724F7B" w:rsidR="009206D6" w:rsidRPr="00396053" w:rsidRDefault="009206D6" w:rsidP="009206D6">
      <w:pPr>
        <w:spacing w:after="0"/>
        <w:ind w:left="2268"/>
        <w:jc w:val="both"/>
        <w:rPr>
          <w:rFonts w:ascii="Tahoma" w:hAnsi="Tahoma" w:cs="Tahoma"/>
          <w:szCs w:val="22"/>
        </w:rPr>
      </w:pPr>
      <w:r w:rsidRPr="00396053">
        <w:rPr>
          <w:rFonts w:ascii="Tahoma" w:hAnsi="Tahoma" w:cs="Tahoma"/>
          <w:szCs w:val="22"/>
        </w:rPr>
        <w:t xml:space="preserve">f) </w:t>
      </w:r>
      <w:r w:rsidRPr="0001579B">
        <w:rPr>
          <w:rFonts w:ascii="Tahoma" w:hAnsi="Tahoma" w:cs="Tahoma"/>
          <w:b/>
          <w:bCs/>
          <w:szCs w:val="22"/>
        </w:rPr>
        <w:t>barreiras tecnológicas</w:t>
      </w:r>
      <w:r w:rsidRPr="00396053">
        <w:rPr>
          <w:rFonts w:ascii="Tahoma" w:hAnsi="Tahoma" w:cs="Tahoma"/>
          <w:szCs w:val="22"/>
        </w:rPr>
        <w:t>: as que dificultam ou impedem o acesso da pessoa com deficiência às tecnologias;</w:t>
      </w:r>
    </w:p>
    <w:p w14:paraId="17001072" w14:textId="77777777" w:rsidR="009206D6" w:rsidRPr="005E6364" w:rsidRDefault="009206D6" w:rsidP="009206D6">
      <w:pPr>
        <w:spacing w:after="0"/>
        <w:ind w:left="2268"/>
        <w:jc w:val="both"/>
        <w:rPr>
          <w:rFonts w:asciiTheme="majorHAnsi" w:hAnsiTheme="majorHAnsi" w:cs="Tahoma"/>
          <w:szCs w:val="22"/>
        </w:rPr>
      </w:pPr>
    </w:p>
    <w:p w14:paraId="7883AD6B" w14:textId="77777777" w:rsidR="009206D6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</w:p>
    <w:p w14:paraId="6EA0D110" w14:textId="77777777" w:rsidR="009206D6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Art. 27. </w:t>
      </w:r>
      <w:r w:rsidRPr="000E7AD7">
        <w:rPr>
          <w:rFonts w:ascii="Tahoma" w:hAnsi="Tahoma" w:cs="Tahoma"/>
          <w:b/>
          <w:szCs w:val="22"/>
        </w:rPr>
        <w:t xml:space="preserve">A educação constitui direito da pessoa com deficiência, assegurados sistema educacional inclusivo em todos os níveis </w:t>
      </w:r>
      <w:r w:rsidRPr="000E7AD7">
        <w:rPr>
          <w:rFonts w:ascii="Tahoma" w:hAnsi="Tahoma" w:cs="Tahoma"/>
          <w:szCs w:val="22"/>
        </w:rPr>
        <w:t xml:space="preserve">e aprendizado ao longo de toda a vida, de forma a alcançar o máximo desenvolvimento possível de seus talentos e habilidades físicas, sensoriais, intelectuais e sociais, segundo suas características, interesses e necessidades de aprendizagem. </w:t>
      </w:r>
    </w:p>
    <w:p w14:paraId="7BBDA10D" w14:textId="77777777" w:rsidR="009206D6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</w:p>
    <w:p w14:paraId="35B5874B" w14:textId="77777777" w:rsidR="008401BE" w:rsidRPr="000E7AD7" w:rsidRDefault="008401BE" w:rsidP="009206D6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</w:p>
    <w:p w14:paraId="2A8141EF" w14:textId="77777777" w:rsidR="009206D6" w:rsidRPr="000E7AD7" w:rsidRDefault="009206D6" w:rsidP="009206D6">
      <w:pPr>
        <w:spacing w:after="0"/>
        <w:ind w:left="2268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3BCB2FB0" w14:textId="77777777" w:rsidR="009206D6" w:rsidRPr="000E7AD7" w:rsidRDefault="009206D6" w:rsidP="009206D6">
      <w:pPr>
        <w:spacing w:after="5" w:line="249" w:lineRule="auto"/>
        <w:ind w:left="2263" w:right="-10"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>Art. 28</w:t>
      </w:r>
      <w:r w:rsidRPr="000E7AD7">
        <w:rPr>
          <w:rFonts w:ascii="Tahoma" w:hAnsi="Tahoma" w:cs="Tahoma"/>
          <w:b/>
          <w:szCs w:val="22"/>
        </w:rPr>
        <w:t>. Incumbe ao poder público assegurar, criar, desenvolver, implementar, incentivar, acompanhar e avaliar</w:t>
      </w:r>
      <w:r w:rsidRPr="000E7AD7">
        <w:rPr>
          <w:rFonts w:ascii="Tahoma" w:hAnsi="Tahoma" w:cs="Tahoma"/>
          <w:szCs w:val="22"/>
        </w:rPr>
        <w:t xml:space="preserve">: </w:t>
      </w:r>
    </w:p>
    <w:p w14:paraId="7CF13FCF" w14:textId="77777777" w:rsidR="009206D6" w:rsidRPr="000E7AD7" w:rsidRDefault="009206D6" w:rsidP="009206D6">
      <w:pPr>
        <w:spacing w:after="0"/>
        <w:ind w:left="2268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4E29F656" w14:textId="77777777" w:rsidR="009206D6" w:rsidRPr="000E7AD7" w:rsidRDefault="009206D6" w:rsidP="009206D6">
      <w:pPr>
        <w:numPr>
          <w:ilvl w:val="0"/>
          <w:numId w:val="2"/>
        </w:numPr>
        <w:spacing w:after="5" w:line="249" w:lineRule="auto"/>
        <w:ind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- </w:t>
      </w:r>
      <w:proofErr w:type="gramStart"/>
      <w:r w:rsidRPr="000E7AD7">
        <w:rPr>
          <w:rFonts w:ascii="Tahoma" w:hAnsi="Tahoma" w:cs="Tahoma"/>
          <w:b/>
          <w:szCs w:val="22"/>
        </w:rPr>
        <w:t>sistema</w:t>
      </w:r>
      <w:proofErr w:type="gramEnd"/>
      <w:r w:rsidRPr="000E7AD7">
        <w:rPr>
          <w:rFonts w:ascii="Tahoma" w:hAnsi="Tahoma" w:cs="Tahoma"/>
          <w:b/>
          <w:szCs w:val="22"/>
        </w:rPr>
        <w:t xml:space="preserve"> educacional inclusivo em todos os níveis e modalidades</w:t>
      </w:r>
      <w:r w:rsidRPr="000E7AD7">
        <w:rPr>
          <w:rFonts w:ascii="Tahoma" w:hAnsi="Tahoma" w:cs="Tahoma"/>
          <w:szCs w:val="22"/>
        </w:rPr>
        <w:t xml:space="preserve">, bem como o aprendizado ao longo de toda a vida; </w:t>
      </w:r>
    </w:p>
    <w:p w14:paraId="3ADC311C" w14:textId="77777777" w:rsidR="009206D6" w:rsidRPr="000E7AD7" w:rsidRDefault="009206D6" w:rsidP="009206D6">
      <w:pPr>
        <w:spacing w:after="0"/>
        <w:ind w:left="2268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2C54E048" w14:textId="4588C2F3" w:rsidR="009206D6" w:rsidRPr="000E7AD7" w:rsidRDefault="009206D6" w:rsidP="009206D6">
      <w:pPr>
        <w:numPr>
          <w:ilvl w:val="0"/>
          <w:numId w:val="2"/>
        </w:numPr>
        <w:spacing w:after="5" w:line="249" w:lineRule="auto"/>
        <w:ind w:hanging="10"/>
        <w:jc w:val="both"/>
        <w:rPr>
          <w:rFonts w:ascii="Tahoma" w:hAnsi="Tahoma" w:cs="Tahoma"/>
          <w:b/>
          <w:bCs/>
          <w:szCs w:val="22"/>
        </w:rPr>
      </w:pPr>
      <w:r w:rsidRPr="000E7AD7">
        <w:rPr>
          <w:rFonts w:ascii="Tahoma" w:hAnsi="Tahoma" w:cs="Tahoma"/>
          <w:szCs w:val="22"/>
        </w:rPr>
        <w:t>-</w:t>
      </w:r>
      <w:proofErr w:type="gramStart"/>
      <w:r w:rsidRPr="000E7AD7">
        <w:rPr>
          <w:rFonts w:ascii="Tahoma" w:hAnsi="Tahoma" w:cs="Tahoma"/>
          <w:b/>
          <w:bCs/>
          <w:szCs w:val="22"/>
        </w:rPr>
        <w:t>aprimoramento</w:t>
      </w:r>
      <w:proofErr w:type="gramEnd"/>
      <w:r w:rsidRPr="000E7AD7">
        <w:rPr>
          <w:rFonts w:ascii="Tahoma" w:hAnsi="Tahoma" w:cs="Tahoma"/>
          <w:b/>
          <w:bCs/>
          <w:szCs w:val="22"/>
        </w:rPr>
        <w:t xml:space="preserve"> dos sistemas educacionais, visando a garantir condições de acesso, permanência, participação e aprendizagem, por meio da oferta de serviços e de recursos de acessibilidade que eliminem as barreiras e promovam a inclusão plena; </w:t>
      </w:r>
    </w:p>
    <w:p w14:paraId="4F2CED37" w14:textId="77777777" w:rsidR="009206D6" w:rsidRPr="000E7AD7" w:rsidRDefault="009206D6" w:rsidP="009206D6">
      <w:pPr>
        <w:spacing w:after="0"/>
        <w:ind w:left="2268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099546A1" w14:textId="77777777" w:rsidR="009206D6" w:rsidRPr="0001579B" w:rsidRDefault="009206D6" w:rsidP="009206D6">
      <w:pPr>
        <w:numPr>
          <w:ilvl w:val="0"/>
          <w:numId w:val="2"/>
        </w:numPr>
        <w:spacing w:after="5" w:line="249" w:lineRule="auto"/>
        <w:ind w:hanging="10"/>
        <w:jc w:val="both"/>
        <w:rPr>
          <w:rFonts w:ascii="Tahoma" w:hAnsi="Tahoma" w:cs="Tahoma"/>
          <w:b/>
          <w:bCs/>
          <w:szCs w:val="22"/>
        </w:rPr>
      </w:pPr>
      <w:r w:rsidRPr="000E7AD7">
        <w:rPr>
          <w:rFonts w:ascii="Tahoma" w:hAnsi="Tahoma" w:cs="Tahoma"/>
          <w:szCs w:val="22"/>
        </w:rPr>
        <w:t xml:space="preserve">- </w:t>
      </w:r>
      <w:proofErr w:type="gramStart"/>
      <w:r w:rsidRPr="0001579B">
        <w:rPr>
          <w:rFonts w:ascii="Tahoma" w:hAnsi="Tahoma" w:cs="Tahoma"/>
          <w:b/>
          <w:bCs/>
          <w:szCs w:val="22"/>
        </w:rPr>
        <w:t>projeto</w:t>
      </w:r>
      <w:proofErr w:type="gramEnd"/>
      <w:r w:rsidRPr="0001579B">
        <w:rPr>
          <w:rFonts w:ascii="Tahoma" w:hAnsi="Tahoma" w:cs="Tahoma"/>
          <w:b/>
          <w:bCs/>
          <w:szCs w:val="22"/>
        </w:rPr>
        <w:t xml:space="preserve"> pedagógico que institucionalize o atendimento educacional especializado, assim como os demais serviços e adaptações razoáveis, para atender às características dos estudantes com deficiência e garantir o seu pleno acesso ao currículo em condições de igualdade, promovendo a conquista e o exercício de sua autonomia; </w:t>
      </w:r>
    </w:p>
    <w:p w14:paraId="3EC33454" w14:textId="77777777" w:rsidR="009206D6" w:rsidRPr="000E7AD7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(...) </w:t>
      </w:r>
    </w:p>
    <w:p w14:paraId="61BB49F0" w14:textId="77777777" w:rsidR="009206D6" w:rsidRPr="000E7AD7" w:rsidRDefault="009206D6" w:rsidP="009206D6">
      <w:pPr>
        <w:spacing w:after="5" w:line="249" w:lineRule="auto"/>
        <w:ind w:left="2263" w:right="-10"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V - </w:t>
      </w:r>
      <w:proofErr w:type="gramStart"/>
      <w:r w:rsidRPr="000E7AD7">
        <w:rPr>
          <w:rFonts w:ascii="Tahoma" w:hAnsi="Tahoma" w:cs="Tahoma"/>
          <w:b/>
          <w:szCs w:val="22"/>
        </w:rPr>
        <w:t>adoção</w:t>
      </w:r>
      <w:proofErr w:type="gramEnd"/>
      <w:r w:rsidRPr="000E7AD7">
        <w:rPr>
          <w:rFonts w:ascii="Tahoma" w:hAnsi="Tahoma" w:cs="Tahoma"/>
          <w:b/>
          <w:szCs w:val="22"/>
        </w:rPr>
        <w:t xml:space="preserve"> de medidas individualizadas e coletivas em ambientes que maximizem o desenvolvimento acadêmico e social dos estudantes com deficiência, favorecendo o acesso, a permanência, a participação e a aprendizagem em instituições de ensino</w:t>
      </w:r>
      <w:r w:rsidRPr="000E7AD7">
        <w:rPr>
          <w:rFonts w:ascii="Tahoma" w:hAnsi="Tahoma" w:cs="Tahoma"/>
          <w:szCs w:val="22"/>
        </w:rPr>
        <w:t xml:space="preserve">; </w:t>
      </w:r>
    </w:p>
    <w:p w14:paraId="69106AB4" w14:textId="77777777" w:rsidR="009206D6" w:rsidRPr="000E7AD7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(...) </w:t>
      </w:r>
    </w:p>
    <w:p w14:paraId="35DA7886" w14:textId="77777777" w:rsidR="009206D6" w:rsidRPr="000E7AD7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X - </w:t>
      </w:r>
      <w:proofErr w:type="gramStart"/>
      <w:r w:rsidRPr="000E7AD7">
        <w:rPr>
          <w:rFonts w:ascii="Tahoma" w:hAnsi="Tahoma" w:cs="Tahoma"/>
          <w:b/>
          <w:szCs w:val="22"/>
        </w:rPr>
        <w:t>adoção</w:t>
      </w:r>
      <w:proofErr w:type="gramEnd"/>
      <w:r w:rsidRPr="000E7AD7">
        <w:rPr>
          <w:rFonts w:ascii="Tahoma" w:hAnsi="Tahoma" w:cs="Tahoma"/>
          <w:b/>
          <w:szCs w:val="22"/>
        </w:rPr>
        <w:t xml:space="preserve"> de práticas pedagógicas inclusivas</w:t>
      </w:r>
      <w:r w:rsidRPr="000E7AD7">
        <w:rPr>
          <w:rFonts w:ascii="Tahoma" w:hAnsi="Tahoma" w:cs="Tahoma"/>
          <w:szCs w:val="22"/>
        </w:rPr>
        <w:t xml:space="preserve"> pelos programas de formação inicial e continuada de professores e oferta de formação continuada para o atendimento educacional especializado; </w:t>
      </w:r>
    </w:p>
    <w:p w14:paraId="194E6D32" w14:textId="77777777" w:rsidR="009206D6" w:rsidRPr="000E7AD7" w:rsidRDefault="009206D6" w:rsidP="009206D6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(...) </w:t>
      </w:r>
    </w:p>
    <w:p w14:paraId="70BFD9B3" w14:textId="77777777" w:rsidR="009206D6" w:rsidRPr="000E7AD7" w:rsidRDefault="009206D6" w:rsidP="009206D6">
      <w:pPr>
        <w:spacing w:after="5" w:line="249" w:lineRule="auto"/>
        <w:ind w:left="2263" w:right="-10"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XV - </w:t>
      </w:r>
      <w:proofErr w:type="gramStart"/>
      <w:r w:rsidRPr="000E7AD7">
        <w:rPr>
          <w:rFonts w:ascii="Tahoma" w:hAnsi="Tahoma" w:cs="Tahoma"/>
          <w:b/>
          <w:szCs w:val="22"/>
        </w:rPr>
        <w:t>acesso</w:t>
      </w:r>
      <w:proofErr w:type="gramEnd"/>
      <w:r w:rsidRPr="000E7AD7">
        <w:rPr>
          <w:rFonts w:ascii="Tahoma" w:hAnsi="Tahoma" w:cs="Tahoma"/>
          <w:b/>
          <w:szCs w:val="22"/>
        </w:rPr>
        <w:t xml:space="preserve"> da pessoa com deficiência, em igualdade de condições, a jogos e a atividades recreativas, esportivas e de lazer, no sistema escolar</w:t>
      </w:r>
      <w:r w:rsidRPr="000E7AD7">
        <w:rPr>
          <w:rFonts w:ascii="Tahoma" w:hAnsi="Tahoma" w:cs="Tahoma"/>
          <w:szCs w:val="22"/>
        </w:rPr>
        <w:t xml:space="preserve">; </w:t>
      </w:r>
    </w:p>
    <w:p w14:paraId="451F10F5" w14:textId="77777777" w:rsidR="009206D6" w:rsidRDefault="009206D6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</w:p>
    <w:p w14:paraId="1736B2C4" w14:textId="77777777" w:rsidR="0001579B" w:rsidRDefault="0001579B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</w:p>
    <w:p w14:paraId="53D7BD0F" w14:textId="77777777" w:rsidR="00F82DA1" w:rsidRPr="003D4ECA" w:rsidRDefault="00F82DA1" w:rsidP="00F82DA1">
      <w:pPr>
        <w:spacing w:after="11" w:line="268" w:lineRule="auto"/>
        <w:ind w:firstLine="360"/>
        <w:jc w:val="both"/>
        <w:rPr>
          <w:rFonts w:ascii="Tahoma" w:hAnsi="Tahoma" w:cs="Tahoma"/>
          <w:szCs w:val="22"/>
        </w:rPr>
      </w:pPr>
    </w:p>
    <w:p w14:paraId="4E0CEB4B" w14:textId="56501993" w:rsidR="003D4ECA" w:rsidRDefault="003D4ECA" w:rsidP="003D4ECA">
      <w:pPr>
        <w:spacing w:after="11" w:line="268" w:lineRule="auto"/>
        <w:ind w:firstLine="708"/>
        <w:jc w:val="both"/>
        <w:rPr>
          <w:rFonts w:ascii="Tahoma" w:hAnsi="Tahoma" w:cs="Tahoma"/>
          <w:szCs w:val="22"/>
        </w:rPr>
      </w:pPr>
      <w:r w:rsidRPr="003D4ECA">
        <w:rPr>
          <w:rFonts w:ascii="Tahoma" w:hAnsi="Tahoma" w:cs="Tahoma"/>
          <w:szCs w:val="22"/>
        </w:rPr>
        <w:t>Dessa forma, ao estimular essa prática nas escolas, o projeto reconhece as diferenças como valor essencial à convivência humana, reafirmando o compromisso constitucional com a dignidade da pessoa humana, princípio fundamental que orienta toda a ordem jurídica e inspira políticas públicas de inclusão e respeito.</w:t>
      </w:r>
    </w:p>
    <w:p w14:paraId="0275CB2A" w14:textId="77777777" w:rsidR="003D4ECA" w:rsidRPr="003D4ECA" w:rsidRDefault="003D4ECA" w:rsidP="003D4ECA">
      <w:pPr>
        <w:spacing w:after="11" w:line="268" w:lineRule="auto"/>
        <w:ind w:firstLine="708"/>
        <w:jc w:val="both"/>
        <w:rPr>
          <w:rFonts w:ascii="Tahoma" w:hAnsi="Tahoma" w:cs="Tahoma"/>
          <w:szCs w:val="22"/>
        </w:rPr>
      </w:pPr>
    </w:p>
    <w:p w14:paraId="0E6EC11A" w14:textId="77777777" w:rsidR="003D4ECA" w:rsidRDefault="003D4ECA" w:rsidP="003D4ECA">
      <w:pPr>
        <w:spacing w:after="11" w:line="268" w:lineRule="auto"/>
        <w:ind w:firstLine="708"/>
        <w:jc w:val="both"/>
        <w:rPr>
          <w:rFonts w:ascii="Tahoma" w:hAnsi="Tahoma" w:cs="Tahoma"/>
          <w:szCs w:val="22"/>
        </w:rPr>
      </w:pPr>
    </w:p>
    <w:p w14:paraId="218236D4" w14:textId="65F6F474" w:rsidR="00FE4427" w:rsidRDefault="00FE4427" w:rsidP="003D4ECA">
      <w:pPr>
        <w:spacing w:after="11" w:line="268" w:lineRule="auto"/>
        <w:ind w:firstLine="708"/>
        <w:jc w:val="both"/>
        <w:rPr>
          <w:rFonts w:ascii="Tahoma" w:hAnsi="Tahoma" w:cs="Tahoma"/>
          <w:b/>
          <w:bCs/>
          <w:szCs w:val="22"/>
        </w:rPr>
      </w:pPr>
      <w:r w:rsidRPr="005E6B14">
        <w:rPr>
          <w:rFonts w:ascii="Tahoma" w:hAnsi="Tahoma" w:cs="Tahoma"/>
          <w:b/>
          <w:bCs/>
          <w:szCs w:val="22"/>
        </w:rPr>
        <w:t xml:space="preserve">Considerando a análise realizada, manifesto meu voto favorável à aprovação do Projeto de Lei nº </w:t>
      </w:r>
      <w:r>
        <w:rPr>
          <w:rFonts w:ascii="Tahoma" w:hAnsi="Tahoma" w:cs="Tahoma"/>
          <w:b/>
          <w:bCs/>
          <w:szCs w:val="22"/>
        </w:rPr>
        <w:t>102</w:t>
      </w:r>
      <w:r w:rsidRPr="005E6B14">
        <w:rPr>
          <w:rFonts w:ascii="Tahoma" w:hAnsi="Tahoma" w:cs="Tahoma"/>
          <w:b/>
          <w:bCs/>
          <w:szCs w:val="22"/>
        </w:rPr>
        <w:t>/2025, por tratar-se de proposição juridicamente regular e de relevante interesse público.</w:t>
      </w:r>
    </w:p>
    <w:p w14:paraId="784BBA1F" w14:textId="77777777" w:rsidR="00C66C80" w:rsidRDefault="00C66C80" w:rsidP="003D4ECA">
      <w:pPr>
        <w:spacing w:after="11" w:line="268" w:lineRule="auto"/>
        <w:ind w:firstLine="708"/>
        <w:jc w:val="both"/>
        <w:rPr>
          <w:rFonts w:ascii="Tahoma" w:hAnsi="Tahoma" w:cs="Tahoma"/>
          <w:b/>
          <w:bCs/>
          <w:szCs w:val="22"/>
        </w:rPr>
      </w:pPr>
    </w:p>
    <w:p w14:paraId="2F205553" w14:textId="77777777" w:rsidR="00C66C80" w:rsidRDefault="00C66C80" w:rsidP="003D4ECA">
      <w:pPr>
        <w:spacing w:after="11" w:line="268" w:lineRule="auto"/>
        <w:ind w:firstLine="708"/>
        <w:jc w:val="both"/>
        <w:rPr>
          <w:rFonts w:ascii="Tahoma" w:hAnsi="Tahoma" w:cs="Tahoma"/>
          <w:b/>
          <w:bCs/>
          <w:szCs w:val="22"/>
        </w:rPr>
      </w:pPr>
    </w:p>
    <w:p w14:paraId="445E1AA9" w14:textId="77777777" w:rsidR="009206D6" w:rsidRDefault="009206D6" w:rsidP="00FE4427">
      <w:pPr>
        <w:spacing w:after="9" w:line="269" w:lineRule="auto"/>
        <w:ind w:left="-15" w:firstLine="842"/>
        <w:jc w:val="both"/>
        <w:rPr>
          <w:rFonts w:ascii="Tahoma" w:hAnsi="Tahoma" w:cs="Tahoma"/>
          <w:b/>
          <w:bCs/>
          <w:szCs w:val="22"/>
        </w:rPr>
      </w:pPr>
    </w:p>
    <w:p w14:paraId="2F633638" w14:textId="77777777" w:rsidR="009206D6" w:rsidRPr="00E571F7" w:rsidRDefault="009206D6" w:rsidP="00FE4427">
      <w:pPr>
        <w:spacing w:after="9" w:line="269" w:lineRule="auto"/>
        <w:ind w:left="-15" w:firstLine="842"/>
        <w:jc w:val="both"/>
        <w:rPr>
          <w:rFonts w:ascii="Tahoma" w:hAnsi="Tahoma" w:cs="Tahoma"/>
          <w:b/>
          <w:bCs/>
          <w:szCs w:val="22"/>
        </w:rPr>
      </w:pPr>
    </w:p>
    <w:p w14:paraId="2927ADE4" w14:textId="77777777" w:rsidR="00F76D21" w:rsidRPr="000E7AD7" w:rsidRDefault="00000000">
      <w:pPr>
        <w:spacing w:after="11" w:line="268" w:lineRule="auto"/>
        <w:ind w:left="370"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b/>
          <w:szCs w:val="22"/>
        </w:rPr>
        <w:t>3.</w:t>
      </w:r>
      <w:r w:rsidRPr="000E7AD7">
        <w:rPr>
          <w:rFonts w:ascii="Tahoma" w:eastAsia="Arial" w:hAnsi="Tahoma" w:cs="Tahoma"/>
          <w:b/>
          <w:szCs w:val="22"/>
        </w:rPr>
        <w:t xml:space="preserve"> </w:t>
      </w:r>
      <w:r w:rsidRPr="000E7AD7">
        <w:rPr>
          <w:rFonts w:ascii="Tahoma" w:hAnsi="Tahoma" w:cs="Tahoma"/>
          <w:b/>
          <w:szCs w:val="22"/>
        </w:rPr>
        <w:t>CONCLUSÃO</w:t>
      </w:r>
      <w:r w:rsidRPr="000E7AD7">
        <w:rPr>
          <w:rFonts w:ascii="Tahoma" w:hAnsi="Tahoma" w:cs="Tahoma"/>
          <w:szCs w:val="22"/>
        </w:rPr>
        <w:t xml:space="preserve"> </w:t>
      </w:r>
    </w:p>
    <w:p w14:paraId="7246D62C" w14:textId="7943EA2E" w:rsidR="00F76D21" w:rsidRPr="000E7AD7" w:rsidRDefault="00F76D21">
      <w:pPr>
        <w:spacing w:after="22"/>
        <w:ind w:left="852"/>
        <w:rPr>
          <w:rFonts w:ascii="Tahoma" w:hAnsi="Tahoma" w:cs="Tahoma"/>
          <w:szCs w:val="22"/>
        </w:rPr>
      </w:pPr>
    </w:p>
    <w:p w14:paraId="015FCCFC" w14:textId="77777777" w:rsidR="00BC05BA" w:rsidRDefault="00BC05BA" w:rsidP="008103DF">
      <w:pPr>
        <w:spacing w:after="9" w:line="269" w:lineRule="auto"/>
        <w:ind w:left="-15" w:firstLine="375"/>
        <w:jc w:val="both"/>
        <w:rPr>
          <w:rFonts w:ascii="Tahoma" w:hAnsi="Tahoma" w:cs="Tahoma"/>
          <w:b/>
          <w:szCs w:val="22"/>
        </w:rPr>
      </w:pPr>
    </w:p>
    <w:p w14:paraId="157BE3B2" w14:textId="77777777" w:rsidR="00F10630" w:rsidRDefault="00F10630" w:rsidP="00F10630">
      <w:pPr>
        <w:spacing w:after="9" w:line="269" w:lineRule="auto"/>
        <w:ind w:left="-15" w:firstLine="375"/>
        <w:jc w:val="both"/>
        <w:rPr>
          <w:rFonts w:ascii="Tahoma" w:hAnsi="Tahoma" w:cs="Tahoma"/>
          <w:szCs w:val="22"/>
        </w:rPr>
      </w:pPr>
      <w:r w:rsidRPr="00F10630">
        <w:rPr>
          <w:rFonts w:ascii="Tahoma" w:hAnsi="Tahoma" w:cs="Tahoma"/>
          <w:szCs w:val="22"/>
        </w:rPr>
        <w:t xml:space="preserve">Considerando a análise apresentada, </w:t>
      </w:r>
      <w:r w:rsidRPr="00F10630">
        <w:rPr>
          <w:rFonts w:ascii="Tahoma" w:eastAsia="Times New Roman" w:hAnsi="Tahoma" w:cs="Tahoma"/>
          <w:szCs w:val="22"/>
        </w:rPr>
        <w:t xml:space="preserve">não se identificam vícios de </w:t>
      </w:r>
      <w:r>
        <w:rPr>
          <w:rFonts w:ascii="Tahoma" w:eastAsia="Times New Roman" w:hAnsi="Tahoma" w:cs="Tahoma"/>
          <w:szCs w:val="22"/>
        </w:rPr>
        <w:t>in</w:t>
      </w:r>
      <w:r w:rsidRPr="00F10630">
        <w:rPr>
          <w:rFonts w:ascii="Tahoma" w:eastAsia="Times New Roman" w:hAnsi="Tahoma" w:cs="Tahoma"/>
          <w:szCs w:val="22"/>
        </w:rPr>
        <w:t xml:space="preserve">constitucionalidade </w:t>
      </w:r>
      <w:r>
        <w:rPr>
          <w:rFonts w:ascii="Tahoma" w:eastAsia="Times New Roman" w:hAnsi="Tahoma" w:cs="Tahoma"/>
          <w:szCs w:val="22"/>
        </w:rPr>
        <w:t xml:space="preserve">material ou formal tampouco </w:t>
      </w:r>
      <w:r w:rsidRPr="00F10630">
        <w:rPr>
          <w:rFonts w:ascii="Tahoma" w:eastAsia="Times New Roman" w:hAnsi="Tahoma" w:cs="Tahoma"/>
          <w:szCs w:val="22"/>
        </w:rPr>
        <w:t>ilegalidades</w:t>
      </w:r>
      <w:r w:rsidRPr="00F10630">
        <w:rPr>
          <w:rFonts w:ascii="Tahoma" w:hAnsi="Tahoma" w:cs="Tahoma"/>
          <w:szCs w:val="22"/>
        </w:rPr>
        <w:t xml:space="preserve"> que impeçam o regular andamento do presente Projeto de Lei. </w:t>
      </w:r>
    </w:p>
    <w:p w14:paraId="775DBE46" w14:textId="77777777" w:rsidR="00C66C80" w:rsidRDefault="00C66C80" w:rsidP="00F10630">
      <w:pPr>
        <w:spacing w:after="9" w:line="269" w:lineRule="auto"/>
        <w:ind w:left="-15" w:firstLine="375"/>
        <w:jc w:val="both"/>
        <w:rPr>
          <w:rFonts w:ascii="Tahoma" w:hAnsi="Tahoma" w:cs="Tahoma"/>
          <w:szCs w:val="22"/>
        </w:rPr>
      </w:pPr>
    </w:p>
    <w:p w14:paraId="03EC4133" w14:textId="77777777" w:rsidR="00F10630" w:rsidRDefault="00F10630" w:rsidP="00F10630">
      <w:pPr>
        <w:spacing w:after="9" w:line="269" w:lineRule="auto"/>
        <w:ind w:left="-15" w:firstLine="375"/>
        <w:jc w:val="both"/>
        <w:rPr>
          <w:rFonts w:ascii="Tahoma" w:hAnsi="Tahoma" w:cs="Tahoma"/>
          <w:szCs w:val="22"/>
        </w:rPr>
      </w:pPr>
    </w:p>
    <w:p w14:paraId="16188A9B" w14:textId="7C64CF67" w:rsidR="00F10630" w:rsidRPr="00F10630" w:rsidRDefault="00F10630" w:rsidP="00F10630">
      <w:pPr>
        <w:spacing w:after="9" w:line="269" w:lineRule="auto"/>
        <w:ind w:left="-15" w:firstLine="375"/>
        <w:jc w:val="both"/>
        <w:rPr>
          <w:rStyle w:val="normaltextrun"/>
          <w:rFonts w:ascii="Tahoma" w:hAnsi="Tahoma" w:cs="Tahoma"/>
          <w:szCs w:val="22"/>
        </w:rPr>
      </w:pPr>
      <w:r w:rsidRPr="00F10630">
        <w:rPr>
          <w:rFonts w:ascii="Tahoma" w:hAnsi="Tahoma" w:cs="Tahoma"/>
          <w:szCs w:val="22"/>
        </w:rPr>
        <w:t xml:space="preserve">Assim, </w:t>
      </w:r>
      <w:r w:rsidRPr="00F10630">
        <w:rPr>
          <w:rFonts w:ascii="Tahoma" w:eastAsia="Times New Roman" w:hAnsi="Tahoma" w:cs="Tahoma"/>
          <w:szCs w:val="22"/>
        </w:rPr>
        <w:t>esta Comissão Permanente dos Direitos da Juventude, da Pessoa com Deficiência e do Idoso</w:t>
      </w:r>
      <w:r w:rsidRPr="00F10630">
        <w:rPr>
          <w:rFonts w:ascii="Tahoma" w:hAnsi="Tahoma" w:cs="Tahoma"/>
          <w:szCs w:val="22"/>
        </w:rPr>
        <w:t xml:space="preserve"> manifesta-se </w:t>
      </w:r>
      <w:r w:rsidRPr="00F10630">
        <w:rPr>
          <w:rFonts w:ascii="Tahoma" w:hAnsi="Tahoma" w:cs="Tahoma"/>
          <w:b/>
          <w:bCs/>
          <w:szCs w:val="22"/>
        </w:rPr>
        <w:t>FAVORÁVEL</w:t>
      </w:r>
      <w:r>
        <w:rPr>
          <w:rFonts w:ascii="Tahoma" w:hAnsi="Tahoma" w:cs="Tahoma"/>
          <w:szCs w:val="22"/>
        </w:rPr>
        <w:t xml:space="preserve"> </w:t>
      </w:r>
      <w:r w:rsidRPr="00F10630">
        <w:rPr>
          <w:rFonts w:ascii="Tahoma" w:eastAsia="Times New Roman" w:hAnsi="Tahoma" w:cs="Tahoma"/>
          <w:szCs w:val="22"/>
        </w:rPr>
        <w:t>à aprovação do Projeto de Lei nº 102/2025</w:t>
      </w:r>
      <w:r w:rsidRPr="00F10630">
        <w:rPr>
          <w:rFonts w:ascii="Tahoma" w:hAnsi="Tahoma" w:cs="Tahoma"/>
          <w:szCs w:val="22"/>
        </w:rPr>
        <w:t xml:space="preserve">, reconhecendo tratar-se de </w:t>
      </w:r>
      <w:r w:rsidRPr="00F10630">
        <w:rPr>
          <w:rFonts w:ascii="Tahoma" w:eastAsia="Times New Roman" w:hAnsi="Tahoma" w:cs="Tahoma"/>
          <w:szCs w:val="22"/>
        </w:rPr>
        <w:t>proposição legítima, juridicamente adequada e de elevado alcance social</w:t>
      </w:r>
      <w:r w:rsidRPr="00F10630">
        <w:rPr>
          <w:rFonts w:ascii="Tahoma" w:hAnsi="Tahoma" w:cs="Tahoma"/>
          <w:szCs w:val="22"/>
        </w:rPr>
        <w:t xml:space="preserve">, que </w:t>
      </w:r>
      <w:r w:rsidRPr="00F10630">
        <w:rPr>
          <w:rFonts w:ascii="Tahoma" w:eastAsia="Times New Roman" w:hAnsi="Tahoma" w:cs="Tahoma"/>
          <w:szCs w:val="22"/>
        </w:rPr>
        <w:t>reforça o compromisso do Município de Niterói com a inclusão, o respeito às diferenças e a promoção da dignidade da pessoa humana</w:t>
      </w:r>
      <w:r w:rsidRPr="00F10630">
        <w:rPr>
          <w:rFonts w:ascii="Tahoma" w:hAnsi="Tahoma" w:cs="Tahoma"/>
          <w:szCs w:val="22"/>
        </w:rPr>
        <w:t xml:space="preserve">, em consonância com os valores e princípios consagrados na </w:t>
      </w:r>
      <w:r>
        <w:rPr>
          <w:rFonts w:ascii="Tahoma" w:hAnsi="Tahoma" w:cs="Tahoma"/>
          <w:szCs w:val="22"/>
        </w:rPr>
        <w:t xml:space="preserve">atual </w:t>
      </w:r>
      <w:r w:rsidRPr="00F10630">
        <w:rPr>
          <w:rFonts w:ascii="Tahoma" w:hAnsi="Tahoma" w:cs="Tahoma"/>
          <w:szCs w:val="22"/>
        </w:rPr>
        <w:t>Constituição Federal.</w:t>
      </w:r>
    </w:p>
    <w:p w14:paraId="16A72D4D" w14:textId="77777777" w:rsidR="006C7321" w:rsidRDefault="006C7321" w:rsidP="006032C0">
      <w:pPr>
        <w:pStyle w:val="paragraph"/>
        <w:shd w:val="clear" w:color="auto" w:fill="FFFFFF"/>
        <w:spacing w:after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402E31A7" w14:textId="07104802" w:rsidR="005E6B14" w:rsidRDefault="005E6B14" w:rsidP="006032C0">
      <w:pPr>
        <w:pStyle w:val="paragraph"/>
        <w:shd w:val="clear" w:color="auto" w:fill="FFFFFF"/>
        <w:spacing w:after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364992">
        <w:rPr>
          <w:rStyle w:val="normaltextrun"/>
          <w:rFonts w:ascii="Tahoma" w:hAnsi="Tahoma" w:cs="Tahoma"/>
          <w:sz w:val="22"/>
          <w:szCs w:val="22"/>
        </w:rPr>
        <w:t xml:space="preserve">Sala das Sessões, </w:t>
      </w:r>
      <w:r>
        <w:rPr>
          <w:rStyle w:val="normaltextrun"/>
          <w:rFonts w:ascii="Tahoma" w:hAnsi="Tahoma" w:cs="Tahoma"/>
          <w:sz w:val="22"/>
          <w:szCs w:val="22"/>
        </w:rPr>
        <w:t xml:space="preserve">_____ </w:t>
      </w:r>
      <w:r w:rsidRPr="00364992">
        <w:rPr>
          <w:rStyle w:val="normaltextrun"/>
          <w:rFonts w:ascii="Tahoma" w:hAnsi="Tahoma" w:cs="Tahoma"/>
          <w:sz w:val="22"/>
          <w:szCs w:val="22"/>
        </w:rPr>
        <w:t xml:space="preserve">de </w:t>
      </w:r>
      <w:r w:rsidR="006032C0">
        <w:rPr>
          <w:rStyle w:val="normaltextrun"/>
          <w:rFonts w:ascii="Tahoma" w:hAnsi="Tahoma" w:cs="Tahoma"/>
          <w:sz w:val="22"/>
          <w:szCs w:val="22"/>
        </w:rPr>
        <w:t xml:space="preserve">outubro </w:t>
      </w:r>
      <w:r w:rsidRPr="00364992">
        <w:rPr>
          <w:rStyle w:val="normaltextrun"/>
          <w:rFonts w:ascii="Tahoma" w:hAnsi="Tahoma" w:cs="Tahoma"/>
          <w:sz w:val="22"/>
          <w:szCs w:val="22"/>
        </w:rPr>
        <w:t>de 2025.</w:t>
      </w:r>
    </w:p>
    <w:p w14:paraId="774418F9" w14:textId="77777777" w:rsidR="00E571F7" w:rsidRDefault="00E571F7" w:rsidP="006032C0">
      <w:pPr>
        <w:pStyle w:val="paragraph"/>
        <w:shd w:val="clear" w:color="auto" w:fill="FFFFFF"/>
        <w:spacing w:after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1BDE5B4E" w14:textId="77777777" w:rsidR="00865173" w:rsidRDefault="00865173" w:rsidP="006032C0">
      <w:pPr>
        <w:pStyle w:val="paragraph"/>
        <w:shd w:val="clear" w:color="auto" w:fill="FFFFFF"/>
        <w:spacing w:after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018706DA" w14:textId="77777777" w:rsidR="00865173" w:rsidRDefault="00865173" w:rsidP="006032C0">
      <w:pPr>
        <w:pStyle w:val="paragraph"/>
        <w:shd w:val="clear" w:color="auto" w:fill="FFFFFF"/>
        <w:spacing w:after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5A12A36B" w14:textId="77777777" w:rsidR="005E6B14" w:rsidRDefault="005E6B14" w:rsidP="005E6B14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555CA3B8" w14:textId="664D65FE" w:rsidR="005E6B14" w:rsidRPr="00031912" w:rsidRDefault="005E6B14" w:rsidP="006032C0">
      <w:pPr>
        <w:pStyle w:val="paragraph"/>
        <w:shd w:val="clear" w:color="auto" w:fill="FFFFFF"/>
        <w:spacing w:before="0" w:beforeAutospacing="0" w:after="0" w:afterAutospacing="0"/>
        <w:ind w:firstLine="708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>
        <w:rPr>
          <w:rStyle w:val="normaltextrun"/>
          <w:rFonts w:ascii="Tahoma" w:hAnsi="Tahoma" w:cs="Tahoma"/>
          <w:sz w:val="22"/>
          <w:szCs w:val="22"/>
        </w:rPr>
        <w:t xml:space="preserve">Fernanda Louback </w:t>
      </w:r>
      <w:r w:rsidR="006032C0">
        <w:rPr>
          <w:rStyle w:val="normaltextrun"/>
          <w:rFonts w:ascii="Tahoma" w:hAnsi="Tahoma" w:cs="Tahoma"/>
          <w:sz w:val="22"/>
          <w:szCs w:val="22"/>
        </w:rPr>
        <w:t xml:space="preserve">  </w:t>
      </w:r>
      <w:r w:rsidR="006032C0">
        <w:rPr>
          <w:rStyle w:val="normaltextrun"/>
          <w:rFonts w:ascii="Tahoma" w:hAnsi="Tahoma" w:cs="Tahoma"/>
          <w:sz w:val="22"/>
          <w:szCs w:val="22"/>
        </w:rPr>
        <w:tab/>
      </w:r>
      <w:r w:rsidR="006032C0">
        <w:rPr>
          <w:rStyle w:val="normaltextrun"/>
          <w:rFonts w:ascii="Tahoma" w:hAnsi="Tahoma" w:cs="Tahoma"/>
          <w:sz w:val="22"/>
          <w:szCs w:val="22"/>
        </w:rPr>
        <w:tab/>
      </w:r>
      <w:r>
        <w:rPr>
          <w:rStyle w:val="normaltextrun"/>
          <w:rFonts w:ascii="Tahoma" w:hAnsi="Tahoma" w:cs="Tahoma"/>
          <w:sz w:val="22"/>
          <w:szCs w:val="22"/>
        </w:rPr>
        <w:t>Renato Cariello</w:t>
      </w:r>
      <w:r>
        <w:rPr>
          <w:rStyle w:val="normaltextrun"/>
          <w:rFonts w:ascii="Tahoma" w:hAnsi="Tahoma" w:cs="Tahoma"/>
          <w:sz w:val="22"/>
          <w:szCs w:val="22"/>
        </w:rPr>
        <w:tab/>
      </w:r>
      <w:r w:rsidR="006032C0">
        <w:rPr>
          <w:rStyle w:val="normaltextrun"/>
          <w:rFonts w:ascii="Tahoma" w:hAnsi="Tahoma" w:cs="Tahoma"/>
          <w:sz w:val="22"/>
          <w:szCs w:val="22"/>
        </w:rPr>
        <w:t xml:space="preserve">   Tulio Motta</w:t>
      </w:r>
      <w:r>
        <w:rPr>
          <w:rStyle w:val="normaltextrun"/>
          <w:rFonts w:ascii="Tahoma" w:hAnsi="Tahoma" w:cs="Tahoma"/>
          <w:sz w:val="22"/>
          <w:szCs w:val="22"/>
        </w:rPr>
        <w:tab/>
      </w:r>
      <w:r>
        <w:rPr>
          <w:rStyle w:val="normaltextrun"/>
          <w:rFonts w:ascii="Tahoma" w:hAnsi="Tahoma" w:cs="Tahoma"/>
          <w:sz w:val="22"/>
          <w:szCs w:val="22"/>
        </w:rPr>
        <w:tab/>
      </w:r>
      <w:r>
        <w:rPr>
          <w:rStyle w:val="normaltextrun"/>
          <w:rFonts w:ascii="Tahoma" w:hAnsi="Tahoma" w:cs="Tahoma"/>
          <w:sz w:val="22"/>
          <w:szCs w:val="22"/>
        </w:rPr>
        <w:tab/>
      </w:r>
    </w:p>
    <w:p w14:paraId="60D57DBD" w14:textId="5BD1655A" w:rsidR="006032C0" w:rsidRDefault="005E6B14" w:rsidP="006032C0">
      <w:pPr>
        <w:pStyle w:val="paragraph"/>
        <w:shd w:val="clear" w:color="auto" w:fill="FFFFFF"/>
        <w:spacing w:before="0" w:beforeAutospacing="0" w:after="0" w:afterAutospacing="0"/>
        <w:ind w:firstLine="708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>
        <w:rPr>
          <w:rStyle w:val="normaltextrun"/>
          <w:rFonts w:ascii="Tahoma" w:hAnsi="Tahoma" w:cs="Tahoma"/>
          <w:sz w:val="22"/>
          <w:szCs w:val="22"/>
        </w:rPr>
        <w:t xml:space="preserve">Louback </w:t>
      </w:r>
      <w:r>
        <w:rPr>
          <w:rStyle w:val="normaltextrun"/>
          <w:rFonts w:ascii="Tahoma" w:hAnsi="Tahoma" w:cs="Tahoma"/>
          <w:sz w:val="22"/>
          <w:szCs w:val="22"/>
        </w:rPr>
        <w:tab/>
      </w:r>
      <w:r>
        <w:rPr>
          <w:rStyle w:val="normaltextrun"/>
          <w:rFonts w:ascii="Tahoma" w:hAnsi="Tahoma" w:cs="Tahoma"/>
          <w:sz w:val="22"/>
          <w:szCs w:val="22"/>
        </w:rPr>
        <w:tab/>
      </w:r>
      <w:r w:rsidR="006032C0">
        <w:rPr>
          <w:rStyle w:val="normaltextrun"/>
          <w:rFonts w:ascii="Tahoma" w:hAnsi="Tahoma" w:cs="Tahoma"/>
          <w:sz w:val="22"/>
          <w:szCs w:val="22"/>
        </w:rPr>
        <w:tab/>
      </w:r>
      <w:r>
        <w:rPr>
          <w:rStyle w:val="normaltextrun"/>
          <w:rFonts w:ascii="Tahoma" w:hAnsi="Tahoma" w:cs="Tahoma"/>
          <w:sz w:val="22"/>
          <w:szCs w:val="22"/>
        </w:rPr>
        <w:t>Membro</w:t>
      </w:r>
      <w:r w:rsidR="006032C0">
        <w:rPr>
          <w:rStyle w:val="normaltextrun"/>
          <w:rFonts w:ascii="Tahoma" w:hAnsi="Tahoma" w:cs="Tahoma"/>
          <w:sz w:val="22"/>
          <w:szCs w:val="22"/>
        </w:rPr>
        <w:t xml:space="preserve">       </w:t>
      </w:r>
      <w:r w:rsidR="006032C0">
        <w:rPr>
          <w:rStyle w:val="normaltextrun"/>
          <w:rFonts w:ascii="Tahoma" w:hAnsi="Tahoma" w:cs="Tahoma"/>
          <w:sz w:val="22"/>
          <w:szCs w:val="22"/>
        </w:rPr>
        <w:tab/>
      </w:r>
      <w:r w:rsidR="006032C0">
        <w:rPr>
          <w:rStyle w:val="normaltextrun"/>
          <w:rFonts w:ascii="Tahoma" w:hAnsi="Tahoma" w:cs="Tahoma"/>
          <w:sz w:val="22"/>
          <w:szCs w:val="22"/>
        </w:rPr>
        <w:tab/>
        <w:t xml:space="preserve">   Membro       </w:t>
      </w:r>
    </w:p>
    <w:sectPr w:rsidR="006032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Page"/>
      </w:footnotePr>
      <w:pgSz w:w="11906" w:h="16838"/>
      <w:pgMar w:top="1745" w:right="1695" w:bottom="1133" w:left="1703" w:header="338" w:footer="2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84359" w14:textId="77777777" w:rsidR="009F02FE" w:rsidRDefault="009F02FE">
      <w:pPr>
        <w:spacing w:after="0" w:line="240" w:lineRule="auto"/>
      </w:pPr>
      <w:r>
        <w:separator/>
      </w:r>
    </w:p>
  </w:endnote>
  <w:endnote w:type="continuationSeparator" w:id="0">
    <w:p w14:paraId="53414C83" w14:textId="77777777" w:rsidR="009F02FE" w:rsidRDefault="009F0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F43F0" w14:textId="77777777" w:rsidR="00F76D21" w:rsidRDefault="00000000">
    <w:pPr>
      <w:spacing w:after="0" w:line="240" w:lineRule="auto"/>
      <w:ind w:left="2848" w:hanging="2760"/>
    </w:pPr>
    <w:r>
      <w:rPr>
        <w:rFonts w:ascii="Tahoma" w:eastAsia="Tahoma" w:hAnsi="Tahoma" w:cs="Tahoma"/>
        <w:sz w:val="12"/>
      </w:rPr>
      <w:t xml:space="preserve">PARECER JURÍDICO – Projeto de Lei Ordinária n° 113/2023. Processo n° 234/2023 – Institui a educação física inclusiva na rede municipal de educação, para estudantes com deficiência e necessidades especiais.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F8887" w14:textId="689D0CF9" w:rsidR="00301E71" w:rsidRDefault="00301E71" w:rsidP="00301E7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</w:pPr>
    <w:r>
      <w:rPr>
        <w:rFonts w:ascii="Tahoma" w:eastAsia="Tahoma" w:hAnsi="Tahoma" w:cs="Tahoma"/>
        <w:b/>
        <w:i/>
        <w:sz w:val="16"/>
        <w:szCs w:val="16"/>
      </w:rPr>
      <w:t>Av. Amaral Peixoto, 625 – Centro – Niterói – RJ – CEP.: 24.023-900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D2C5B" w14:textId="77777777" w:rsidR="00F76D21" w:rsidRDefault="00000000">
    <w:pPr>
      <w:spacing w:after="0" w:line="240" w:lineRule="auto"/>
      <w:ind w:left="2848" w:hanging="2760"/>
    </w:pPr>
    <w:r>
      <w:rPr>
        <w:rFonts w:ascii="Tahoma" w:eastAsia="Tahoma" w:hAnsi="Tahoma" w:cs="Tahoma"/>
        <w:sz w:val="12"/>
      </w:rPr>
      <w:t xml:space="preserve">PARECER JURÍDICO – Projeto de Lei Ordinária n° 113/2023. Processo n° 234/2023 – Institui a educação física inclusiva na rede municipal de educação, para estudantes com deficiência e necessidades especiais.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93D2A" w14:textId="77777777" w:rsidR="009F02FE" w:rsidRDefault="009F02FE">
      <w:pPr>
        <w:spacing w:after="0"/>
      </w:pPr>
      <w:r>
        <w:separator/>
      </w:r>
    </w:p>
  </w:footnote>
  <w:footnote w:type="continuationSeparator" w:id="0">
    <w:p w14:paraId="23EB56F6" w14:textId="77777777" w:rsidR="009F02FE" w:rsidRDefault="009F02F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2550B" w14:textId="77777777" w:rsidR="00F76D21" w:rsidRDefault="00000000">
    <w:pPr>
      <w:spacing w:after="486"/>
      <w:ind w:left="60"/>
      <w:jc w:val="center"/>
    </w:pPr>
    <w:r>
      <w:rPr>
        <w:b/>
        <w:sz w:val="28"/>
      </w:rPr>
      <w:t xml:space="preserve"> </w:t>
    </w:r>
  </w:p>
  <w:p w14:paraId="5A0549C2" w14:textId="77777777" w:rsidR="00F76D21" w:rsidRDefault="00000000">
    <w:pPr>
      <w:tabs>
        <w:tab w:val="center" w:pos="7350"/>
        <w:tab w:val="right" w:pos="9618"/>
      </w:tabs>
      <w:spacing w:after="0"/>
      <w:ind w:right="-111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7988D2B" wp14:editId="026C655E">
          <wp:simplePos x="0" y="0"/>
          <wp:positionH relativeFrom="page">
            <wp:posOffset>3038475</wp:posOffset>
          </wp:positionH>
          <wp:positionV relativeFrom="page">
            <wp:posOffset>320676</wp:posOffset>
          </wp:positionV>
          <wp:extent cx="2709545" cy="617220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09545" cy="617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Arial" w:eastAsia="Arial" w:hAnsi="Arial" w:cs="Arial"/>
        <w:b/>
        <w:sz w:val="16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sz w:val="16"/>
      </w:rPr>
      <w:t>1</w:t>
    </w:r>
    <w:r>
      <w:rPr>
        <w:rFonts w:ascii="Arial" w:eastAsia="Arial" w:hAnsi="Arial" w:cs="Arial"/>
        <w:b/>
        <w:sz w:val="16"/>
      </w:rPr>
      <w:fldChar w:fldCharType="end"/>
    </w:r>
    <w:r>
      <w:rPr>
        <w:rFonts w:ascii="Arial" w:eastAsia="Arial" w:hAnsi="Arial" w:cs="Arial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D3DF8" w14:textId="2CD8D2D2" w:rsidR="00301E71" w:rsidRDefault="00301E71">
    <w:pPr>
      <w:pStyle w:val="Cabealho"/>
    </w:pP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301E71" w14:paraId="6C5052E1" w14:textId="77777777">
      <w:trPr>
        <w:trHeight w:val="1696"/>
        <w:jc w:val="center"/>
      </w:trPr>
      <w:tc>
        <w:tcPr>
          <w:tcW w:w="1728" w:type="dxa"/>
        </w:tcPr>
        <w:p w14:paraId="23DF47C2" w14:textId="77777777" w:rsidR="00301E71" w:rsidRDefault="00301E71" w:rsidP="00301E71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6D52EA4C" wp14:editId="6BC26F93">
                <wp:extent cx="752475" cy="906040"/>
                <wp:effectExtent l="0" t="0" r="0" b="8890"/>
                <wp:docPr id="3" name="Imagem 3" descr="Logotipo, nome da empresa&#10;&#10;O conteúdo gerado por IA pode estar incorre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 descr="Logotipo, nome da empresa&#10;&#10;O conteúdo gerado por IA pode estar incorre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657" cy="9110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47D0B032" w14:textId="77777777" w:rsidR="00301E71" w:rsidRDefault="00301E71" w:rsidP="00301E71">
          <w:pPr>
            <w:pStyle w:val="Cabealho"/>
            <w:snapToGrid w:val="0"/>
            <w:rPr>
              <w:rFonts w:ascii="Arial" w:hAnsi="Arial" w:cs="Arial"/>
            </w:rPr>
          </w:pPr>
        </w:p>
        <w:p w14:paraId="2C045C63" w14:textId="77777777" w:rsidR="00301E71" w:rsidRDefault="00301E71" w:rsidP="00301E71">
          <w:pPr>
            <w:pStyle w:val="Cabealho"/>
            <w:rPr>
              <w:rFonts w:ascii="Arial" w:hAnsi="Arial" w:cs="Arial"/>
            </w:rPr>
          </w:pPr>
        </w:p>
        <w:p w14:paraId="3E58FCDC" w14:textId="77777777" w:rsidR="00301E71" w:rsidRPr="007F5D4B" w:rsidRDefault="00301E71" w:rsidP="00301E71">
          <w:pPr>
            <w:pStyle w:val="Cabealho"/>
            <w:jc w:val="center"/>
            <w:rPr>
              <w:rFonts w:ascii="Tahoma" w:hAnsi="Tahoma" w:cs="Tahoma"/>
              <w:b/>
              <w:bCs/>
              <w:sz w:val="36"/>
              <w:szCs w:val="36"/>
            </w:rPr>
          </w:pPr>
          <w:r w:rsidRPr="007F5D4B">
            <w:rPr>
              <w:rFonts w:ascii="Tahoma" w:hAnsi="Tahoma" w:cs="Tahoma"/>
              <w:b/>
              <w:bCs/>
              <w:sz w:val="36"/>
              <w:szCs w:val="36"/>
            </w:rPr>
            <w:t>Câmara Municipal de Niterói</w:t>
          </w:r>
        </w:p>
        <w:p w14:paraId="76E954EB" w14:textId="77777777" w:rsidR="00301E71" w:rsidRPr="00031912" w:rsidRDefault="00301E71" w:rsidP="00301E71">
          <w:pPr>
            <w:pStyle w:val="Cabealho"/>
            <w:jc w:val="center"/>
            <w:rPr>
              <w:rFonts w:ascii="Tahoma" w:hAnsi="Tahoma" w:cs="Tahoma"/>
              <w:sz w:val="2"/>
              <w:szCs w:val="2"/>
            </w:rPr>
          </w:pPr>
        </w:p>
        <w:p w14:paraId="706BA2C5" w14:textId="06761258" w:rsidR="00301E71" w:rsidRDefault="00301E71" w:rsidP="00301E71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 w:rsidRPr="00031912">
            <w:rPr>
              <w:rFonts w:ascii="Tahoma" w:hAnsi="Tahoma" w:cs="Tahoma"/>
              <w:b/>
              <w:bCs/>
            </w:rPr>
            <w:t> Comissão Permanente de Direitos da Juventude, do Idoso e da</w:t>
          </w:r>
          <w:r>
            <w:rPr>
              <w:rFonts w:ascii="Tahoma" w:hAnsi="Tahoma" w:cs="Tahoma"/>
              <w:b/>
              <w:bCs/>
            </w:rPr>
            <w:t xml:space="preserve"> </w:t>
          </w:r>
          <w:r w:rsidRPr="00031912">
            <w:rPr>
              <w:rFonts w:ascii="Tahoma" w:hAnsi="Tahoma" w:cs="Tahoma"/>
              <w:b/>
              <w:bCs/>
            </w:rPr>
            <w:t>Pessoa com Deficiência</w:t>
          </w:r>
          <w:r>
            <w:rPr>
              <w:rFonts w:ascii="Tahoma" w:hAnsi="Tahoma" w:cs="Tahoma"/>
              <w:b/>
              <w:bCs/>
            </w:rPr>
            <w:t xml:space="preserve"> </w:t>
          </w:r>
          <w:r w:rsidRPr="00031912">
            <w:rPr>
              <w:rFonts w:ascii="Tahoma" w:hAnsi="Tahoma" w:cs="Tahoma"/>
              <w:b/>
              <w:bCs/>
            </w:rPr>
            <w:t>– CDJIPD</w:t>
          </w:r>
        </w:p>
      </w:tc>
    </w:tr>
  </w:tbl>
  <w:p w14:paraId="2C80D154" w14:textId="61136831" w:rsidR="00F76D21" w:rsidRDefault="00F76D21">
    <w:pPr>
      <w:tabs>
        <w:tab w:val="center" w:pos="7350"/>
        <w:tab w:val="right" w:pos="9618"/>
      </w:tabs>
      <w:spacing w:after="0"/>
      <w:ind w:right="-111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DAABE" w14:textId="77777777" w:rsidR="00F76D21" w:rsidRDefault="00000000">
    <w:pPr>
      <w:spacing w:after="486"/>
      <w:ind w:left="60"/>
      <w:jc w:val="center"/>
    </w:pPr>
    <w:r>
      <w:rPr>
        <w:b/>
        <w:sz w:val="28"/>
      </w:rPr>
      <w:t xml:space="preserve"> </w:t>
    </w:r>
  </w:p>
  <w:p w14:paraId="330C0EB8" w14:textId="77777777" w:rsidR="00F76D21" w:rsidRDefault="00000000">
    <w:pPr>
      <w:tabs>
        <w:tab w:val="center" w:pos="7350"/>
        <w:tab w:val="right" w:pos="9618"/>
      </w:tabs>
      <w:spacing w:after="0"/>
      <w:ind w:right="-1110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65414C3" wp14:editId="62AD4332">
          <wp:simplePos x="0" y="0"/>
          <wp:positionH relativeFrom="page">
            <wp:posOffset>3038475</wp:posOffset>
          </wp:positionH>
          <wp:positionV relativeFrom="page">
            <wp:posOffset>320676</wp:posOffset>
          </wp:positionV>
          <wp:extent cx="2709545" cy="617220"/>
          <wp:effectExtent l="0" t="0" r="0" b="0"/>
          <wp:wrapSquare wrapText="bothSides"/>
          <wp:docPr id="44244729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09545" cy="617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Arial" w:eastAsia="Arial" w:hAnsi="Arial" w:cs="Arial"/>
        <w:b/>
        <w:sz w:val="16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sz w:val="16"/>
      </w:rPr>
      <w:t>1</w:t>
    </w:r>
    <w:r>
      <w:rPr>
        <w:rFonts w:ascii="Arial" w:eastAsia="Arial" w:hAnsi="Arial" w:cs="Arial"/>
        <w:b/>
        <w:sz w:val="16"/>
      </w:rPr>
      <w:fldChar w:fldCharType="end"/>
    </w:r>
    <w:r>
      <w:rPr>
        <w:rFonts w:ascii="Arial" w:eastAsia="Arial" w:hAnsi="Arial" w:cs="Arial"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1581D"/>
    <w:multiLevelType w:val="hybridMultilevel"/>
    <w:tmpl w:val="203AC57A"/>
    <w:lvl w:ilvl="0" w:tplc="69DEF73E">
      <w:start w:val="1"/>
      <w:numFmt w:val="upperRoman"/>
      <w:lvlText w:val="%1"/>
      <w:lvlJc w:val="left"/>
      <w:pPr>
        <w:ind w:left="24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1C7DFE">
      <w:start w:val="1"/>
      <w:numFmt w:val="lowerLetter"/>
      <w:lvlText w:val="%2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9BE19D6">
      <w:start w:val="1"/>
      <w:numFmt w:val="lowerRoman"/>
      <w:lvlText w:val="%3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2AC84C">
      <w:start w:val="1"/>
      <w:numFmt w:val="decimal"/>
      <w:lvlText w:val="%4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0A872E">
      <w:start w:val="1"/>
      <w:numFmt w:val="lowerLetter"/>
      <w:lvlText w:val="%5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32946E">
      <w:start w:val="1"/>
      <w:numFmt w:val="lowerRoman"/>
      <w:lvlText w:val="%6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440518">
      <w:start w:val="1"/>
      <w:numFmt w:val="decimal"/>
      <w:lvlText w:val="%7"/>
      <w:lvlJc w:val="left"/>
      <w:pPr>
        <w:ind w:left="6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FA131A">
      <w:start w:val="1"/>
      <w:numFmt w:val="lowerLetter"/>
      <w:lvlText w:val="%8"/>
      <w:lvlJc w:val="left"/>
      <w:pPr>
        <w:ind w:left="7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CC14F4">
      <w:start w:val="1"/>
      <w:numFmt w:val="lowerRoman"/>
      <w:lvlText w:val="%9"/>
      <w:lvlJc w:val="left"/>
      <w:pPr>
        <w:ind w:left="8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4807F9"/>
    <w:multiLevelType w:val="hybridMultilevel"/>
    <w:tmpl w:val="FA9E0416"/>
    <w:lvl w:ilvl="0" w:tplc="009E071C">
      <w:start w:val="1"/>
      <w:numFmt w:val="upperRoman"/>
      <w:lvlText w:val="%1"/>
      <w:lvlJc w:val="left"/>
      <w:pPr>
        <w:ind w:left="2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8045CD8">
      <w:start w:val="1"/>
      <w:numFmt w:val="lowerLetter"/>
      <w:lvlText w:val="%2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A380E04">
      <w:start w:val="1"/>
      <w:numFmt w:val="lowerRoman"/>
      <w:lvlText w:val="%3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482C220">
      <w:start w:val="1"/>
      <w:numFmt w:val="decimal"/>
      <w:lvlText w:val="%4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5F27ECA">
      <w:start w:val="1"/>
      <w:numFmt w:val="lowerLetter"/>
      <w:lvlText w:val="%5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3F6BE8C">
      <w:start w:val="1"/>
      <w:numFmt w:val="lowerRoman"/>
      <w:lvlText w:val="%6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9DC2F36">
      <w:start w:val="1"/>
      <w:numFmt w:val="decimal"/>
      <w:lvlText w:val="%7"/>
      <w:lvlJc w:val="left"/>
      <w:pPr>
        <w:ind w:left="6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82666B6">
      <w:start w:val="1"/>
      <w:numFmt w:val="lowerLetter"/>
      <w:lvlText w:val="%8"/>
      <w:lvlJc w:val="left"/>
      <w:pPr>
        <w:ind w:left="7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A243EB8">
      <w:start w:val="1"/>
      <w:numFmt w:val="lowerRoman"/>
      <w:lvlText w:val="%9"/>
      <w:lvlJc w:val="left"/>
      <w:pPr>
        <w:ind w:left="8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887361"/>
    <w:multiLevelType w:val="multilevel"/>
    <w:tmpl w:val="2B4691E2"/>
    <w:lvl w:ilvl="0">
      <w:start w:val="2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"/>
      <w:lvlJc w:val="left"/>
      <w:pPr>
        <w:ind w:left="7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5E97132"/>
    <w:multiLevelType w:val="hybridMultilevel"/>
    <w:tmpl w:val="9E580E1C"/>
    <w:lvl w:ilvl="0" w:tplc="C67C115E">
      <w:start w:val="1"/>
      <w:numFmt w:val="upperRoman"/>
      <w:lvlText w:val="%1"/>
      <w:lvlJc w:val="left"/>
      <w:pPr>
        <w:ind w:left="2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A6A806">
      <w:start w:val="1"/>
      <w:numFmt w:val="lowerLetter"/>
      <w:lvlText w:val="%2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F4E84C">
      <w:start w:val="1"/>
      <w:numFmt w:val="lowerRoman"/>
      <w:lvlText w:val="%3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605720">
      <w:start w:val="1"/>
      <w:numFmt w:val="decimal"/>
      <w:lvlText w:val="%4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066BDA">
      <w:start w:val="1"/>
      <w:numFmt w:val="lowerLetter"/>
      <w:lvlText w:val="%5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EA8582">
      <w:start w:val="1"/>
      <w:numFmt w:val="lowerRoman"/>
      <w:lvlText w:val="%6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3A392C">
      <w:start w:val="1"/>
      <w:numFmt w:val="decimal"/>
      <w:lvlText w:val="%7"/>
      <w:lvlJc w:val="left"/>
      <w:pPr>
        <w:ind w:left="6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5029EC">
      <w:start w:val="1"/>
      <w:numFmt w:val="lowerLetter"/>
      <w:lvlText w:val="%8"/>
      <w:lvlJc w:val="left"/>
      <w:pPr>
        <w:ind w:left="7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98E372">
      <w:start w:val="1"/>
      <w:numFmt w:val="lowerRoman"/>
      <w:lvlText w:val="%9"/>
      <w:lvlJc w:val="left"/>
      <w:pPr>
        <w:ind w:left="8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34B6248"/>
    <w:multiLevelType w:val="hybridMultilevel"/>
    <w:tmpl w:val="5C988A2E"/>
    <w:lvl w:ilvl="0" w:tplc="765AE990">
      <w:start w:val="1"/>
      <w:numFmt w:val="upperRoman"/>
      <w:lvlText w:val="%1"/>
      <w:lvlJc w:val="left"/>
      <w:pPr>
        <w:ind w:left="24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0F1B0">
      <w:start w:val="1"/>
      <w:numFmt w:val="lowerLetter"/>
      <w:lvlText w:val="%2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2A1FDC">
      <w:start w:val="1"/>
      <w:numFmt w:val="lowerRoman"/>
      <w:lvlText w:val="%3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C813C">
      <w:start w:val="1"/>
      <w:numFmt w:val="decimal"/>
      <w:lvlText w:val="%4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C48433A">
      <w:start w:val="1"/>
      <w:numFmt w:val="lowerLetter"/>
      <w:lvlText w:val="%5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5C1858">
      <w:start w:val="1"/>
      <w:numFmt w:val="lowerRoman"/>
      <w:lvlText w:val="%6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1A1E4C">
      <w:start w:val="1"/>
      <w:numFmt w:val="decimal"/>
      <w:lvlText w:val="%7"/>
      <w:lvlJc w:val="left"/>
      <w:pPr>
        <w:ind w:left="6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6E9BDC">
      <w:start w:val="1"/>
      <w:numFmt w:val="lowerLetter"/>
      <w:lvlText w:val="%8"/>
      <w:lvlJc w:val="left"/>
      <w:pPr>
        <w:ind w:left="7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D4B41A">
      <w:start w:val="1"/>
      <w:numFmt w:val="lowerRoman"/>
      <w:lvlText w:val="%9"/>
      <w:lvlJc w:val="left"/>
      <w:pPr>
        <w:ind w:left="8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EE4165E"/>
    <w:multiLevelType w:val="hybridMultilevel"/>
    <w:tmpl w:val="ACE421F0"/>
    <w:lvl w:ilvl="0" w:tplc="7FEE3AC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94D13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7A54C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8ADB4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4601B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AC490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665FC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AED52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7C3F4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C387556"/>
    <w:multiLevelType w:val="hybridMultilevel"/>
    <w:tmpl w:val="53BA9D46"/>
    <w:lvl w:ilvl="0" w:tplc="1FBA8E50">
      <w:start w:val="1"/>
      <w:numFmt w:val="upperRoman"/>
      <w:lvlText w:val="%1"/>
      <w:lvlJc w:val="left"/>
      <w:pPr>
        <w:ind w:left="24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526804">
      <w:start w:val="1"/>
      <w:numFmt w:val="lowerLetter"/>
      <w:lvlText w:val="%2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5894F6">
      <w:start w:val="1"/>
      <w:numFmt w:val="lowerRoman"/>
      <w:lvlText w:val="%3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7A263C">
      <w:start w:val="1"/>
      <w:numFmt w:val="decimal"/>
      <w:lvlText w:val="%4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160A8C">
      <w:start w:val="1"/>
      <w:numFmt w:val="lowerLetter"/>
      <w:lvlText w:val="%5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044118">
      <w:start w:val="1"/>
      <w:numFmt w:val="lowerRoman"/>
      <w:lvlText w:val="%6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9AFE2A">
      <w:start w:val="1"/>
      <w:numFmt w:val="decimal"/>
      <w:lvlText w:val="%7"/>
      <w:lvlJc w:val="left"/>
      <w:pPr>
        <w:ind w:left="6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A41142">
      <w:start w:val="1"/>
      <w:numFmt w:val="lowerLetter"/>
      <w:lvlText w:val="%8"/>
      <w:lvlJc w:val="left"/>
      <w:pPr>
        <w:ind w:left="7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AAEAD6">
      <w:start w:val="1"/>
      <w:numFmt w:val="lowerRoman"/>
      <w:lvlText w:val="%9"/>
      <w:lvlJc w:val="left"/>
      <w:pPr>
        <w:ind w:left="8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98E0A22"/>
    <w:multiLevelType w:val="hybridMultilevel"/>
    <w:tmpl w:val="F7CCFB42"/>
    <w:lvl w:ilvl="0" w:tplc="CDACCADC">
      <w:start w:val="1"/>
      <w:numFmt w:val="upperRoman"/>
      <w:lvlText w:val="%1"/>
      <w:lvlJc w:val="left"/>
      <w:pPr>
        <w:ind w:left="2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96CF22">
      <w:start w:val="1"/>
      <w:numFmt w:val="lowerLetter"/>
      <w:lvlText w:val="%2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8C3D78">
      <w:start w:val="1"/>
      <w:numFmt w:val="lowerRoman"/>
      <w:lvlText w:val="%3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C6802A">
      <w:start w:val="1"/>
      <w:numFmt w:val="decimal"/>
      <w:lvlText w:val="%4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68E0E4">
      <w:start w:val="1"/>
      <w:numFmt w:val="lowerLetter"/>
      <w:lvlText w:val="%5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5A1EBC">
      <w:start w:val="1"/>
      <w:numFmt w:val="lowerRoman"/>
      <w:lvlText w:val="%6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4454DE">
      <w:start w:val="1"/>
      <w:numFmt w:val="decimal"/>
      <w:lvlText w:val="%7"/>
      <w:lvlJc w:val="left"/>
      <w:pPr>
        <w:ind w:left="6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00B230">
      <w:start w:val="1"/>
      <w:numFmt w:val="lowerLetter"/>
      <w:lvlText w:val="%8"/>
      <w:lvlJc w:val="left"/>
      <w:pPr>
        <w:ind w:left="7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AAE6C8">
      <w:start w:val="1"/>
      <w:numFmt w:val="lowerRoman"/>
      <w:lvlText w:val="%9"/>
      <w:lvlJc w:val="left"/>
      <w:pPr>
        <w:ind w:left="8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39342423">
    <w:abstractNumId w:val="5"/>
  </w:num>
  <w:num w:numId="2" w16cid:durableId="812605915">
    <w:abstractNumId w:val="1"/>
  </w:num>
  <w:num w:numId="3" w16cid:durableId="1058748215">
    <w:abstractNumId w:val="4"/>
  </w:num>
  <w:num w:numId="4" w16cid:durableId="685063783">
    <w:abstractNumId w:val="7"/>
  </w:num>
  <w:num w:numId="5" w16cid:durableId="1637490345">
    <w:abstractNumId w:val="6"/>
  </w:num>
  <w:num w:numId="6" w16cid:durableId="2085370717">
    <w:abstractNumId w:val="2"/>
  </w:num>
  <w:num w:numId="7" w16cid:durableId="655114665">
    <w:abstractNumId w:val="3"/>
  </w:num>
  <w:num w:numId="8" w16cid:durableId="1284770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D21"/>
    <w:rsid w:val="00001A35"/>
    <w:rsid w:val="00006A22"/>
    <w:rsid w:val="000078BF"/>
    <w:rsid w:val="0001579B"/>
    <w:rsid w:val="00096570"/>
    <w:rsid w:val="000D199C"/>
    <w:rsid w:val="000E7AD7"/>
    <w:rsid w:val="00110F84"/>
    <w:rsid w:val="001D4C3E"/>
    <w:rsid w:val="002204D3"/>
    <w:rsid w:val="002A7AA7"/>
    <w:rsid w:val="002C2141"/>
    <w:rsid w:val="002F0017"/>
    <w:rsid w:val="002F25DC"/>
    <w:rsid w:val="00301E71"/>
    <w:rsid w:val="00393937"/>
    <w:rsid w:val="00396053"/>
    <w:rsid w:val="003D4ECA"/>
    <w:rsid w:val="003E5903"/>
    <w:rsid w:val="0042275E"/>
    <w:rsid w:val="00434C7B"/>
    <w:rsid w:val="004B76A0"/>
    <w:rsid w:val="004C7CA4"/>
    <w:rsid w:val="00546464"/>
    <w:rsid w:val="005E6364"/>
    <w:rsid w:val="005E6B14"/>
    <w:rsid w:val="005F6667"/>
    <w:rsid w:val="006032C0"/>
    <w:rsid w:val="006049DD"/>
    <w:rsid w:val="00624980"/>
    <w:rsid w:val="00691735"/>
    <w:rsid w:val="006C323A"/>
    <w:rsid w:val="006C7321"/>
    <w:rsid w:val="006E606C"/>
    <w:rsid w:val="00707D9F"/>
    <w:rsid w:val="00737ABB"/>
    <w:rsid w:val="007471E5"/>
    <w:rsid w:val="00761F8B"/>
    <w:rsid w:val="007A5FC7"/>
    <w:rsid w:val="007C2940"/>
    <w:rsid w:val="007F32A2"/>
    <w:rsid w:val="008103DF"/>
    <w:rsid w:val="008401BE"/>
    <w:rsid w:val="00863894"/>
    <w:rsid w:val="00865173"/>
    <w:rsid w:val="008B5873"/>
    <w:rsid w:val="008D2E4A"/>
    <w:rsid w:val="009206D6"/>
    <w:rsid w:val="009253C6"/>
    <w:rsid w:val="009D0409"/>
    <w:rsid w:val="009F02FE"/>
    <w:rsid w:val="00A04B88"/>
    <w:rsid w:val="00A351FB"/>
    <w:rsid w:val="00A43D28"/>
    <w:rsid w:val="00A75D5B"/>
    <w:rsid w:val="00AC2D5B"/>
    <w:rsid w:val="00B51D6E"/>
    <w:rsid w:val="00B8702F"/>
    <w:rsid w:val="00BA71A1"/>
    <w:rsid w:val="00BC05BA"/>
    <w:rsid w:val="00BF250C"/>
    <w:rsid w:val="00C34242"/>
    <w:rsid w:val="00C417F2"/>
    <w:rsid w:val="00C567D4"/>
    <w:rsid w:val="00C66C80"/>
    <w:rsid w:val="00C70BEC"/>
    <w:rsid w:val="00C72917"/>
    <w:rsid w:val="00CF58CD"/>
    <w:rsid w:val="00D0429A"/>
    <w:rsid w:val="00D55D71"/>
    <w:rsid w:val="00D927CF"/>
    <w:rsid w:val="00DC240F"/>
    <w:rsid w:val="00DC2E8C"/>
    <w:rsid w:val="00DE32EA"/>
    <w:rsid w:val="00E571F7"/>
    <w:rsid w:val="00ED26AE"/>
    <w:rsid w:val="00F10630"/>
    <w:rsid w:val="00F6221B"/>
    <w:rsid w:val="00F76D21"/>
    <w:rsid w:val="00F82DA1"/>
    <w:rsid w:val="00FE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D58D1"/>
  <w15:docId w15:val="{E0333FAB-ED66-4A8D-98DE-612CB843E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E32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footnotedescription">
    <w:name w:val="footnote description"/>
    <w:next w:val="Normal"/>
    <w:link w:val="footnotedescriptionChar"/>
    <w:hidden/>
    <w:pPr>
      <w:spacing w:after="0" w:line="257" w:lineRule="auto"/>
      <w:ind w:right="1" w:firstLine="36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20"/>
      <w:vertAlign w:val="superscript"/>
    </w:rPr>
  </w:style>
  <w:style w:type="paragraph" w:styleId="Rodap">
    <w:name w:val="footer"/>
    <w:basedOn w:val="Normal"/>
    <w:link w:val="RodapChar"/>
    <w:uiPriority w:val="99"/>
    <w:unhideWhenUsed/>
    <w:rsid w:val="00B51D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1D6E"/>
    <w:rPr>
      <w:rFonts w:ascii="Calibri" w:eastAsia="Calibri" w:hAnsi="Calibri" w:cs="Calibri"/>
      <w:color w:val="000000"/>
      <w:sz w:val="22"/>
    </w:rPr>
  </w:style>
  <w:style w:type="paragraph" w:styleId="Cabealho">
    <w:name w:val="header"/>
    <w:basedOn w:val="Normal"/>
    <w:link w:val="CabealhoChar"/>
    <w:unhideWhenUsed/>
    <w:rsid w:val="00301E71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kern w:val="0"/>
      <w:szCs w:val="22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301E71"/>
    <w:rPr>
      <w:rFonts w:cs="Times New Roman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5E6B14"/>
    <w:rPr>
      <w:rFonts w:ascii="Times New Roman" w:hAnsi="Times New Roman" w:cs="Times New Roman"/>
      <w:sz w:val="24"/>
    </w:rPr>
  </w:style>
  <w:style w:type="paragraph" w:customStyle="1" w:styleId="paragraph">
    <w:name w:val="paragraph"/>
    <w:basedOn w:val="Normal"/>
    <w:rsid w:val="005E6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character" w:customStyle="1" w:styleId="normaltextrun">
    <w:name w:val="normaltextrun"/>
    <w:basedOn w:val="Fontepargpadro"/>
    <w:rsid w:val="005E6B14"/>
  </w:style>
  <w:style w:type="character" w:customStyle="1" w:styleId="Ttulo2Char">
    <w:name w:val="Título 2 Char"/>
    <w:basedOn w:val="Fontepargpadro"/>
    <w:link w:val="Ttulo2"/>
    <w:uiPriority w:val="9"/>
    <w:semiHidden/>
    <w:rsid w:val="00DE32EA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D4C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D4C3E"/>
    <w:rPr>
      <w:rFonts w:ascii="Calibri" w:eastAsia="Calibri" w:hAnsi="Calibri" w:cs="Calibri"/>
      <w:color w:val="000000"/>
      <w:sz w:val="22"/>
    </w:rPr>
  </w:style>
  <w:style w:type="paragraph" w:styleId="PargrafodaLista">
    <w:name w:val="List Paragraph"/>
    <w:basedOn w:val="Normal"/>
    <w:uiPriority w:val="34"/>
    <w:qFormat/>
    <w:rsid w:val="008B58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6</Pages>
  <Words>1586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juridico-pc8</dc:creator>
  <cp:keywords/>
  <dc:description/>
  <cp:lastModifiedBy>Guilherme Decnop</cp:lastModifiedBy>
  <cp:revision>3</cp:revision>
  <cp:lastPrinted>2025-10-08T20:53:00Z</cp:lastPrinted>
  <dcterms:created xsi:type="dcterms:W3CDTF">2025-10-06T05:35:00Z</dcterms:created>
  <dcterms:modified xsi:type="dcterms:W3CDTF">2025-10-23T18:12:00Z</dcterms:modified>
</cp:coreProperties>
</file>