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F3F227" w14:textId="02F5179A" w:rsidR="00F76D21" w:rsidRPr="000E7AD7" w:rsidRDefault="0078468B" w:rsidP="0078468B">
      <w:pPr>
        <w:spacing w:after="11" w:line="268" w:lineRule="auto"/>
        <w:ind w:left="-5" w:hanging="10"/>
        <w:jc w:val="center"/>
        <w:rPr>
          <w:rFonts w:ascii="Tahoma" w:hAnsi="Tahoma" w:cs="Tahoma"/>
          <w:b/>
          <w:szCs w:val="22"/>
        </w:rPr>
      </w:pPr>
      <w:r>
        <w:rPr>
          <w:rFonts w:ascii="Tahoma" w:hAnsi="Tahoma" w:cs="Tahoma"/>
          <w:b/>
          <w:szCs w:val="22"/>
        </w:rPr>
        <w:t>PARECER</w:t>
      </w:r>
      <w:r w:rsidRPr="000E7AD7">
        <w:rPr>
          <w:rFonts w:ascii="Tahoma" w:hAnsi="Tahoma" w:cs="Tahoma"/>
          <w:b/>
          <w:szCs w:val="22"/>
        </w:rPr>
        <w:t xml:space="preserve"> </w:t>
      </w:r>
      <w:r w:rsidR="0042275E" w:rsidRPr="000E7AD7">
        <w:rPr>
          <w:rFonts w:ascii="Tahoma" w:hAnsi="Tahoma" w:cs="Tahoma"/>
          <w:b/>
          <w:szCs w:val="22"/>
        </w:rPr>
        <w:t>CDJIPD Nº</w:t>
      </w:r>
      <w:r w:rsidRPr="000E7AD7">
        <w:rPr>
          <w:rFonts w:ascii="Tahoma" w:hAnsi="Tahoma" w:cs="Tahoma"/>
          <w:b/>
          <w:szCs w:val="22"/>
        </w:rPr>
        <w:t xml:space="preserve"> </w:t>
      </w:r>
      <w:r w:rsidR="00B0725D">
        <w:rPr>
          <w:rFonts w:ascii="Tahoma" w:hAnsi="Tahoma" w:cs="Tahoma"/>
          <w:b/>
          <w:szCs w:val="22"/>
        </w:rPr>
        <w:t>_________</w:t>
      </w:r>
      <w:r w:rsidR="0042275E" w:rsidRPr="000E7AD7">
        <w:rPr>
          <w:rFonts w:ascii="Tahoma" w:hAnsi="Tahoma" w:cs="Tahoma"/>
          <w:b/>
          <w:szCs w:val="22"/>
        </w:rPr>
        <w:t>/2025</w:t>
      </w:r>
    </w:p>
    <w:p w14:paraId="3F730E47" w14:textId="77777777" w:rsidR="0078468B" w:rsidRDefault="0078468B">
      <w:pPr>
        <w:spacing w:after="11" w:line="268" w:lineRule="auto"/>
        <w:ind w:left="-5" w:hanging="10"/>
        <w:jc w:val="both"/>
        <w:rPr>
          <w:rFonts w:ascii="Tahoma" w:hAnsi="Tahoma" w:cs="Tahoma"/>
          <w:b/>
          <w:szCs w:val="22"/>
        </w:rPr>
      </w:pPr>
    </w:p>
    <w:p w14:paraId="1F9DC359" w14:textId="7BA0F46A" w:rsidR="00F76D21" w:rsidRPr="000E7AD7" w:rsidRDefault="00000000">
      <w:pPr>
        <w:spacing w:after="11" w:line="268" w:lineRule="auto"/>
        <w:ind w:left="-5" w:hanging="10"/>
        <w:jc w:val="both"/>
        <w:rPr>
          <w:rFonts w:ascii="Tahoma" w:hAnsi="Tahoma" w:cs="Tahoma"/>
          <w:b/>
          <w:szCs w:val="22"/>
        </w:rPr>
      </w:pPr>
      <w:r w:rsidRPr="000E7AD7">
        <w:rPr>
          <w:rFonts w:ascii="Tahoma" w:hAnsi="Tahoma" w:cs="Tahoma"/>
          <w:b/>
          <w:szCs w:val="22"/>
        </w:rPr>
        <w:t xml:space="preserve">Projeto de Lei </w:t>
      </w:r>
      <w:r w:rsidR="00B51D6E" w:rsidRPr="000E7AD7">
        <w:rPr>
          <w:rFonts w:ascii="Tahoma" w:hAnsi="Tahoma" w:cs="Tahoma"/>
          <w:b/>
          <w:szCs w:val="22"/>
        </w:rPr>
        <w:t>n</w:t>
      </w:r>
      <w:r w:rsidRPr="000E7AD7">
        <w:rPr>
          <w:rFonts w:ascii="Tahoma" w:hAnsi="Tahoma" w:cs="Tahoma"/>
          <w:b/>
          <w:szCs w:val="22"/>
        </w:rPr>
        <w:t xml:space="preserve">° </w:t>
      </w:r>
      <w:r w:rsidR="0042275E" w:rsidRPr="000E7AD7">
        <w:rPr>
          <w:rFonts w:ascii="Tahoma" w:hAnsi="Tahoma" w:cs="Tahoma"/>
          <w:b/>
          <w:szCs w:val="22"/>
        </w:rPr>
        <w:t>280/2025</w:t>
      </w:r>
    </w:p>
    <w:p w14:paraId="1AA6AD0B" w14:textId="74B71F6C" w:rsidR="00F76D21" w:rsidRPr="000E7AD7" w:rsidRDefault="00000000">
      <w:pPr>
        <w:spacing w:after="9" w:line="269" w:lineRule="auto"/>
        <w:ind w:left="-15"/>
        <w:jc w:val="both"/>
        <w:rPr>
          <w:rFonts w:ascii="Tahoma" w:hAnsi="Tahoma" w:cs="Tahoma"/>
          <w:b/>
          <w:szCs w:val="22"/>
        </w:rPr>
      </w:pPr>
      <w:r w:rsidRPr="000E7AD7">
        <w:rPr>
          <w:rFonts w:ascii="Tahoma" w:hAnsi="Tahoma" w:cs="Tahoma"/>
          <w:b/>
          <w:szCs w:val="22"/>
        </w:rPr>
        <w:t>Autor</w:t>
      </w:r>
      <w:r w:rsidR="0042275E" w:rsidRPr="000E7AD7">
        <w:rPr>
          <w:rFonts w:ascii="Tahoma" w:hAnsi="Tahoma" w:cs="Tahoma"/>
          <w:b/>
          <w:szCs w:val="22"/>
        </w:rPr>
        <w:t>i</w:t>
      </w:r>
      <w:r w:rsidR="00B51D6E" w:rsidRPr="000E7AD7">
        <w:rPr>
          <w:rFonts w:ascii="Tahoma" w:hAnsi="Tahoma" w:cs="Tahoma"/>
          <w:b/>
          <w:szCs w:val="22"/>
        </w:rPr>
        <w:t>a</w:t>
      </w:r>
      <w:r w:rsidRPr="000E7AD7">
        <w:rPr>
          <w:rFonts w:ascii="Tahoma" w:hAnsi="Tahoma" w:cs="Tahoma"/>
          <w:b/>
          <w:szCs w:val="22"/>
        </w:rPr>
        <w:t>: Vereador</w:t>
      </w:r>
      <w:r w:rsidR="00B51D6E" w:rsidRPr="000E7AD7">
        <w:rPr>
          <w:rFonts w:ascii="Tahoma" w:hAnsi="Tahoma" w:cs="Tahoma"/>
          <w:b/>
          <w:szCs w:val="22"/>
        </w:rPr>
        <w:t>a Fernanda Louback</w:t>
      </w:r>
      <w:r w:rsidRPr="000E7AD7">
        <w:rPr>
          <w:rFonts w:ascii="Tahoma" w:hAnsi="Tahoma" w:cs="Tahoma"/>
          <w:b/>
          <w:szCs w:val="22"/>
        </w:rPr>
        <w:t xml:space="preserve"> </w:t>
      </w:r>
    </w:p>
    <w:p w14:paraId="26E8B325" w14:textId="49E0DD2F" w:rsidR="00DB161C" w:rsidRDefault="0042275E" w:rsidP="00DB161C">
      <w:pPr>
        <w:spacing w:after="9" w:line="269" w:lineRule="auto"/>
        <w:ind w:left="-15"/>
        <w:jc w:val="both"/>
        <w:rPr>
          <w:rFonts w:ascii="Tahoma" w:hAnsi="Tahoma" w:cs="Tahoma"/>
          <w:b/>
          <w:szCs w:val="22"/>
        </w:rPr>
      </w:pPr>
      <w:r w:rsidRPr="000E7AD7">
        <w:rPr>
          <w:rFonts w:ascii="Tahoma" w:hAnsi="Tahoma" w:cs="Tahoma"/>
          <w:b/>
          <w:szCs w:val="22"/>
        </w:rPr>
        <w:t>Relator</w:t>
      </w:r>
      <w:r w:rsidR="0078468B">
        <w:rPr>
          <w:rFonts w:ascii="Tahoma" w:hAnsi="Tahoma" w:cs="Tahoma"/>
          <w:b/>
          <w:szCs w:val="22"/>
        </w:rPr>
        <w:t>i</w:t>
      </w:r>
      <w:r w:rsidRPr="000E7AD7">
        <w:rPr>
          <w:rFonts w:ascii="Tahoma" w:hAnsi="Tahoma" w:cs="Tahoma"/>
          <w:b/>
          <w:szCs w:val="22"/>
        </w:rPr>
        <w:t>a: Vereador</w:t>
      </w:r>
      <w:r w:rsidR="00DB161C">
        <w:rPr>
          <w:rFonts w:ascii="Tahoma" w:hAnsi="Tahoma" w:cs="Tahoma"/>
          <w:b/>
          <w:szCs w:val="22"/>
        </w:rPr>
        <w:t xml:space="preserve"> Renato </w:t>
      </w:r>
      <w:proofErr w:type="spellStart"/>
      <w:r w:rsidR="00DB161C">
        <w:rPr>
          <w:rFonts w:ascii="Tahoma" w:hAnsi="Tahoma" w:cs="Tahoma"/>
          <w:b/>
          <w:szCs w:val="22"/>
        </w:rPr>
        <w:t>Carie</w:t>
      </w:r>
      <w:r w:rsidR="000A2B44">
        <w:rPr>
          <w:rFonts w:ascii="Tahoma" w:hAnsi="Tahoma" w:cs="Tahoma"/>
          <w:b/>
          <w:szCs w:val="22"/>
        </w:rPr>
        <w:t>l</w:t>
      </w:r>
      <w:r w:rsidR="00DB161C">
        <w:rPr>
          <w:rFonts w:ascii="Tahoma" w:hAnsi="Tahoma" w:cs="Tahoma"/>
          <w:b/>
          <w:szCs w:val="22"/>
        </w:rPr>
        <w:t>lo</w:t>
      </w:r>
      <w:proofErr w:type="spellEnd"/>
    </w:p>
    <w:p w14:paraId="695C8908" w14:textId="0933E519" w:rsidR="00F76D21" w:rsidRPr="000E7AD7" w:rsidRDefault="00000000" w:rsidP="00DB161C">
      <w:pPr>
        <w:spacing w:after="9" w:line="269" w:lineRule="auto"/>
        <w:ind w:left="-15"/>
        <w:jc w:val="both"/>
        <w:rPr>
          <w:rFonts w:ascii="Tahoma" w:hAnsi="Tahoma" w:cs="Tahoma"/>
          <w:szCs w:val="22"/>
        </w:rPr>
      </w:pPr>
      <w:r w:rsidRPr="000E7AD7">
        <w:rPr>
          <w:rFonts w:ascii="Tahoma" w:hAnsi="Tahoma" w:cs="Tahoma"/>
          <w:b/>
          <w:szCs w:val="22"/>
        </w:rPr>
        <w:t xml:space="preserve"> </w:t>
      </w:r>
      <w:r w:rsidRPr="000E7AD7">
        <w:rPr>
          <w:rFonts w:ascii="Tahoma" w:hAnsi="Tahoma" w:cs="Tahoma"/>
          <w:szCs w:val="22"/>
        </w:rPr>
        <w:t xml:space="preserve"> </w:t>
      </w:r>
    </w:p>
    <w:p w14:paraId="4BEC1944" w14:textId="50F4E66B" w:rsidR="0042275E" w:rsidRDefault="00000000" w:rsidP="00F85074">
      <w:pPr>
        <w:spacing w:after="5" w:line="250" w:lineRule="auto"/>
        <w:ind w:right="-14" w:hanging="10"/>
        <w:jc w:val="both"/>
        <w:rPr>
          <w:rFonts w:ascii="Tahoma" w:hAnsi="Tahoma" w:cs="Tahoma"/>
          <w:b/>
          <w:bCs/>
          <w:szCs w:val="22"/>
        </w:rPr>
      </w:pPr>
      <w:r w:rsidRPr="000E7AD7">
        <w:rPr>
          <w:rFonts w:ascii="Tahoma" w:hAnsi="Tahoma" w:cs="Tahoma"/>
          <w:b/>
          <w:szCs w:val="22"/>
          <w:u w:val="single" w:color="000000"/>
        </w:rPr>
        <w:t>EMENTA</w:t>
      </w:r>
      <w:r w:rsidRPr="000E7AD7">
        <w:rPr>
          <w:rFonts w:ascii="Tahoma" w:hAnsi="Tahoma" w:cs="Tahoma"/>
          <w:b/>
          <w:szCs w:val="22"/>
        </w:rPr>
        <w:t>:</w:t>
      </w:r>
      <w:r w:rsidRPr="000E7AD7">
        <w:rPr>
          <w:rFonts w:ascii="Tahoma" w:hAnsi="Tahoma" w:cs="Tahoma"/>
          <w:szCs w:val="22"/>
        </w:rPr>
        <w:t xml:space="preserve"> </w:t>
      </w:r>
      <w:r w:rsidR="00DB161C">
        <w:rPr>
          <w:rFonts w:ascii="Tahoma" w:hAnsi="Tahoma" w:cs="Tahoma"/>
          <w:b/>
          <w:bCs/>
          <w:szCs w:val="22"/>
        </w:rPr>
        <w:t>I</w:t>
      </w:r>
      <w:r w:rsidR="00DB161C" w:rsidRPr="000E7AD7">
        <w:rPr>
          <w:rFonts w:ascii="Tahoma" w:hAnsi="Tahoma" w:cs="Tahoma"/>
          <w:b/>
          <w:bCs/>
          <w:szCs w:val="22"/>
        </w:rPr>
        <w:t xml:space="preserve">nstitui, no âmbito do município de </w:t>
      </w:r>
      <w:r w:rsidR="00DB161C">
        <w:rPr>
          <w:rFonts w:ascii="Tahoma" w:hAnsi="Tahoma" w:cs="Tahoma"/>
          <w:b/>
          <w:bCs/>
          <w:szCs w:val="22"/>
        </w:rPr>
        <w:t>N</w:t>
      </w:r>
      <w:r w:rsidR="00DB161C" w:rsidRPr="000E7AD7">
        <w:rPr>
          <w:rFonts w:ascii="Tahoma" w:hAnsi="Tahoma" w:cs="Tahoma"/>
          <w:b/>
          <w:bCs/>
          <w:szCs w:val="22"/>
        </w:rPr>
        <w:t xml:space="preserve">iterói, a política municipal de apoio à comunicação de crianças e adolescentes com necessidades complexas de comunicação, por meio da utilização da </w:t>
      </w:r>
      <w:r w:rsidR="00DB161C">
        <w:rPr>
          <w:rFonts w:ascii="Tahoma" w:hAnsi="Tahoma" w:cs="Tahoma"/>
          <w:b/>
          <w:bCs/>
          <w:szCs w:val="22"/>
        </w:rPr>
        <w:t>C</w:t>
      </w:r>
      <w:r w:rsidR="00DB161C" w:rsidRPr="000E7AD7">
        <w:rPr>
          <w:rFonts w:ascii="Tahoma" w:hAnsi="Tahoma" w:cs="Tahoma"/>
          <w:b/>
          <w:bCs/>
          <w:szCs w:val="22"/>
        </w:rPr>
        <w:t xml:space="preserve">omunicação </w:t>
      </w:r>
      <w:r w:rsidR="00DB161C">
        <w:rPr>
          <w:rFonts w:ascii="Tahoma" w:hAnsi="Tahoma" w:cs="Tahoma"/>
          <w:b/>
          <w:bCs/>
          <w:szCs w:val="22"/>
        </w:rPr>
        <w:t>A</w:t>
      </w:r>
      <w:r w:rsidR="00DB161C" w:rsidRPr="000E7AD7">
        <w:rPr>
          <w:rFonts w:ascii="Tahoma" w:hAnsi="Tahoma" w:cs="Tahoma"/>
          <w:b/>
          <w:bCs/>
          <w:szCs w:val="22"/>
        </w:rPr>
        <w:t xml:space="preserve">umentativa e </w:t>
      </w:r>
      <w:r w:rsidR="00DB161C">
        <w:rPr>
          <w:rFonts w:ascii="Tahoma" w:hAnsi="Tahoma" w:cs="Tahoma"/>
          <w:b/>
          <w:bCs/>
          <w:szCs w:val="22"/>
        </w:rPr>
        <w:t>A</w:t>
      </w:r>
      <w:r w:rsidR="00DB161C" w:rsidRPr="000E7AD7">
        <w:rPr>
          <w:rFonts w:ascii="Tahoma" w:hAnsi="Tahoma" w:cs="Tahoma"/>
          <w:b/>
          <w:bCs/>
          <w:szCs w:val="22"/>
        </w:rPr>
        <w:t>lternativa (</w:t>
      </w:r>
      <w:r w:rsidR="00DB161C">
        <w:rPr>
          <w:rFonts w:ascii="Tahoma" w:hAnsi="Tahoma" w:cs="Tahoma"/>
          <w:b/>
          <w:bCs/>
          <w:szCs w:val="22"/>
        </w:rPr>
        <w:t>CAA</w:t>
      </w:r>
      <w:r w:rsidR="00DB161C" w:rsidRPr="000E7AD7">
        <w:rPr>
          <w:rFonts w:ascii="Tahoma" w:hAnsi="Tahoma" w:cs="Tahoma"/>
          <w:b/>
          <w:bCs/>
          <w:szCs w:val="22"/>
        </w:rPr>
        <w:t>), e dá outras providências.</w:t>
      </w:r>
    </w:p>
    <w:p w14:paraId="147097AB" w14:textId="77777777" w:rsidR="007A5FC7" w:rsidRDefault="007A5FC7" w:rsidP="0042275E">
      <w:pPr>
        <w:spacing w:after="5" w:line="250" w:lineRule="auto"/>
        <w:ind w:left="3523" w:right="-14" w:hanging="10"/>
        <w:jc w:val="both"/>
        <w:rPr>
          <w:rFonts w:ascii="Tahoma" w:hAnsi="Tahoma" w:cs="Tahoma"/>
          <w:b/>
          <w:bCs/>
          <w:szCs w:val="22"/>
        </w:rPr>
      </w:pPr>
    </w:p>
    <w:p w14:paraId="356915D6" w14:textId="77777777" w:rsidR="00B0725D" w:rsidRDefault="00B0725D" w:rsidP="0042275E">
      <w:pPr>
        <w:spacing w:after="5" w:line="250" w:lineRule="auto"/>
        <w:ind w:left="3523" w:right="-14" w:hanging="10"/>
        <w:jc w:val="both"/>
        <w:rPr>
          <w:rFonts w:ascii="Tahoma" w:hAnsi="Tahoma" w:cs="Tahoma"/>
          <w:b/>
          <w:bCs/>
          <w:szCs w:val="22"/>
        </w:rPr>
      </w:pPr>
    </w:p>
    <w:p w14:paraId="54DD3BDA" w14:textId="77777777" w:rsidR="00B0725D" w:rsidRDefault="00B0725D" w:rsidP="0042275E">
      <w:pPr>
        <w:spacing w:after="5" w:line="250" w:lineRule="auto"/>
        <w:ind w:left="3523" w:right="-14" w:hanging="10"/>
        <w:jc w:val="both"/>
        <w:rPr>
          <w:rFonts w:ascii="Tahoma" w:hAnsi="Tahoma" w:cs="Tahoma"/>
          <w:b/>
          <w:bCs/>
          <w:szCs w:val="22"/>
        </w:rPr>
      </w:pPr>
    </w:p>
    <w:p w14:paraId="4BAC6673" w14:textId="7F2E4744" w:rsidR="00F76D21" w:rsidRPr="000E7AD7" w:rsidRDefault="00F76D21">
      <w:pPr>
        <w:spacing w:after="159"/>
        <w:rPr>
          <w:rFonts w:ascii="Tahoma" w:hAnsi="Tahoma" w:cs="Tahoma"/>
          <w:szCs w:val="22"/>
        </w:rPr>
      </w:pPr>
    </w:p>
    <w:p w14:paraId="2FE31BD3" w14:textId="77777777" w:rsidR="00F76D21" w:rsidRPr="000E7AD7" w:rsidRDefault="00000000" w:rsidP="00005D95">
      <w:pPr>
        <w:numPr>
          <w:ilvl w:val="0"/>
          <w:numId w:val="1"/>
        </w:numPr>
        <w:spacing w:after="11" w:line="268" w:lineRule="auto"/>
        <w:ind w:left="0" w:hanging="11"/>
        <w:jc w:val="both"/>
        <w:rPr>
          <w:rFonts w:ascii="Tahoma" w:hAnsi="Tahoma" w:cs="Tahoma"/>
          <w:szCs w:val="22"/>
        </w:rPr>
      </w:pPr>
      <w:r w:rsidRPr="000E7AD7">
        <w:rPr>
          <w:rFonts w:ascii="Tahoma" w:hAnsi="Tahoma" w:cs="Tahoma"/>
          <w:b/>
          <w:szCs w:val="22"/>
        </w:rPr>
        <w:t>RELATÓRIO</w:t>
      </w:r>
      <w:r w:rsidRPr="000E7AD7">
        <w:rPr>
          <w:rFonts w:ascii="Tahoma" w:hAnsi="Tahoma" w:cs="Tahoma"/>
          <w:szCs w:val="22"/>
        </w:rPr>
        <w:t xml:space="preserve"> </w:t>
      </w:r>
    </w:p>
    <w:p w14:paraId="36AF4385" w14:textId="77777777" w:rsidR="00F76D21" w:rsidRPr="000E7AD7" w:rsidRDefault="00000000">
      <w:pPr>
        <w:spacing w:after="0"/>
        <w:ind w:left="852"/>
        <w:rPr>
          <w:rFonts w:ascii="Tahoma" w:hAnsi="Tahoma" w:cs="Tahoma"/>
          <w:szCs w:val="22"/>
        </w:rPr>
      </w:pPr>
      <w:r w:rsidRPr="000E7AD7">
        <w:rPr>
          <w:rFonts w:ascii="Tahoma" w:hAnsi="Tahoma" w:cs="Tahoma"/>
          <w:szCs w:val="22"/>
        </w:rPr>
        <w:t xml:space="preserve"> </w:t>
      </w:r>
    </w:p>
    <w:p w14:paraId="40C7945D" w14:textId="0F9DAF64" w:rsidR="00B51D6E" w:rsidRDefault="00B51D6E" w:rsidP="00B51D6E">
      <w:pPr>
        <w:spacing w:after="1" w:line="276" w:lineRule="auto"/>
        <w:ind w:left="-15" w:right="-12" w:firstLine="842"/>
        <w:jc w:val="both"/>
        <w:rPr>
          <w:rFonts w:ascii="Tahoma" w:hAnsi="Tahoma" w:cs="Tahoma"/>
          <w:szCs w:val="22"/>
        </w:rPr>
      </w:pPr>
      <w:r w:rsidRPr="000E7AD7">
        <w:rPr>
          <w:rFonts w:ascii="Tahoma" w:hAnsi="Tahoma" w:cs="Tahoma"/>
          <w:szCs w:val="22"/>
        </w:rPr>
        <w:t>Trata-se de Projeto de Lei Ordinária, de autoria da Vereadora Fernanda Louback, que institui, no âmbito do Município de Niterói, a Política Municipal de Apoio à Comunicação de Crianças e Adolescentes com Necessidades Complexas de Comunicação, por meio da Comunicação Aumentativa e Alternativa (CAA), com a finalidade de atender estudantes com deficiência ou Transtorno do Espectro Autista (TEA), assegurando o exercício de direitos, a inclusão social e a cidadania.</w:t>
      </w:r>
    </w:p>
    <w:p w14:paraId="35DC4638" w14:textId="77777777" w:rsidR="00B0725D" w:rsidRDefault="00B0725D" w:rsidP="00B51D6E">
      <w:pPr>
        <w:spacing w:after="1" w:line="276" w:lineRule="auto"/>
        <w:ind w:left="-15" w:right="-12" w:firstLine="842"/>
        <w:jc w:val="both"/>
        <w:rPr>
          <w:rFonts w:ascii="Tahoma" w:hAnsi="Tahoma" w:cs="Tahoma"/>
          <w:szCs w:val="22"/>
        </w:rPr>
      </w:pPr>
    </w:p>
    <w:p w14:paraId="1CDCBFD7" w14:textId="4EB73CAD" w:rsidR="00F85074" w:rsidRDefault="00211024" w:rsidP="00B51D6E">
      <w:pPr>
        <w:spacing w:after="1" w:line="276" w:lineRule="auto"/>
        <w:ind w:left="-15" w:right="-12" w:firstLine="842"/>
        <w:jc w:val="both"/>
        <w:rPr>
          <w:rFonts w:ascii="Tahoma" w:hAnsi="Tahoma" w:cs="Tahoma"/>
          <w:szCs w:val="22"/>
        </w:rPr>
      </w:pPr>
      <w:r>
        <w:rPr>
          <w:rFonts w:ascii="Tahoma" w:hAnsi="Tahoma" w:cs="Tahoma"/>
          <w:szCs w:val="22"/>
        </w:rPr>
        <w:t>O projeto foi protocolado na data de 07 de julho de 2025, remetido para a Secretaria da Mesa Diretora.</w:t>
      </w:r>
    </w:p>
    <w:p w14:paraId="392DE073" w14:textId="77777777" w:rsidR="00B0725D" w:rsidRDefault="00B0725D" w:rsidP="00B51D6E">
      <w:pPr>
        <w:spacing w:after="1" w:line="276" w:lineRule="auto"/>
        <w:ind w:left="-15" w:right="-12" w:firstLine="842"/>
        <w:jc w:val="both"/>
        <w:rPr>
          <w:rFonts w:ascii="Tahoma" w:hAnsi="Tahoma" w:cs="Tahoma"/>
          <w:szCs w:val="22"/>
        </w:rPr>
      </w:pPr>
    </w:p>
    <w:p w14:paraId="114FCCAF" w14:textId="0B455E14" w:rsidR="00211024" w:rsidRDefault="00211024" w:rsidP="00B51D6E">
      <w:pPr>
        <w:spacing w:after="1" w:line="276" w:lineRule="auto"/>
        <w:ind w:left="-15" w:right="-12" w:firstLine="842"/>
        <w:jc w:val="both"/>
        <w:rPr>
          <w:rFonts w:ascii="Tahoma" w:hAnsi="Tahoma" w:cs="Tahoma"/>
          <w:szCs w:val="22"/>
        </w:rPr>
      </w:pPr>
      <w:r>
        <w:rPr>
          <w:rFonts w:ascii="Tahoma" w:hAnsi="Tahoma" w:cs="Tahoma"/>
          <w:szCs w:val="22"/>
        </w:rPr>
        <w:t xml:space="preserve">Na data de 06 de agosto de 2025, o projeto foi lido na Sessão Plenária e, na mesma data, encaminhado para a </w:t>
      </w:r>
      <w:r w:rsidRPr="00211024">
        <w:rPr>
          <w:rFonts w:ascii="Tahoma" w:hAnsi="Tahoma" w:cs="Tahoma"/>
          <w:szCs w:val="22"/>
        </w:rPr>
        <w:t>Comissão Permanente de Constituição e Justiça e Redação Final</w:t>
      </w:r>
      <w:r>
        <w:rPr>
          <w:rFonts w:ascii="Tahoma" w:hAnsi="Tahoma" w:cs="Tahoma"/>
          <w:szCs w:val="22"/>
        </w:rPr>
        <w:t>, através do memorando nº 179/2025.</w:t>
      </w:r>
    </w:p>
    <w:p w14:paraId="4F642245" w14:textId="77777777" w:rsidR="00B0725D" w:rsidRDefault="00B0725D" w:rsidP="00B51D6E">
      <w:pPr>
        <w:spacing w:after="1" w:line="276" w:lineRule="auto"/>
        <w:ind w:left="-15" w:right="-12" w:firstLine="842"/>
        <w:jc w:val="both"/>
        <w:rPr>
          <w:rFonts w:ascii="Tahoma" w:hAnsi="Tahoma" w:cs="Tahoma"/>
          <w:szCs w:val="22"/>
        </w:rPr>
      </w:pPr>
    </w:p>
    <w:p w14:paraId="777BD34D" w14:textId="79E102FB" w:rsidR="00211024" w:rsidRDefault="00BA5812" w:rsidP="00B51D6E">
      <w:pPr>
        <w:spacing w:after="1" w:line="276" w:lineRule="auto"/>
        <w:ind w:left="-15" w:right="-12" w:firstLine="842"/>
        <w:jc w:val="both"/>
        <w:rPr>
          <w:rFonts w:ascii="Tahoma" w:hAnsi="Tahoma" w:cs="Tahoma"/>
          <w:szCs w:val="22"/>
        </w:rPr>
      </w:pPr>
      <w:r>
        <w:rPr>
          <w:rFonts w:ascii="Tahoma" w:hAnsi="Tahoma" w:cs="Tahoma"/>
          <w:szCs w:val="22"/>
        </w:rPr>
        <w:t>Na data de 23 de setembro de 2025, fora juntado o impacto orçamentário da proposta. Ato contínuo, a</w:t>
      </w:r>
      <w:r w:rsidR="00211024">
        <w:rPr>
          <w:rFonts w:ascii="Tahoma" w:hAnsi="Tahoma" w:cs="Tahoma"/>
          <w:szCs w:val="22"/>
        </w:rPr>
        <w:t xml:space="preserve"> referida Comissão da Câmara Municipal</w:t>
      </w:r>
      <w:r>
        <w:rPr>
          <w:rFonts w:ascii="Tahoma" w:hAnsi="Tahoma" w:cs="Tahoma"/>
          <w:szCs w:val="22"/>
        </w:rPr>
        <w:t xml:space="preserve">, </w:t>
      </w:r>
      <w:r w:rsidR="00211024">
        <w:rPr>
          <w:rFonts w:ascii="Tahoma" w:hAnsi="Tahoma" w:cs="Tahoma"/>
          <w:szCs w:val="22"/>
        </w:rPr>
        <w:t>exarou parecer favorável ao projeto, por considerar a proposta adequada aos interesses locais, em consonância com os direitos constitucionais da educação e da Lei Brasileira de Inclusão.</w:t>
      </w:r>
    </w:p>
    <w:p w14:paraId="0363A43E" w14:textId="77777777" w:rsidR="00B0725D" w:rsidRDefault="00B0725D" w:rsidP="00B51D6E">
      <w:pPr>
        <w:spacing w:after="1" w:line="276" w:lineRule="auto"/>
        <w:ind w:left="-15" w:right="-12" w:firstLine="842"/>
        <w:jc w:val="both"/>
        <w:rPr>
          <w:rFonts w:ascii="Tahoma" w:hAnsi="Tahoma" w:cs="Tahoma"/>
          <w:szCs w:val="22"/>
        </w:rPr>
      </w:pPr>
    </w:p>
    <w:p w14:paraId="4A67CB60" w14:textId="12E427EE" w:rsidR="00BA5812" w:rsidRDefault="00BA5812" w:rsidP="00B51D6E">
      <w:pPr>
        <w:spacing w:after="1" w:line="276" w:lineRule="auto"/>
        <w:ind w:left="-15" w:right="-12" w:firstLine="842"/>
        <w:jc w:val="both"/>
        <w:rPr>
          <w:rFonts w:ascii="Tahoma" w:hAnsi="Tahoma" w:cs="Tahoma"/>
          <w:szCs w:val="22"/>
        </w:rPr>
      </w:pPr>
      <w:r>
        <w:rPr>
          <w:rFonts w:ascii="Tahoma" w:hAnsi="Tahoma" w:cs="Tahoma"/>
          <w:szCs w:val="22"/>
        </w:rPr>
        <w:t>Por fim, em 24 de setembro de 2025, o projeto foi remetido pela Secretaria da Mesa Diretora para esta Comissão exarar o seu parecer.</w:t>
      </w:r>
    </w:p>
    <w:p w14:paraId="6C534506" w14:textId="77777777" w:rsidR="000E7AD7" w:rsidRDefault="000E7AD7" w:rsidP="00B51D6E">
      <w:pPr>
        <w:spacing w:after="1" w:line="276" w:lineRule="auto"/>
        <w:ind w:left="-15" w:right="-12" w:firstLine="842"/>
        <w:jc w:val="both"/>
        <w:rPr>
          <w:rFonts w:ascii="Tahoma" w:hAnsi="Tahoma" w:cs="Tahoma"/>
          <w:szCs w:val="22"/>
        </w:rPr>
      </w:pPr>
    </w:p>
    <w:p w14:paraId="06151FC4" w14:textId="77777777" w:rsidR="00B0725D" w:rsidRDefault="00B0725D" w:rsidP="00B51D6E">
      <w:pPr>
        <w:spacing w:after="1" w:line="276" w:lineRule="auto"/>
        <w:ind w:left="-15" w:right="-12" w:firstLine="842"/>
        <w:jc w:val="both"/>
        <w:rPr>
          <w:rFonts w:ascii="Tahoma" w:hAnsi="Tahoma" w:cs="Tahoma"/>
          <w:szCs w:val="22"/>
        </w:rPr>
      </w:pPr>
    </w:p>
    <w:p w14:paraId="7CDB732E" w14:textId="01F09873" w:rsidR="000E7AD7" w:rsidRPr="000E7AD7" w:rsidRDefault="000E7AD7" w:rsidP="00B51D6E">
      <w:pPr>
        <w:spacing w:after="1" w:line="276" w:lineRule="auto"/>
        <w:ind w:left="-15" w:right="-12" w:firstLine="842"/>
        <w:jc w:val="both"/>
        <w:rPr>
          <w:rFonts w:ascii="Tahoma" w:hAnsi="Tahoma" w:cs="Tahoma"/>
          <w:szCs w:val="22"/>
        </w:rPr>
      </w:pPr>
      <w:r>
        <w:rPr>
          <w:rFonts w:ascii="Tahoma" w:hAnsi="Tahoma" w:cs="Tahoma"/>
          <w:szCs w:val="22"/>
        </w:rPr>
        <w:t>É o breve relatório.</w:t>
      </w:r>
    </w:p>
    <w:p w14:paraId="6AA4C802" w14:textId="77777777" w:rsidR="00F76D21" w:rsidRDefault="00000000">
      <w:pPr>
        <w:spacing w:after="56"/>
        <w:ind w:left="852"/>
        <w:rPr>
          <w:rFonts w:ascii="Tahoma" w:hAnsi="Tahoma" w:cs="Tahoma"/>
          <w:szCs w:val="22"/>
        </w:rPr>
      </w:pPr>
      <w:r w:rsidRPr="000E7AD7">
        <w:rPr>
          <w:rFonts w:ascii="Tahoma" w:hAnsi="Tahoma" w:cs="Tahoma"/>
          <w:szCs w:val="22"/>
        </w:rPr>
        <w:t xml:space="preserve">  </w:t>
      </w:r>
    </w:p>
    <w:p w14:paraId="4C2A6EDE" w14:textId="77777777" w:rsidR="00B0725D" w:rsidRDefault="00B0725D">
      <w:pPr>
        <w:spacing w:after="56"/>
        <w:ind w:left="852"/>
        <w:rPr>
          <w:rFonts w:ascii="Tahoma" w:hAnsi="Tahoma" w:cs="Tahoma"/>
          <w:szCs w:val="22"/>
        </w:rPr>
      </w:pPr>
    </w:p>
    <w:p w14:paraId="07E319AE" w14:textId="77777777" w:rsidR="00B0725D" w:rsidRDefault="00B0725D">
      <w:pPr>
        <w:spacing w:after="56"/>
        <w:ind w:left="852"/>
        <w:rPr>
          <w:rFonts w:ascii="Tahoma" w:hAnsi="Tahoma" w:cs="Tahoma"/>
          <w:szCs w:val="22"/>
        </w:rPr>
      </w:pPr>
    </w:p>
    <w:p w14:paraId="38C6FEBE" w14:textId="77777777" w:rsidR="00B0725D" w:rsidRDefault="00B0725D">
      <w:pPr>
        <w:spacing w:after="56"/>
        <w:ind w:left="852"/>
        <w:rPr>
          <w:rFonts w:ascii="Tahoma" w:hAnsi="Tahoma" w:cs="Tahoma"/>
          <w:szCs w:val="22"/>
        </w:rPr>
      </w:pPr>
    </w:p>
    <w:p w14:paraId="4E99D2C3" w14:textId="20C0C67D" w:rsidR="00F76D21" w:rsidRPr="00005D95" w:rsidRDefault="00546464" w:rsidP="00005D95">
      <w:pPr>
        <w:pStyle w:val="PargrafodaLista"/>
        <w:numPr>
          <w:ilvl w:val="0"/>
          <w:numId w:val="1"/>
        </w:numPr>
        <w:spacing w:after="11" w:line="268" w:lineRule="auto"/>
        <w:ind w:left="0"/>
        <w:jc w:val="both"/>
        <w:rPr>
          <w:rFonts w:ascii="Tahoma" w:hAnsi="Tahoma" w:cs="Tahoma"/>
          <w:szCs w:val="22"/>
        </w:rPr>
      </w:pPr>
      <w:r w:rsidRPr="00005D95">
        <w:rPr>
          <w:rFonts w:ascii="Tahoma" w:hAnsi="Tahoma" w:cs="Tahoma"/>
          <w:b/>
          <w:szCs w:val="22"/>
        </w:rPr>
        <w:lastRenderedPageBreak/>
        <w:t>VOTO D</w:t>
      </w:r>
      <w:r w:rsidR="00211024" w:rsidRPr="00005D95">
        <w:rPr>
          <w:rFonts w:ascii="Tahoma" w:hAnsi="Tahoma" w:cs="Tahoma"/>
          <w:b/>
          <w:szCs w:val="22"/>
        </w:rPr>
        <w:t xml:space="preserve">O </w:t>
      </w:r>
      <w:r w:rsidRPr="00005D95">
        <w:rPr>
          <w:rFonts w:ascii="Tahoma" w:hAnsi="Tahoma" w:cs="Tahoma"/>
          <w:b/>
          <w:szCs w:val="22"/>
        </w:rPr>
        <w:t>RELATOR</w:t>
      </w:r>
      <w:r w:rsidRPr="00005D95">
        <w:rPr>
          <w:rFonts w:ascii="Tahoma" w:hAnsi="Tahoma" w:cs="Tahoma"/>
          <w:szCs w:val="22"/>
        </w:rPr>
        <w:t xml:space="preserve"> </w:t>
      </w:r>
    </w:p>
    <w:p w14:paraId="7E375B1A" w14:textId="77777777" w:rsidR="00F76D21" w:rsidRPr="000E7AD7" w:rsidRDefault="00000000">
      <w:pPr>
        <w:spacing w:after="19"/>
        <w:ind w:left="720"/>
        <w:rPr>
          <w:rFonts w:ascii="Tahoma" w:hAnsi="Tahoma" w:cs="Tahoma"/>
          <w:szCs w:val="22"/>
        </w:rPr>
      </w:pPr>
      <w:r w:rsidRPr="000E7AD7">
        <w:rPr>
          <w:rFonts w:ascii="Tahoma" w:hAnsi="Tahoma" w:cs="Tahoma"/>
          <w:szCs w:val="22"/>
        </w:rPr>
        <w:t xml:space="preserve"> </w:t>
      </w:r>
    </w:p>
    <w:p w14:paraId="4EC417DD" w14:textId="503AED17" w:rsidR="00F76D21" w:rsidRPr="000E7AD7" w:rsidRDefault="00000000" w:rsidP="007A5FC7">
      <w:pPr>
        <w:spacing w:after="9" w:line="269" w:lineRule="auto"/>
        <w:ind w:left="-15" w:firstLine="842"/>
        <w:jc w:val="both"/>
        <w:rPr>
          <w:rFonts w:ascii="Tahoma" w:hAnsi="Tahoma" w:cs="Tahoma"/>
          <w:szCs w:val="22"/>
        </w:rPr>
      </w:pPr>
      <w:r w:rsidRPr="000E7AD7">
        <w:rPr>
          <w:rFonts w:ascii="Tahoma" w:hAnsi="Tahoma" w:cs="Tahoma"/>
          <w:szCs w:val="22"/>
        </w:rPr>
        <w:t xml:space="preserve">Esclarece-se, de início, que, </w:t>
      </w:r>
      <w:r w:rsidR="0042275E" w:rsidRPr="000E7AD7">
        <w:rPr>
          <w:rFonts w:ascii="Tahoma" w:hAnsi="Tahoma" w:cs="Tahoma"/>
          <w:szCs w:val="22"/>
        </w:rPr>
        <w:t>a análise aqui realizada</w:t>
      </w:r>
      <w:r w:rsidRPr="000E7AD7">
        <w:rPr>
          <w:rFonts w:ascii="Tahoma" w:hAnsi="Tahoma" w:cs="Tahoma"/>
          <w:szCs w:val="22"/>
        </w:rPr>
        <w:t xml:space="preserve">, </w:t>
      </w:r>
      <w:r w:rsidR="002F25DC" w:rsidRPr="000E7AD7">
        <w:rPr>
          <w:rFonts w:ascii="Tahoma" w:hAnsi="Tahoma" w:cs="Tahoma"/>
          <w:szCs w:val="22"/>
        </w:rPr>
        <w:t xml:space="preserve">leva em consideração a </w:t>
      </w:r>
      <w:r w:rsidRPr="000E7AD7">
        <w:rPr>
          <w:rFonts w:ascii="Tahoma" w:hAnsi="Tahoma" w:cs="Tahoma"/>
          <w:szCs w:val="22"/>
        </w:rPr>
        <w:t xml:space="preserve"> legalidade e a constitucionalidade da proposição legislativa sob quatro aspectos, quais sejam: 1) se o Município possui competência constitucional para legislar sobre a matéria; 2) se foram observadas as regras de iniciativa para deflagração do processo legislativo inovador; 3) se o projeto apresentado viola regras ou princípios da Constituição Federal de 1988 ou da Lei Orgânica Municipal; 4) se a propositura atende aos aspectos formais de técnica legislativa.  </w:t>
      </w:r>
    </w:p>
    <w:p w14:paraId="0DF02DBB" w14:textId="77777777" w:rsidR="00AA7F94" w:rsidRDefault="00AA7F94" w:rsidP="000E7AD7">
      <w:pPr>
        <w:spacing w:after="9" w:line="269" w:lineRule="auto"/>
        <w:ind w:left="-15" w:firstLine="842"/>
        <w:jc w:val="both"/>
        <w:rPr>
          <w:rFonts w:ascii="Tahoma" w:hAnsi="Tahoma" w:cs="Tahoma"/>
          <w:szCs w:val="22"/>
        </w:rPr>
      </w:pPr>
    </w:p>
    <w:p w14:paraId="36DB895D" w14:textId="2C45D459" w:rsidR="00F76D21" w:rsidRDefault="00000000" w:rsidP="000E7AD7">
      <w:pPr>
        <w:spacing w:after="9" w:line="269" w:lineRule="auto"/>
        <w:ind w:left="-15" w:firstLine="842"/>
        <w:jc w:val="both"/>
        <w:rPr>
          <w:rFonts w:ascii="Tahoma" w:hAnsi="Tahoma" w:cs="Tahoma"/>
          <w:szCs w:val="22"/>
        </w:rPr>
      </w:pPr>
      <w:r w:rsidRPr="000E7AD7">
        <w:rPr>
          <w:rFonts w:ascii="Tahoma" w:hAnsi="Tahoma" w:cs="Tahoma"/>
          <w:szCs w:val="22"/>
        </w:rPr>
        <w:t>Feitos estes apontamentos, passo a analisar os aspectos constitucionais e legais da proposição legislativa</w:t>
      </w:r>
      <w:r w:rsidR="002F25DC" w:rsidRPr="000E7AD7">
        <w:rPr>
          <w:rFonts w:ascii="Tahoma" w:hAnsi="Tahoma" w:cs="Tahoma"/>
          <w:szCs w:val="22"/>
        </w:rPr>
        <w:t xml:space="preserve"> em epígrafe. </w:t>
      </w:r>
      <w:r w:rsidRPr="000E7AD7">
        <w:rPr>
          <w:rFonts w:ascii="Tahoma" w:hAnsi="Tahoma" w:cs="Tahoma"/>
          <w:szCs w:val="22"/>
        </w:rPr>
        <w:t xml:space="preserve">  </w:t>
      </w:r>
    </w:p>
    <w:p w14:paraId="2F553704" w14:textId="77777777" w:rsidR="007A5FC7" w:rsidRDefault="007A5FC7" w:rsidP="000E7AD7">
      <w:pPr>
        <w:spacing w:after="9" w:line="269" w:lineRule="auto"/>
        <w:ind w:left="-15" w:firstLine="842"/>
        <w:jc w:val="both"/>
        <w:rPr>
          <w:rFonts w:ascii="Tahoma" w:hAnsi="Tahoma" w:cs="Tahoma"/>
          <w:szCs w:val="22"/>
        </w:rPr>
      </w:pPr>
    </w:p>
    <w:p w14:paraId="37DCCBD7" w14:textId="77777777" w:rsidR="00B0725D" w:rsidRPr="000E7AD7" w:rsidRDefault="00B0725D" w:rsidP="000E7AD7">
      <w:pPr>
        <w:spacing w:after="9" w:line="269" w:lineRule="auto"/>
        <w:ind w:left="-15" w:firstLine="842"/>
        <w:jc w:val="both"/>
        <w:rPr>
          <w:rFonts w:ascii="Tahoma" w:hAnsi="Tahoma" w:cs="Tahoma"/>
          <w:szCs w:val="22"/>
        </w:rPr>
      </w:pPr>
    </w:p>
    <w:p w14:paraId="1F318D34" w14:textId="77777777" w:rsidR="00F76D21" w:rsidRPr="000E7AD7" w:rsidRDefault="00000000" w:rsidP="00005D95">
      <w:pPr>
        <w:spacing w:after="11" w:line="268" w:lineRule="auto"/>
        <w:ind w:hanging="10"/>
        <w:jc w:val="both"/>
        <w:rPr>
          <w:rFonts w:ascii="Tahoma" w:hAnsi="Tahoma" w:cs="Tahoma"/>
          <w:szCs w:val="22"/>
        </w:rPr>
      </w:pPr>
      <w:r w:rsidRPr="000E7AD7">
        <w:rPr>
          <w:rFonts w:ascii="Tahoma" w:hAnsi="Tahoma" w:cs="Tahoma"/>
          <w:b/>
          <w:szCs w:val="22"/>
        </w:rPr>
        <w:t>2.1</w:t>
      </w:r>
      <w:r w:rsidRPr="000E7AD7">
        <w:rPr>
          <w:rFonts w:ascii="Tahoma" w:eastAsia="Arial" w:hAnsi="Tahoma" w:cs="Tahoma"/>
          <w:b/>
          <w:szCs w:val="22"/>
        </w:rPr>
        <w:t xml:space="preserve"> </w:t>
      </w:r>
      <w:r w:rsidRPr="000E7AD7">
        <w:rPr>
          <w:rFonts w:ascii="Tahoma" w:hAnsi="Tahoma" w:cs="Tahoma"/>
          <w:b/>
          <w:szCs w:val="22"/>
        </w:rPr>
        <w:t>DA COMPETÊNCIA LEGISLATIVA MUNICIPAL</w:t>
      </w:r>
      <w:r w:rsidRPr="000E7AD7">
        <w:rPr>
          <w:rFonts w:ascii="Tahoma" w:hAnsi="Tahoma" w:cs="Tahoma"/>
          <w:szCs w:val="22"/>
        </w:rPr>
        <w:t xml:space="preserve"> </w:t>
      </w:r>
    </w:p>
    <w:p w14:paraId="4B02C441" w14:textId="77777777" w:rsidR="00F76D21" w:rsidRPr="000E7AD7" w:rsidRDefault="00000000" w:rsidP="00BA5812">
      <w:pPr>
        <w:spacing w:after="22"/>
        <w:ind w:left="852"/>
        <w:jc w:val="both"/>
        <w:rPr>
          <w:rFonts w:ascii="Tahoma" w:hAnsi="Tahoma" w:cs="Tahoma"/>
          <w:szCs w:val="22"/>
        </w:rPr>
      </w:pPr>
      <w:r w:rsidRPr="000E7AD7">
        <w:rPr>
          <w:rFonts w:ascii="Tahoma" w:hAnsi="Tahoma" w:cs="Tahoma"/>
          <w:szCs w:val="22"/>
        </w:rPr>
        <w:t xml:space="preserve"> </w:t>
      </w:r>
    </w:p>
    <w:p w14:paraId="78C810DF" w14:textId="55DCA39C" w:rsidR="00F76D21" w:rsidRPr="000E7AD7" w:rsidRDefault="00000000" w:rsidP="00BA5812">
      <w:pPr>
        <w:spacing w:after="9" w:line="269" w:lineRule="auto"/>
        <w:ind w:firstLine="851"/>
        <w:jc w:val="both"/>
        <w:rPr>
          <w:rFonts w:ascii="Tahoma" w:hAnsi="Tahoma" w:cs="Tahoma"/>
          <w:szCs w:val="22"/>
        </w:rPr>
      </w:pPr>
      <w:r w:rsidRPr="000E7AD7">
        <w:rPr>
          <w:rFonts w:ascii="Tahoma" w:hAnsi="Tahoma" w:cs="Tahoma"/>
          <w:szCs w:val="22"/>
        </w:rPr>
        <w:t xml:space="preserve">O primeiro ponto a ser analisado diz respeito à competência do Município para legislar sobre a matéria objeto da proposta legislativa. </w:t>
      </w:r>
    </w:p>
    <w:p w14:paraId="2E3C2350" w14:textId="77777777" w:rsidR="00F76D21" w:rsidRPr="000E7AD7" w:rsidRDefault="00000000" w:rsidP="00BA5812">
      <w:pPr>
        <w:spacing w:after="20"/>
        <w:ind w:left="852"/>
        <w:jc w:val="both"/>
        <w:rPr>
          <w:rFonts w:ascii="Tahoma" w:hAnsi="Tahoma" w:cs="Tahoma"/>
          <w:szCs w:val="22"/>
        </w:rPr>
      </w:pPr>
      <w:r w:rsidRPr="000E7AD7">
        <w:rPr>
          <w:rFonts w:ascii="Tahoma" w:hAnsi="Tahoma" w:cs="Tahoma"/>
          <w:szCs w:val="22"/>
        </w:rPr>
        <w:t xml:space="preserve"> </w:t>
      </w:r>
    </w:p>
    <w:p w14:paraId="58DB8CC7" w14:textId="37DFFCED" w:rsidR="00001A35" w:rsidRPr="000E7AD7" w:rsidRDefault="00001A35" w:rsidP="00BA5812">
      <w:pPr>
        <w:spacing w:after="9" w:line="269" w:lineRule="auto"/>
        <w:ind w:left="-15" w:firstLine="842"/>
        <w:jc w:val="both"/>
        <w:rPr>
          <w:rFonts w:ascii="Tahoma" w:hAnsi="Tahoma" w:cs="Tahoma"/>
          <w:szCs w:val="22"/>
        </w:rPr>
      </w:pPr>
      <w:r w:rsidRPr="000E7AD7">
        <w:rPr>
          <w:rFonts w:ascii="Tahoma" w:hAnsi="Tahoma" w:cs="Tahoma"/>
          <w:szCs w:val="22"/>
        </w:rPr>
        <w:t>No caso em análise, a matéria normativa constante do Projeto de Lei nº 280/2025 visa instituir, na rede municipal de ensino de Niterói, a Política Municipal de Apoio à Comunicação de Crianças e Adolescentes com Necessidades Complexas de Comunicação, mediante a implementação de ações destinadas à inclusão de estudantes com Transtorno do Espectro Autista (TEA) nas atividades educacionais e sociais do ambiente escolar.</w:t>
      </w:r>
    </w:p>
    <w:p w14:paraId="18E05961" w14:textId="77777777" w:rsidR="00001A35" w:rsidRPr="000E7AD7" w:rsidRDefault="00001A35" w:rsidP="00BA5812">
      <w:pPr>
        <w:spacing w:after="9" w:line="269" w:lineRule="auto"/>
        <w:ind w:left="-15" w:firstLine="842"/>
        <w:jc w:val="both"/>
        <w:rPr>
          <w:rFonts w:ascii="Tahoma" w:hAnsi="Tahoma" w:cs="Tahoma"/>
          <w:szCs w:val="22"/>
        </w:rPr>
      </w:pPr>
    </w:p>
    <w:p w14:paraId="79B4946B" w14:textId="77777777" w:rsidR="00001A35" w:rsidRPr="000E7AD7" w:rsidRDefault="00001A35" w:rsidP="00BA5812">
      <w:pPr>
        <w:spacing w:after="9" w:line="269" w:lineRule="auto"/>
        <w:ind w:left="-15" w:firstLine="842"/>
        <w:jc w:val="both"/>
        <w:rPr>
          <w:rFonts w:ascii="Tahoma" w:hAnsi="Tahoma" w:cs="Tahoma"/>
          <w:szCs w:val="22"/>
        </w:rPr>
      </w:pPr>
      <w:r w:rsidRPr="000E7AD7">
        <w:rPr>
          <w:rFonts w:ascii="Tahoma" w:hAnsi="Tahoma" w:cs="Tahoma"/>
          <w:szCs w:val="22"/>
        </w:rPr>
        <w:t>Trata-se, portanto, de matéria normativa voltada à proteção e integração social das pessoas com deficiência, bem como à efetivação do direito social à educação.</w:t>
      </w:r>
    </w:p>
    <w:p w14:paraId="12149108" w14:textId="77777777" w:rsidR="00001A35" w:rsidRPr="000E7AD7" w:rsidRDefault="00001A35">
      <w:pPr>
        <w:spacing w:after="9" w:line="269" w:lineRule="auto"/>
        <w:ind w:left="-15" w:firstLine="842"/>
        <w:jc w:val="both"/>
        <w:rPr>
          <w:rFonts w:ascii="Tahoma" w:hAnsi="Tahoma" w:cs="Tahoma"/>
          <w:szCs w:val="22"/>
        </w:rPr>
      </w:pPr>
    </w:p>
    <w:p w14:paraId="04498727" w14:textId="67C7DA78" w:rsidR="00F76D21" w:rsidRPr="00A351FB" w:rsidRDefault="00000000">
      <w:pPr>
        <w:spacing w:after="9" w:line="269" w:lineRule="auto"/>
        <w:ind w:left="-15" w:firstLine="842"/>
        <w:jc w:val="both"/>
        <w:rPr>
          <w:rFonts w:ascii="Tahoma" w:hAnsi="Tahoma" w:cs="Tahoma"/>
          <w:szCs w:val="22"/>
        </w:rPr>
      </w:pPr>
      <w:r w:rsidRPr="00A351FB">
        <w:rPr>
          <w:rFonts w:ascii="Tahoma" w:hAnsi="Tahoma" w:cs="Tahoma"/>
          <w:szCs w:val="22"/>
        </w:rPr>
        <w:t xml:space="preserve">Vale destacar que, no exercício da competência constitucional para legislar sobre normas gerais relativas à educação e ensino e à proteção e integração das pessoas </w:t>
      </w:r>
      <w:r w:rsidR="00A43D28">
        <w:rPr>
          <w:rFonts w:ascii="Tahoma" w:hAnsi="Tahoma" w:cs="Tahoma"/>
          <w:szCs w:val="22"/>
        </w:rPr>
        <w:t xml:space="preserve">com </w:t>
      </w:r>
      <w:r w:rsidRPr="00A351FB">
        <w:rPr>
          <w:rFonts w:ascii="Tahoma" w:hAnsi="Tahoma" w:cs="Tahoma"/>
          <w:szCs w:val="22"/>
        </w:rPr>
        <w:t xml:space="preserve">deficiência, a União Federal já editou e aprovou a Lei Federal n° 9.394/1996, que dispõe sobre as diretrizes e bases da educação nacional, bem como a Lei Federal n° 13.146/2015, que dispõe sobre a inclusão da pessoa com deficiência (Estatuto da Pessoa com Deficiência). </w:t>
      </w:r>
    </w:p>
    <w:p w14:paraId="13D2A81B" w14:textId="77777777" w:rsidR="00F76D21" w:rsidRPr="00A351FB" w:rsidRDefault="00000000">
      <w:pPr>
        <w:spacing w:after="20"/>
        <w:ind w:left="852"/>
        <w:rPr>
          <w:rFonts w:ascii="Tahoma" w:hAnsi="Tahoma" w:cs="Tahoma"/>
          <w:szCs w:val="22"/>
        </w:rPr>
      </w:pPr>
      <w:r w:rsidRPr="00A351FB">
        <w:rPr>
          <w:rFonts w:ascii="Tahoma" w:hAnsi="Tahoma" w:cs="Tahoma"/>
          <w:szCs w:val="22"/>
        </w:rPr>
        <w:t xml:space="preserve"> </w:t>
      </w:r>
    </w:p>
    <w:p w14:paraId="1387E27A" w14:textId="32DB3577" w:rsidR="00F76D21" w:rsidRPr="000E7AD7" w:rsidRDefault="00000000">
      <w:pPr>
        <w:spacing w:after="9" w:line="269" w:lineRule="auto"/>
        <w:ind w:left="-15" w:firstLine="842"/>
        <w:jc w:val="both"/>
        <w:rPr>
          <w:rFonts w:ascii="Tahoma" w:hAnsi="Tahoma" w:cs="Tahoma"/>
          <w:szCs w:val="22"/>
        </w:rPr>
      </w:pPr>
      <w:r w:rsidRPr="000E7AD7">
        <w:rPr>
          <w:rFonts w:ascii="Tahoma" w:hAnsi="Tahoma" w:cs="Tahoma"/>
          <w:szCs w:val="22"/>
        </w:rPr>
        <w:t xml:space="preserve">Eis as principais normas gerais estabelecidas pela Lei Federal n° 9.394/1996 (diretrizes e bases da educação nacional) no que se refere à oferta de ensino às pessoas </w:t>
      </w:r>
      <w:r w:rsidR="00A43D28">
        <w:rPr>
          <w:rFonts w:ascii="Tahoma" w:hAnsi="Tahoma" w:cs="Tahoma"/>
          <w:szCs w:val="22"/>
        </w:rPr>
        <w:t xml:space="preserve">com </w:t>
      </w:r>
      <w:r w:rsidRPr="000E7AD7">
        <w:rPr>
          <w:rFonts w:ascii="Tahoma" w:hAnsi="Tahoma" w:cs="Tahoma"/>
          <w:szCs w:val="22"/>
        </w:rPr>
        <w:t xml:space="preserve">deficiência. Confira-se abaixo: </w:t>
      </w:r>
    </w:p>
    <w:p w14:paraId="5F082245" w14:textId="77777777" w:rsidR="00F76D21" w:rsidRPr="000E7AD7" w:rsidRDefault="00000000">
      <w:pPr>
        <w:spacing w:after="21"/>
        <w:ind w:left="2268"/>
        <w:rPr>
          <w:rFonts w:ascii="Tahoma" w:hAnsi="Tahoma" w:cs="Tahoma"/>
          <w:szCs w:val="22"/>
        </w:rPr>
      </w:pPr>
      <w:r w:rsidRPr="000E7AD7">
        <w:rPr>
          <w:rFonts w:ascii="Tahoma" w:hAnsi="Tahoma" w:cs="Tahoma"/>
          <w:szCs w:val="22"/>
        </w:rPr>
        <w:t xml:space="preserve"> </w:t>
      </w:r>
    </w:p>
    <w:p w14:paraId="56179F3F" w14:textId="77777777" w:rsidR="00F76D21" w:rsidRPr="00A06D52" w:rsidRDefault="00000000">
      <w:pPr>
        <w:spacing w:after="5" w:line="249" w:lineRule="auto"/>
        <w:ind w:left="2263" w:hanging="10"/>
        <w:jc w:val="both"/>
        <w:rPr>
          <w:rFonts w:ascii="Tahoma" w:hAnsi="Tahoma" w:cs="Tahoma"/>
          <w:sz w:val="21"/>
          <w:szCs w:val="21"/>
        </w:rPr>
      </w:pPr>
      <w:r w:rsidRPr="00A06D52">
        <w:rPr>
          <w:rFonts w:ascii="Tahoma" w:hAnsi="Tahoma" w:cs="Tahoma"/>
          <w:sz w:val="21"/>
          <w:szCs w:val="21"/>
        </w:rPr>
        <w:t xml:space="preserve">Art. 3º O ensino será ministrado com base nos seguintes princípios: </w:t>
      </w:r>
    </w:p>
    <w:p w14:paraId="634524E0" w14:textId="77777777" w:rsidR="00F76D21" w:rsidRPr="00A06D52" w:rsidRDefault="00000000">
      <w:pPr>
        <w:spacing w:after="0"/>
        <w:ind w:left="2268"/>
        <w:rPr>
          <w:rFonts w:ascii="Tahoma" w:hAnsi="Tahoma" w:cs="Tahoma"/>
          <w:sz w:val="21"/>
          <w:szCs w:val="21"/>
        </w:rPr>
      </w:pPr>
      <w:r w:rsidRPr="00A06D52">
        <w:rPr>
          <w:rFonts w:ascii="Tahoma" w:hAnsi="Tahoma" w:cs="Tahoma"/>
          <w:sz w:val="21"/>
          <w:szCs w:val="21"/>
        </w:rPr>
        <w:t xml:space="preserve"> </w:t>
      </w:r>
    </w:p>
    <w:p w14:paraId="6EA4A247" w14:textId="77777777" w:rsidR="00F76D21" w:rsidRPr="00A06D52" w:rsidRDefault="00000000">
      <w:pPr>
        <w:spacing w:after="5" w:line="249" w:lineRule="auto"/>
        <w:ind w:left="2263" w:right="-10" w:hanging="10"/>
        <w:jc w:val="both"/>
        <w:rPr>
          <w:rFonts w:ascii="Tahoma" w:hAnsi="Tahoma" w:cs="Tahoma"/>
          <w:sz w:val="21"/>
          <w:szCs w:val="21"/>
        </w:rPr>
      </w:pPr>
      <w:r w:rsidRPr="00A06D52">
        <w:rPr>
          <w:rFonts w:ascii="Tahoma" w:hAnsi="Tahoma" w:cs="Tahoma"/>
          <w:sz w:val="21"/>
          <w:szCs w:val="21"/>
        </w:rPr>
        <w:t xml:space="preserve">I - </w:t>
      </w:r>
      <w:proofErr w:type="gramStart"/>
      <w:r w:rsidRPr="00A06D52">
        <w:rPr>
          <w:rFonts w:ascii="Tahoma" w:hAnsi="Tahoma" w:cs="Tahoma"/>
          <w:b/>
          <w:sz w:val="21"/>
          <w:szCs w:val="21"/>
        </w:rPr>
        <w:t>igualdade</w:t>
      </w:r>
      <w:proofErr w:type="gramEnd"/>
      <w:r w:rsidRPr="00A06D52">
        <w:rPr>
          <w:rFonts w:ascii="Tahoma" w:hAnsi="Tahoma" w:cs="Tahoma"/>
          <w:b/>
          <w:sz w:val="21"/>
          <w:szCs w:val="21"/>
        </w:rPr>
        <w:t xml:space="preserve"> de condições para o acesso e permanência na escola</w:t>
      </w:r>
      <w:r w:rsidRPr="00A06D52">
        <w:rPr>
          <w:rFonts w:ascii="Tahoma" w:hAnsi="Tahoma" w:cs="Tahoma"/>
          <w:sz w:val="21"/>
          <w:szCs w:val="21"/>
        </w:rPr>
        <w:t xml:space="preserve">; </w:t>
      </w:r>
    </w:p>
    <w:p w14:paraId="3CF27621" w14:textId="77777777" w:rsidR="00F76D21" w:rsidRPr="00A06D52" w:rsidRDefault="00000000">
      <w:pPr>
        <w:spacing w:after="5" w:line="249" w:lineRule="auto"/>
        <w:ind w:left="2263" w:hanging="10"/>
        <w:jc w:val="both"/>
        <w:rPr>
          <w:rFonts w:ascii="Tahoma" w:hAnsi="Tahoma" w:cs="Tahoma"/>
          <w:sz w:val="21"/>
          <w:szCs w:val="21"/>
        </w:rPr>
      </w:pPr>
      <w:r w:rsidRPr="00A06D52">
        <w:rPr>
          <w:rFonts w:ascii="Tahoma" w:hAnsi="Tahoma" w:cs="Tahoma"/>
          <w:sz w:val="21"/>
          <w:szCs w:val="21"/>
        </w:rPr>
        <w:t xml:space="preserve">(...) </w:t>
      </w:r>
    </w:p>
    <w:p w14:paraId="78A40E4F" w14:textId="775CB8AF" w:rsidR="00F76D21" w:rsidRPr="00A06D52" w:rsidRDefault="00F76D21">
      <w:pPr>
        <w:spacing w:after="0"/>
        <w:ind w:left="2268"/>
        <w:rPr>
          <w:rFonts w:ascii="Tahoma" w:hAnsi="Tahoma" w:cs="Tahoma"/>
          <w:sz w:val="21"/>
          <w:szCs w:val="21"/>
        </w:rPr>
      </w:pPr>
    </w:p>
    <w:p w14:paraId="48C5D812" w14:textId="77777777" w:rsidR="00F76D21" w:rsidRPr="00A06D52" w:rsidRDefault="00000000">
      <w:pPr>
        <w:spacing w:after="5" w:line="249" w:lineRule="auto"/>
        <w:ind w:left="2263" w:hanging="10"/>
        <w:jc w:val="both"/>
        <w:rPr>
          <w:rFonts w:ascii="Tahoma" w:hAnsi="Tahoma" w:cs="Tahoma"/>
          <w:sz w:val="21"/>
          <w:szCs w:val="21"/>
        </w:rPr>
      </w:pPr>
      <w:r w:rsidRPr="00A06D52">
        <w:rPr>
          <w:rFonts w:ascii="Tahoma" w:hAnsi="Tahoma" w:cs="Tahoma"/>
          <w:sz w:val="21"/>
          <w:szCs w:val="21"/>
        </w:rPr>
        <w:t xml:space="preserve">Art. 4º O dever do Estado com educação escolar pública será efetivado mediante a garantia de: </w:t>
      </w:r>
    </w:p>
    <w:p w14:paraId="68FF0F9D" w14:textId="77777777" w:rsidR="00F76D21" w:rsidRDefault="00000000">
      <w:pPr>
        <w:spacing w:after="8"/>
        <w:ind w:left="2268"/>
        <w:rPr>
          <w:rFonts w:ascii="Tahoma" w:hAnsi="Tahoma" w:cs="Tahoma"/>
          <w:sz w:val="21"/>
          <w:szCs w:val="21"/>
        </w:rPr>
      </w:pPr>
      <w:r w:rsidRPr="00A06D52">
        <w:rPr>
          <w:rFonts w:ascii="Tahoma" w:hAnsi="Tahoma" w:cs="Tahoma"/>
          <w:sz w:val="21"/>
          <w:szCs w:val="21"/>
        </w:rPr>
        <w:t xml:space="preserve">(...) </w:t>
      </w:r>
    </w:p>
    <w:p w14:paraId="7AEC8CA4" w14:textId="77777777" w:rsidR="00B0725D" w:rsidRPr="00A06D52" w:rsidRDefault="00B0725D">
      <w:pPr>
        <w:spacing w:after="8"/>
        <w:ind w:left="2268"/>
        <w:rPr>
          <w:rFonts w:ascii="Tahoma" w:hAnsi="Tahoma" w:cs="Tahoma"/>
          <w:sz w:val="21"/>
          <w:szCs w:val="21"/>
        </w:rPr>
      </w:pPr>
    </w:p>
    <w:p w14:paraId="1C06FB84" w14:textId="77777777" w:rsidR="00F76D21" w:rsidRPr="00A06D52" w:rsidRDefault="00000000">
      <w:pPr>
        <w:spacing w:after="5" w:line="249" w:lineRule="auto"/>
        <w:ind w:left="2263" w:hanging="10"/>
        <w:jc w:val="both"/>
        <w:rPr>
          <w:rFonts w:ascii="Tahoma" w:hAnsi="Tahoma" w:cs="Tahoma"/>
          <w:b/>
          <w:bCs/>
          <w:sz w:val="21"/>
          <w:szCs w:val="21"/>
        </w:rPr>
      </w:pPr>
      <w:r w:rsidRPr="00A06D52">
        <w:rPr>
          <w:rFonts w:ascii="Tahoma" w:hAnsi="Tahoma" w:cs="Tahoma"/>
          <w:sz w:val="21"/>
          <w:szCs w:val="21"/>
        </w:rPr>
        <w:t xml:space="preserve">III - </w:t>
      </w:r>
      <w:r w:rsidRPr="00A06D52">
        <w:rPr>
          <w:rFonts w:ascii="Tahoma" w:hAnsi="Tahoma" w:cs="Tahoma"/>
          <w:b/>
          <w:sz w:val="21"/>
          <w:szCs w:val="21"/>
        </w:rPr>
        <w:t>atendimento educacional especializado gratuito aos educandos com deficiência</w:t>
      </w:r>
      <w:r w:rsidRPr="00A06D52">
        <w:rPr>
          <w:rFonts w:ascii="Tahoma" w:hAnsi="Tahoma" w:cs="Tahoma"/>
          <w:sz w:val="21"/>
          <w:szCs w:val="21"/>
        </w:rPr>
        <w:t xml:space="preserve">, </w:t>
      </w:r>
      <w:r w:rsidRPr="00A06D52">
        <w:rPr>
          <w:rFonts w:ascii="Tahoma" w:hAnsi="Tahoma" w:cs="Tahoma"/>
          <w:b/>
          <w:bCs/>
          <w:sz w:val="21"/>
          <w:szCs w:val="21"/>
        </w:rPr>
        <w:t xml:space="preserve">transtornos globais do desenvolvimento e altas habilidades ou superdotação, transversal a todos os níveis, etapas e modalidades, preferencialmente na rede regular de ensino; </w:t>
      </w:r>
    </w:p>
    <w:p w14:paraId="52EBA5A2" w14:textId="77777777" w:rsidR="00F76D21" w:rsidRPr="00A06D52" w:rsidRDefault="00000000">
      <w:pPr>
        <w:spacing w:after="0"/>
        <w:ind w:left="2268"/>
        <w:rPr>
          <w:rFonts w:ascii="Tahoma" w:hAnsi="Tahoma" w:cs="Tahoma"/>
          <w:sz w:val="21"/>
          <w:szCs w:val="21"/>
        </w:rPr>
      </w:pPr>
      <w:r w:rsidRPr="00A06D52">
        <w:rPr>
          <w:rFonts w:ascii="Tahoma" w:hAnsi="Tahoma" w:cs="Tahoma"/>
          <w:sz w:val="21"/>
          <w:szCs w:val="21"/>
        </w:rPr>
        <w:t xml:space="preserve"> </w:t>
      </w:r>
    </w:p>
    <w:p w14:paraId="6E2F771D" w14:textId="77777777" w:rsidR="006049DD" w:rsidRPr="00A06D52" w:rsidRDefault="00000000" w:rsidP="006049DD">
      <w:pPr>
        <w:spacing w:after="5" w:line="249" w:lineRule="auto"/>
        <w:ind w:left="2263" w:hanging="10"/>
        <w:jc w:val="both"/>
        <w:rPr>
          <w:rFonts w:ascii="Tahoma" w:hAnsi="Tahoma" w:cs="Tahoma"/>
          <w:sz w:val="21"/>
          <w:szCs w:val="21"/>
        </w:rPr>
      </w:pPr>
      <w:r w:rsidRPr="00A06D52">
        <w:rPr>
          <w:rFonts w:ascii="Tahoma" w:hAnsi="Tahoma" w:cs="Tahoma"/>
          <w:sz w:val="21"/>
          <w:szCs w:val="21"/>
        </w:rPr>
        <w:t xml:space="preserve">Art. 59.  </w:t>
      </w:r>
      <w:r w:rsidRPr="00A06D52">
        <w:rPr>
          <w:rFonts w:ascii="Tahoma" w:hAnsi="Tahoma" w:cs="Tahoma"/>
          <w:b/>
          <w:sz w:val="21"/>
          <w:szCs w:val="21"/>
        </w:rPr>
        <w:t>Os sistemas de ensino assegurarão aos educandos com deficiência</w:t>
      </w:r>
      <w:r w:rsidRPr="00A06D52">
        <w:rPr>
          <w:rFonts w:ascii="Tahoma" w:hAnsi="Tahoma" w:cs="Tahoma"/>
          <w:sz w:val="21"/>
          <w:szCs w:val="21"/>
        </w:rPr>
        <w:t xml:space="preserve">, transtornos globais do desenvolvimento e altas habilidades ou superdotação:  </w:t>
      </w:r>
    </w:p>
    <w:p w14:paraId="59CB153C" w14:textId="77777777" w:rsidR="006049DD" w:rsidRPr="00A06D52" w:rsidRDefault="006049DD" w:rsidP="006049DD">
      <w:pPr>
        <w:spacing w:after="5" w:line="249" w:lineRule="auto"/>
        <w:ind w:left="2263" w:hanging="10"/>
        <w:jc w:val="both"/>
        <w:rPr>
          <w:rFonts w:ascii="Tahoma" w:hAnsi="Tahoma" w:cs="Tahoma"/>
          <w:sz w:val="21"/>
          <w:szCs w:val="21"/>
        </w:rPr>
      </w:pPr>
    </w:p>
    <w:p w14:paraId="5F8372C5" w14:textId="2D335729" w:rsidR="00F76D21" w:rsidRPr="00A06D52" w:rsidRDefault="00000000" w:rsidP="006049DD">
      <w:pPr>
        <w:spacing w:after="5" w:line="249" w:lineRule="auto"/>
        <w:ind w:left="2263" w:hanging="10"/>
        <w:jc w:val="both"/>
        <w:rPr>
          <w:rFonts w:ascii="Tahoma" w:hAnsi="Tahoma" w:cs="Tahoma"/>
          <w:sz w:val="21"/>
          <w:szCs w:val="21"/>
        </w:rPr>
      </w:pPr>
      <w:r w:rsidRPr="00A06D52">
        <w:rPr>
          <w:rFonts w:ascii="Tahoma" w:hAnsi="Tahoma" w:cs="Tahoma"/>
          <w:sz w:val="21"/>
          <w:szCs w:val="21"/>
        </w:rPr>
        <w:t xml:space="preserve">I - </w:t>
      </w:r>
      <w:proofErr w:type="gramStart"/>
      <w:r w:rsidRPr="00A06D52">
        <w:rPr>
          <w:rFonts w:ascii="Tahoma" w:hAnsi="Tahoma" w:cs="Tahoma"/>
          <w:b/>
          <w:sz w:val="21"/>
          <w:szCs w:val="21"/>
        </w:rPr>
        <w:t>currículos</w:t>
      </w:r>
      <w:proofErr w:type="gramEnd"/>
      <w:r w:rsidRPr="00A06D52">
        <w:rPr>
          <w:rFonts w:ascii="Tahoma" w:hAnsi="Tahoma" w:cs="Tahoma"/>
          <w:b/>
          <w:sz w:val="21"/>
          <w:szCs w:val="21"/>
        </w:rPr>
        <w:t>, métodos, técnicas, recursos educativos e organização</w:t>
      </w:r>
      <w:r w:rsidR="006049DD" w:rsidRPr="00A06D52">
        <w:rPr>
          <w:rFonts w:ascii="Tahoma" w:hAnsi="Tahoma" w:cs="Tahoma"/>
          <w:b/>
          <w:sz w:val="21"/>
          <w:szCs w:val="21"/>
        </w:rPr>
        <w:t xml:space="preserve"> </w:t>
      </w:r>
      <w:r w:rsidRPr="00A06D52">
        <w:rPr>
          <w:rFonts w:ascii="Tahoma" w:hAnsi="Tahoma" w:cs="Tahoma"/>
          <w:b/>
          <w:sz w:val="21"/>
          <w:szCs w:val="21"/>
        </w:rPr>
        <w:t>específicos, para atender às suas necessidades</w:t>
      </w:r>
      <w:r w:rsidRPr="00A06D52">
        <w:rPr>
          <w:rFonts w:ascii="Tahoma" w:hAnsi="Tahoma" w:cs="Tahoma"/>
          <w:sz w:val="21"/>
          <w:szCs w:val="21"/>
        </w:rPr>
        <w:t xml:space="preserve">; </w:t>
      </w:r>
    </w:p>
    <w:p w14:paraId="300B0517" w14:textId="77777777" w:rsidR="00A351FB" w:rsidRPr="000E7AD7" w:rsidRDefault="00A351FB" w:rsidP="006049DD">
      <w:pPr>
        <w:spacing w:after="5" w:line="249" w:lineRule="auto"/>
        <w:ind w:left="2263" w:hanging="10"/>
        <w:jc w:val="both"/>
        <w:rPr>
          <w:rFonts w:ascii="Tahoma" w:hAnsi="Tahoma" w:cs="Tahoma"/>
          <w:szCs w:val="22"/>
        </w:rPr>
      </w:pPr>
    </w:p>
    <w:p w14:paraId="4BDE60C6" w14:textId="77777777" w:rsidR="006049DD" w:rsidRPr="000E7AD7" w:rsidRDefault="006049DD" w:rsidP="006049DD">
      <w:pPr>
        <w:spacing w:after="5" w:line="249" w:lineRule="auto"/>
        <w:ind w:left="2263" w:hanging="10"/>
        <w:jc w:val="both"/>
        <w:rPr>
          <w:rFonts w:ascii="Tahoma" w:hAnsi="Tahoma" w:cs="Tahoma"/>
          <w:szCs w:val="22"/>
        </w:rPr>
      </w:pPr>
    </w:p>
    <w:p w14:paraId="50D6DCE3" w14:textId="7E3FE114" w:rsidR="00F76D21" w:rsidRDefault="00000000">
      <w:pPr>
        <w:spacing w:after="9" w:line="269" w:lineRule="auto"/>
        <w:ind w:left="-15" w:firstLine="842"/>
        <w:jc w:val="both"/>
        <w:rPr>
          <w:rFonts w:ascii="Tahoma" w:hAnsi="Tahoma" w:cs="Tahoma"/>
          <w:szCs w:val="22"/>
        </w:rPr>
      </w:pPr>
      <w:r w:rsidRPr="000E7AD7">
        <w:rPr>
          <w:rFonts w:ascii="Tahoma" w:hAnsi="Tahoma" w:cs="Tahoma"/>
          <w:szCs w:val="22"/>
        </w:rPr>
        <w:t xml:space="preserve">De forma mais específica, a Lei Federal n° 13.146/2015 (Estatuto da Pessoa com Deficiência), dispõe que a educação constitui direito da pessoa com deficiência, impondo ao Poder Público o dever de assegurar sistema educacional inclusivo em todos os níveis e modalidades, mediante a adoção de práticas pedagógicas inclusivas e acesso da pessoa com deficiência a jogos, atividades esportivas e lazer no sistema escolar. Veja-se: </w:t>
      </w:r>
    </w:p>
    <w:p w14:paraId="79158D70" w14:textId="77777777" w:rsidR="0021217B" w:rsidRPr="000E7AD7" w:rsidRDefault="0021217B">
      <w:pPr>
        <w:spacing w:after="9" w:line="269" w:lineRule="auto"/>
        <w:ind w:left="-15" w:firstLine="842"/>
        <w:jc w:val="both"/>
        <w:rPr>
          <w:rFonts w:ascii="Tahoma" w:hAnsi="Tahoma" w:cs="Tahoma"/>
          <w:szCs w:val="22"/>
        </w:rPr>
      </w:pPr>
    </w:p>
    <w:p w14:paraId="678B9331" w14:textId="35DF22BF" w:rsidR="005E6364" w:rsidRPr="00A06D52" w:rsidRDefault="00000000" w:rsidP="00865173">
      <w:pPr>
        <w:spacing w:after="12"/>
        <w:ind w:left="852"/>
        <w:rPr>
          <w:rFonts w:ascii="Tahoma" w:hAnsi="Tahoma" w:cs="Tahoma"/>
          <w:sz w:val="21"/>
          <w:szCs w:val="21"/>
        </w:rPr>
      </w:pPr>
      <w:r w:rsidRPr="000E7AD7">
        <w:rPr>
          <w:rFonts w:ascii="Tahoma" w:hAnsi="Tahoma" w:cs="Tahoma"/>
          <w:szCs w:val="22"/>
        </w:rPr>
        <w:t xml:space="preserve"> </w:t>
      </w:r>
    </w:p>
    <w:p w14:paraId="435CDAC6" w14:textId="088C78A7" w:rsidR="005E6364" w:rsidRPr="00A06D52" w:rsidRDefault="005E6364" w:rsidP="005E6364">
      <w:pPr>
        <w:spacing w:after="5" w:line="249" w:lineRule="auto"/>
        <w:ind w:left="2263" w:hanging="10"/>
        <w:jc w:val="both"/>
        <w:rPr>
          <w:rFonts w:ascii="Tahoma" w:hAnsi="Tahoma" w:cs="Tahoma"/>
          <w:sz w:val="21"/>
          <w:szCs w:val="21"/>
        </w:rPr>
      </w:pPr>
      <w:r w:rsidRPr="00A06D52">
        <w:rPr>
          <w:rFonts w:ascii="Tahoma" w:hAnsi="Tahoma" w:cs="Tahoma"/>
          <w:sz w:val="21"/>
          <w:szCs w:val="21"/>
        </w:rPr>
        <w:t>Art. 3º</w:t>
      </w:r>
      <w:r w:rsidR="002F0017" w:rsidRPr="00A06D52">
        <w:rPr>
          <w:rFonts w:ascii="Tahoma" w:hAnsi="Tahoma" w:cs="Tahoma"/>
          <w:sz w:val="21"/>
          <w:szCs w:val="21"/>
        </w:rPr>
        <w:t xml:space="preserve">. </w:t>
      </w:r>
      <w:r w:rsidRPr="00A06D52">
        <w:rPr>
          <w:rFonts w:ascii="Tahoma" w:hAnsi="Tahoma" w:cs="Tahoma"/>
          <w:sz w:val="21"/>
          <w:szCs w:val="21"/>
        </w:rPr>
        <w:t>Para fins de aplicação desta Lei, consideram-se:</w:t>
      </w:r>
    </w:p>
    <w:p w14:paraId="4ED4BB12" w14:textId="77777777" w:rsidR="005E6364" w:rsidRPr="00A06D52" w:rsidRDefault="005E6364" w:rsidP="005E6364">
      <w:pPr>
        <w:spacing w:after="5" w:line="249" w:lineRule="auto"/>
        <w:ind w:left="2263" w:hanging="10"/>
        <w:jc w:val="both"/>
        <w:rPr>
          <w:rFonts w:ascii="Tahoma" w:hAnsi="Tahoma" w:cs="Tahoma"/>
          <w:sz w:val="21"/>
          <w:szCs w:val="21"/>
        </w:rPr>
      </w:pPr>
    </w:p>
    <w:p w14:paraId="614D1F6F" w14:textId="4CE35F53" w:rsidR="005E6364" w:rsidRPr="00A06D52" w:rsidRDefault="005E6364" w:rsidP="005E6364">
      <w:pPr>
        <w:spacing w:after="0"/>
        <w:ind w:left="2268"/>
        <w:jc w:val="both"/>
        <w:rPr>
          <w:rFonts w:ascii="Tahoma" w:hAnsi="Tahoma" w:cs="Tahoma"/>
          <w:sz w:val="21"/>
          <w:szCs w:val="21"/>
        </w:rPr>
      </w:pPr>
      <w:r w:rsidRPr="00A06D52">
        <w:rPr>
          <w:rFonts w:ascii="Tahoma" w:hAnsi="Tahoma" w:cs="Tahoma"/>
          <w:sz w:val="21"/>
          <w:szCs w:val="21"/>
        </w:rPr>
        <w:t xml:space="preserve">I    - </w:t>
      </w:r>
      <w:proofErr w:type="gramStart"/>
      <w:r w:rsidRPr="00A06D52">
        <w:rPr>
          <w:rFonts w:ascii="Tahoma" w:hAnsi="Tahoma" w:cs="Tahoma"/>
          <w:b/>
          <w:bCs/>
          <w:sz w:val="21"/>
          <w:szCs w:val="21"/>
        </w:rPr>
        <w:t>acessibilidade</w:t>
      </w:r>
      <w:proofErr w:type="gramEnd"/>
      <w:r w:rsidRPr="00A06D52">
        <w:rPr>
          <w:rFonts w:ascii="Tahoma" w:hAnsi="Tahoma" w:cs="Tahoma"/>
          <w:b/>
          <w:bCs/>
          <w:sz w:val="21"/>
          <w:szCs w:val="21"/>
        </w:rPr>
        <w:t>:</w:t>
      </w:r>
      <w:r w:rsidRPr="00A06D52">
        <w:rPr>
          <w:rFonts w:ascii="Tahoma" w:hAnsi="Tahoma" w:cs="Tahoma"/>
          <w:sz w:val="21"/>
          <w:szCs w:val="21"/>
        </w:rPr>
        <w:t xml:space="preserve"> possibilidade e condição de alcance para utilização, com segurança e autonomia, de espaços, mobiliários, equipamentos urbanos, edificações, transportes, </w:t>
      </w:r>
      <w:r w:rsidRPr="00A06D52">
        <w:rPr>
          <w:rFonts w:ascii="Tahoma" w:hAnsi="Tahoma" w:cs="Tahoma"/>
          <w:b/>
          <w:bCs/>
          <w:sz w:val="21"/>
          <w:szCs w:val="21"/>
        </w:rPr>
        <w:t>informação e comunicação, inclusive seus sistemas e tecnologias</w:t>
      </w:r>
      <w:r w:rsidRPr="00A06D52">
        <w:rPr>
          <w:rFonts w:ascii="Tahoma" w:hAnsi="Tahoma" w:cs="Tahoma"/>
          <w:sz w:val="21"/>
          <w:szCs w:val="21"/>
        </w:rPr>
        <w:t>, bem como de outros serviços e instalações abertos ao público, de uso público ou privados de uso coletivo, tanto na zona urbana como na rural, por pessoa com deficiência ou com mobilidade reduzida; (....)</w:t>
      </w:r>
    </w:p>
    <w:p w14:paraId="06B5354E" w14:textId="77777777" w:rsidR="005E6364" w:rsidRPr="00A06D52" w:rsidRDefault="005E6364" w:rsidP="005E6364">
      <w:pPr>
        <w:spacing w:after="0"/>
        <w:ind w:left="2268"/>
        <w:jc w:val="both"/>
        <w:rPr>
          <w:rFonts w:ascii="Tahoma" w:hAnsi="Tahoma" w:cs="Tahoma"/>
          <w:sz w:val="21"/>
          <w:szCs w:val="21"/>
        </w:rPr>
      </w:pPr>
    </w:p>
    <w:p w14:paraId="2B85D5B1" w14:textId="2E2311D7" w:rsidR="005E6364" w:rsidRPr="00A06D52" w:rsidRDefault="005E6364" w:rsidP="005E6364">
      <w:pPr>
        <w:spacing w:after="0"/>
        <w:ind w:left="2268"/>
        <w:jc w:val="both"/>
        <w:rPr>
          <w:rFonts w:ascii="Tahoma" w:hAnsi="Tahoma" w:cs="Tahoma"/>
          <w:sz w:val="21"/>
          <w:szCs w:val="21"/>
        </w:rPr>
      </w:pPr>
      <w:r w:rsidRPr="00A06D52">
        <w:rPr>
          <w:rFonts w:ascii="Tahoma" w:hAnsi="Tahoma" w:cs="Tahoma"/>
          <w:sz w:val="21"/>
          <w:szCs w:val="21"/>
        </w:rPr>
        <w:t xml:space="preserve">IV - </w:t>
      </w:r>
      <w:proofErr w:type="gramStart"/>
      <w:r w:rsidRPr="00A06D52">
        <w:rPr>
          <w:rFonts w:ascii="Tahoma" w:hAnsi="Tahoma" w:cs="Tahoma"/>
          <w:b/>
          <w:bCs/>
          <w:sz w:val="21"/>
          <w:szCs w:val="21"/>
        </w:rPr>
        <w:t>barreiras</w:t>
      </w:r>
      <w:proofErr w:type="gramEnd"/>
      <w:r w:rsidRPr="00A06D52">
        <w:rPr>
          <w:rFonts w:ascii="Tahoma" w:hAnsi="Tahoma" w:cs="Tahoma"/>
          <w:b/>
          <w:bCs/>
          <w:sz w:val="21"/>
          <w:szCs w:val="21"/>
        </w:rPr>
        <w:t>:</w:t>
      </w:r>
      <w:r w:rsidRPr="00A06D52">
        <w:rPr>
          <w:rFonts w:ascii="Tahoma" w:hAnsi="Tahoma" w:cs="Tahoma"/>
          <w:sz w:val="21"/>
          <w:szCs w:val="21"/>
        </w:rPr>
        <w:t xml:space="preserve"> qualquer entrave, obstáculo, atitude ou comportamento que limite ou impeça a participação social da pessoa, bem como o gozo, a fruição e o exercício de seus direitos à acessibilidade, à liberdade de movimento e de </w:t>
      </w:r>
      <w:r w:rsidRPr="00A06D52">
        <w:rPr>
          <w:rFonts w:ascii="Tahoma" w:hAnsi="Tahoma" w:cs="Tahoma"/>
          <w:b/>
          <w:bCs/>
          <w:sz w:val="21"/>
          <w:szCs w:val="21"/>
        </w:rPr>
        <w:t>expressão, à comunicação</w:t>
      </w:r>
      <w:r w:rsidRPr="00A06D52">
        <w:rPr>
          <w:rFonts w:ascii="Tahoma" w:hAnsi="Tahoma" w:cs="Tahoma"/>
          <w:sz w:val="21"/>
          <w:szCs w:val="21"/>
        </w:rPr>
        <w:t>, ao acesso à informação, à compreensão, à circulação com segurança, entre outros, classificadas em:</w:t>
      </w:r>
    </w:p>
    <w:p w14:paraId="10B2A31E" w14:textId="77777777" w:rsidR="00396053" w:rsidRPr="00A06D52" w:rsidRDefault="00396053" w:rsidP="005E6364">
      <w:pPr>
        <w:spacing w:after="0"/>
        <w:ind w:left="2268"/>
        <w:jc w:val="both"/>
        <w:rPr>
          <w:rFonts w:ascii="Tahoma" w:hAnsi="Tahoma" w:cs="Tahoma"/>
          <w:sz w:val="21"/>
          <w:szCs w:val="21"/>
        </w:rPr>
      </w:pPr>
    </w:p>
    <w:p w14:paraId="1DF82D73" w14:textId="77777777" w:rsidR="00396053" w:rsidRPr="00A06D52" w:rsidRDefault="00396053" w:rsidP="00396053">
      <w:pPr>
        <w:spacing w:after="0"/>
        <w:ind w:left="2268"/>
        <w:jc w:val="both"/>
        <w:rPr>
          <w:rFonts w:ascii="Tahoma" w:hAnsi="Tahoma" w:cs="Tahoma"/>
          <w:sz w:val="21"/>
          <w:szCs w:val="21"/>
        </w:rPr>
      </w:pPr>
      <w:bookmarkStart w:id="0" w:name="art3ivd"/>
      <w:bookmarkEnd w:id="0"/>
      <w:r w:rsidRPr="00A06D52">
        <w:rPr>
          <w:rFonts w:ascii="Tahoma" w:hAnsi="Tahoma" w:cs="Tahoma"/>
          <w:sz w:val="21"/>
          <w:szCs w:val="21"/>
        </w:rPr>
        <w:t xml:space="preserve">d) </w:t>
      </w:r>
      <w:r w:rsidRPr="00A06D52">
        <w:rPr>
          <w:rFonts w:ascii="Tahoma" w:hAnsi="Tahoma" w:cs="Tahoma"/>
          <w:b/>
          <w:bCs/>
          <w:sz w:val="21"/>
          <w:szCs w:val="21"/>
        </w:rPr>
        <w:t>barreiras nas comunicações e na informação:</w:t>
      </w:r>
      <w:r w:rsidRPr="00A06D52">
        <w:rPr>
          <w:rFonts w:ascii="Tahoma" w:hAnsi="Tahoma" w:cs="Tahoma"/>
          <w:sz w:val="21"/>
          <w:szCs w:val="21"/>
        </w:rPr>
        <w:t xml:space="preserve"> qualquer entrave, obstáculo, atitude ou comportamento que </w:t>
      </w:r>
      <w:r w:rsidRPr="00A06D52">
        <w:rPr>
          <w:rFonts w:ascii="Tahoma" w:hAnsi="Tahoma" w:cs="Tahoma"/>
          <w:sz w:val="21"/>
          <w:szCs w:val="21"/>
          <w:u w:val="single"/>
        </w:rPr>
        <w:t>dificulte ou impossibilite a expressão</w:t>
      </w:r>
      <w:r w:rsidRPr="00A06D52">
        <w:rPr>
          <w:rFonts w:ascii="Tahoma" w:hAnsi="Tahoma" w:cs="Tahoma"/>
          <w:sz w:val="21"/>
          <w:szCs w:val="21"/>
        </w:rPr>
        <w:t xml:space="preserve"> ou o recebimento de mensagens e de informações por intermédio de sistemas de comunicação e de tecnologia da informação;</w:t>
      </w:r>
    </w:p>
    <w:p w14:paraId="739C6494" w14:textId="77777777" w:rsidR="006132C6" w:rsidRPr="00A06D52" w:rsidRDefault="006132C6" w:rsidP="00396053">
      <w:pPr>
        <w:spacing w:after="0"/>
        <w:ind w:left="2268"/>
        <w:jc w:val="both"/>
        <w:rPr>
          <w:rFonts w:ascii="Tahoma" w:hAnsi="Tahoma" w:cs="Tahoma"/>
          <w:sz w:val="21"/>
          <w:szCs w:val="21"/>
        </w:rPr>
      </w:pPr>
    </w:p>
    <w:p w14:paraId="54F46446" w14:textId="77777777" w:rsidR="00396053" w:rsidRPr="00A06D52" w:rsidRDefault="00396053" w:rsidP="00396053">
      <w:pPr>
        <w:spacing w:after="0"/>
        <w:ind w:left="2268"/>
        <w:jc w:val="both"/>
        <w:rPr>
          <w:rFonts w:ascii="Tahoma" w:hAnsi="Tahoma" w:cs="Tahoma"/>
          <w:sz w:val="21"/>
          <w:szCs w:val="21"/>
        </w:rPr>
      </w:pPr>
      <w:bookmarkStart w:id="1" w:name="art3ive"/>
      <w:bookmarkEnd w:id="1"/>
      <w:r w:rsidRPr="00A06D52">
        <w:rPr>
          <w:rFonts w:ascii="Tahoma" w:hAnsi="Tahoma" w:cs="Tahoma"/>
          <w:sz w:val="21"/>
          <w:szCs w:val="21"/>
        </w:rPr>
        <w:t>e) barreiras atitudinais: atitudes ou comportamentos que impeçam ou prejudiquem a participação social da pessoa com deficiência em igualdade de condições e oportunidades com as demais pessoas;</w:t>
      </w:r>
    </w:p>
    <w:p w14:paraId="0782360E" w14:textId="77777777" w:rsidR="006132C6" w:rsidRPr="00A06D52" w:rsidRDefault="006132C6" w:rsidP="00396053">
      <w:pPr>
        <w:spacing w:after="0"/>
        <w:ind w:left="2268"/>
        <w:jc w:val="both"/>
        <w:rPr>
          <w:rFonts w:ascii="Tahoma" w:hAnsi="Tahoma" w:cs="Tahoma"/>
          <w:sz w:val="21"/>
          <w:szCs w:val="21"/>
        </w:rPr>
      </w:pPr>
    </w:p>
    <w:p w14:paraId="3EB7C6EB" w14:textId="77777777" w:rsidR="00396053" w:rsidRPr="00A06D52" w:rsidRDefault="00396053" w:rsidP="00396053">
      <w:pPr>
        <w:spacing w:after="0"/>
        <w:ind w:left="2268"/>
        <w:jc w:val="both"/>
        <w:rPr>
          <w:rFonts w:ascii="Tahoma" w:hAnsi="Tahoma" w:cs="Tahoma"/>
          <w:sz w:val="21"/>
          <w:szCs w:val="21"/>
        </w:rPr>
      </w:pPr>
      <w:bookmarkStart w:id="2" w:name="art3ivf"/>
      <w:bookmarkEnd w:id="2"/>
      <w:r w:rsidRPr="00A06D52">
        <w:rPr>
          <w:rFonts w:ascii="Tahoma" w:hAnsi="Tahoma" w:cs="Tahoma"/>
          <w:sz w:val="21"/>
          <w:szCs w:val="21"/>
        </w:rPr>
        <w:t>f) barreiras tecnológicas: as que dificultam ou impedem o acesso da pessoa com deficiência às tecnologias;</w:t>
      </w:r>
    </w:p>
    <w:p w14:paraId="19FE0DAF" w14:textId="77777777" w:rsidR="00396053" w:rsidRPr="00A06D52" w:rsidRDefault="00396053" w:rsidP="005E6364">
      <w:pPr>
        <w:spacing w:after="0"/>
        <w:ind w:left="2268"/>
        <w:jc w:val="both"/>
        <w:rPr>
          <w:rFonts w:asciiTheme="majorHAnsi" w:hAnsiTheme="majorHAnsi" w:cs="Tahoma"/>
          <w:sz w:val="21"/>
          <w:szCs w:val="21"/>
        </w:rPr>
      </w:pPr>
    </w:p>
    <w:p w14:paraId="2DA7EDA7" w14:textId="77777777" w:rsidR="005E6364" w:rsidRPr="00A06D52" w:rsidRDefault="005E6364">
      <w:pPr>
        <w:spacing w:after="5" w:line="249" w:lineRule="auto"/>
        <w:ind w:left="2263" w:hanging="10"/>
        <w:jc w:val="both"/>
        <w:rPr>
          <w:rFonts w:ascii="Tahoma" w:hAnsi="Tahoma" w:cs="Tahoma"/>
          <w:sz w:val="21"/>
          <w:szCs w:val="21"/>
        </w:rPr>
      </w:pPr>
    </w:p>
    <w:p w14:paraId="2D46031B" w14:textId="6952EF01" w:rsidR="00F76D21" w:rsidRPr="00A06D52" w:rsidRDefault="00000000">
      <w:pPr>
        <w:spacing w:after="5" w:line="249" w:lineRule="auto"/>
        <w:ind w:left="2263" w:hanging="10"/>
        <w:jc w:val="both"/>
        <w:rPr>
          <w:rFonts w:ascii="Tahoma" w:hAnsi="Tahoma" w:cs="Tahoma"/>
          <w:sz w:val="21"/>
          <w:szCs w:val="21"/>
        </w:rPr>
      </w:pPr>
      <w:r w:rsidRPr="00A06D52">
        <w:rPr>
          <w:rFonts w:ascii="Tahoma" w:hAnsi="Tahoma" w:cs="Tahoma"/>
          <w:sz w:val="21"/>
          <w:szCs w:val="21"/>
        </w:rPr>
        <w:t xml:space="preserve">Art. 27. </w:t>
      </w:r>
      <w:r w:rsidRPr="00A06D52">
        <w:rPr>
          <w:rFonts w:ascii="Tahoma" w:hAnsi="Tahoma" w:cs="Tahoma"/>
          <w:b/>
          <w:sz w:val="21"/>
          <w:szCs w:val="21"/>
        </w:rPr>
        <w:t xml:space="preserve">A educação constitui direito da pessoa com deficiência, assegurados sistema educacional inclusivo em todos os níveis </w:t>
      </w:r>
      <w:r w:rsidRPr="00A06D52">
        <w:rPr>
          <w:rFonts w:ascii="Tahoma" w:hAnsi="Tahoma" w:cs="Tahoma"/>
          <w:sz w:val="21"/>
          <w:szCs w:val="21"/>
        </w:rPr>
        <w:t xml:space="preserve">e aprendizado ao longo de toda a vida, de forma a alcançar o máximo desenvolvimento possível de seus talentos e habilidades físicas, sensoriais, intelectuais e sociais, segundo suas características, interesses e necessidades de aprendizagem. </w:t>
      </w:r>
    </w:p>
    <w:p w14:paraId="71F1DF59" w14:textId="77777777" w:rsidR="00F76D21" w:rsidRPr="00A06D52" w:rsidRDefault="00000000">
      <w:pPr>
        <w:spacing w:after="0"/>
        <w:ind w:left="2268"/>
        <w:rPr>
          <w:rFonts w:ascii="Tahoma" w:hAnsi="Tahoma" w:cs="Tahoma"/>
          <w:sz w:val="21"/>
          <w:szCs w:val="21"/>
        </w:rPr>
      </w:pPr>
      <w:r w:rsidRPr="00A06D52">
        <w:rPr>
          <w:rFonts w:ascii="Tahoma" w:hAnsi="Tahoma" w:cs="Tahoma"/>
          <w:sz w:val="21"/>
          <w:szCs w:val="21"/>
        </w:rPr>
        <w:t xml:space="preserve"> </w:t>
      </w:r>
    </w:p>
    <w:p w14:paraId="6712508A" w14:textId="77777777" w:rsidR="00F76D21" w:rsidRPr="00A06D52" w:rsidRDefault="00000000">
      <w:pPr>
        <w:spacing w:after="5" w:line="249" w:lineRule="auto"/>
        <w:ind w:left="2263" w:right="-10" w:hanging="10"/>
        <w:jc w:val="both"/>
        <w:rPr>
          <w:rFonts w:ascii="Tahoma" w:hAnsi="Tahoma" w:cs="Tahoma"/>
          <w:sz w:val="21"/>
          <w:szCs w:val="21"/>
        </w:rPr>
      </w:pPr>
      <w:r w:rsidRPr="00A06D52">
        <w:rPr>
          <w:rFonts w:ascii="Tahoma" w:hAnsi="Tahoma" w:cs="Tahoma"/>
          <w:sz w:val="21"/>
          <w:szCs w:val="21"/>
        </w:rPr>
        <w:t>Art. 28</w:t>
      </w:r>
      <w:r w:rsidRPr="00A06D52">
        <w:rPr>
          <w:rFonts w:ascii="Tahoma" w:hAnsi="Tahoma" w:cs="Tahoma"/>
          <w:b/>
          <w:sz w:val="21"/>
          <w:szCs w:val="21"/>
        </w:rPr>
        <w:t>. Incumbe ao poder público assegurar, criar, desenvolver, implementar, incentivar, acompanhar e avaliar</w:t>
      </w:r>
      <w:r w:rsidRPr="00A06D52">
        <w:rPr>
          <w:rFonts w:ascii="Tahoma" w:hAnsi="Tahoma" w:cs="Tahoma"/>
          <w:sz w:val="21"/>
          <w:szCs w:val="21"/>
        </w:rPr>
        <w:t xml:space="preserve">: </w:t>
      </w:r>
    </w:p>
    <w:p w14:paraId="44A8BE09" w14:textId="77777777" w:rsidR="00F76D21" w:rsidRPr="00A06D52" w:rsidRDefault="00000000">
      <w:pPr>
        <w:spacing w:after="0"/>
        <w:ind w:left="2268"/>
        <w:rPr>
          <w:rFonts w:ascii="Tahoma" w:hAnsi="Tahoma" w:cs="Tahoma"/>
          <w:sz w:val="21"/>
          <w:szCs w:val="21"/>
        </w:rPr>
      </w:pPr>
      <w:r w:rsidRPr="00A06D52">
        <w:rPr>
          <w:rFonts w:ascii="Tahoma" w:hAnsi="Tahoma" w:cs="Tahoma"/>
          <w:sz w:val="21"/>
          <w:szCs w:val="21"/>
        </w:rPr>
        <w:t xml:space="preserve"> </w:t>
      </w:r>
    </w:p>
    <w:p w14:paraId="188F3B6F" w14:textId="77777777" w:rsidR="00F76D21" w:rsidRPr="00A06D52" w:rsidRDefault="00000000">
      <w:pPr>
        <w:numPr>
          <w:ilvl w:val="0"/>
          <w:numId w:val="2"/>
        </w:numPr>
        <w:spacing w:after="5" w:line="249" w:lineRule="auto"/>
        <w:ind w:hanging="10"/>
        <w:jc w:val="both"/>
        <w:rPr>
          <w:rFonts w:ascii="Tahoma" w:hAnsi="Tahoma" w:cs="Tahoma"/>
          <w:sz w:val="21"/>
          <w:szCs w:val="21"/>
        </w:rPr>
      </w:pPr>
      <w:r w:rsidRPr="00A06D52">
        <w:rPr>
          <w:rFonts w:ascii="Tahoma" w:hAnsi="Tahoma" w:cs="Tahoma"/>
          <w:sz w:val="21"/>
          <w:szCs w:val="21"/>
        </w:rPr>
        <w:t xml:space="preserve">- </w:t>
      </w:r>
      <w:proofErr w:type="gramStart"/>
      <w:r w:rsidRPr="00A06D52">
        <w:rPr>
          <w:rFonts w:ascii="Tahoma" w:hAnsi="Tahoma" w:cs="Tahoma"/>
          <w:b/>
          <w:sz w:val="21"/>
          <w:szCs w:val="21"/>
        </w:rPr>
        <w:t>sistema</w:t>
      </w:r>
      <w:proofErr w:type="gramEnd"/>
      <w:r w:rsidRPr="00A06D52">
        <w:rPr>
          <w:rFonts w:ascii="Tahoma" w:hAnsi="Tahoma" w:cs="Tahoma"/>
          <w:b/>
          <w:sz w:val="21"/>
          <w:szCs w:val="21"/>
        </w:rPr>
        <w:t xml:space="preserve"> educacional inclusivo em todos os níveis e modalidades</w:t>
      </w:r>
      <w:r w:rsidRPr="00A06D52">
        <w:rPr>
          <w:rFonts w:ascii="Tahoma" w:hAnsi="Tahoma" w:cs="Tahoma"/>
          <w:sz w:val="21"/>
          <w:szCs w:val="21"/>
        </w:rPr>
        <w:t xml:space="preserve">, bem como o aprendizado ao longo de toda a vida; </w:t>
      </w:r>
    </w:p>
    <w:p w14:paraId="49E7D4D6" w14:textId="77777777" w:rsidR="00F76D21" w:rsidRPr="00A06D52" w:rsidRDefault="00000000">
      <w:pPr>
        <w:spacing w:after="0"/>
        <w:ind w:left="2268"/>
        <w:rPr>
          <w:rFonts w:ascii="Tahoma" w:hAnsi="Tahoma" w:cs="Tahoma"/>
          <w:sz w:val="21"/>
          <w:szCs w:val="21"/>
        </w:rPr>
      </w:pPr>
      <w:r w:rsidRPr="00A06D52">
        <w:rPr>
          <w:rFonts w:ascii="Tahoma" w:hAnsi="Tahoma" w:cs="Tahoma"/>
          <w:sz w:val="21"/>
          <w:szCs w:val="21"/>
        </w:rPr>
        <w:t xml:space="preserve"> </w:t>
      </w:r>
    </w:p>
    <w:p w14:paraId="5DDCE278" w14:textId="77777777" w:rsidR="00F76D21" w:rsidRPr="00A06D52" w:rsidRDefault="00000000">
      <w:pPr>
        <w:numPr>
          <w:ilvl w:val="0"/>
          <w:numId w:val="2"/>
        </w:numPr>
        <w:spacing w:after="5" w:line="249" w:lineRule="auto"/>
        <w:ind w:hanging="10"/>
        <w:jc w:val="both"/>
        <w:rPr>
          <w:rFonts w:ascii="Tahoma" w:hAnsi="Tahoma" w:cs="Tahoma"/>
          <w:b/>
          <w:bCs/>
          <w:sz w:val="21"/>
          <w:szCs w:val="21"/>
        </w:rPr>
      </w:pPr>
      <w:r w:rsidRPr="00A06D52">
        <w:rPr>
          <w:rFonts w:ascii="Tahoma" w:hAnsi="Tahoma" w:cs="Tahoma"/>
          <w:sz w:val="21"/>
          <w:szCs w:val="21"/>
        </w:rPr>
        <w:t xml:space="preserve">- </w:t>
      </w:r>
      <w:proofErr w:type="gramStart"/>
      <w:r w:rsidRPr="00A06D52">
        <w:rPr>
          <w:rFonts w:ascii="Tahoma" w:hAnsi="Tahoma" w:cs="Tahoma"/>
          <w:b/>
          <w:bCs/>
          <w:sz w:val="21"/>
          <w:szCs w:val="21"/>
        </w:rPr>
        <w:t>aprimoramento</w:t>
      </w:r>
      <w:proofErr w:type="gramEnd"/>
      <w:r w:rsidRPr="00A06D52">
        <w:rPr>
          <w:rFonts w:ascii="Tahoma" w:hAnsi="Tahoma" w:cs="Tahoma"/>
          <w:b/>
          <w:bCs/>
          <w:sz w:val="21"/>
          <w:szCs w:val="21"/>
        </w:rPr>
        <w:t xml:space="preserve"> dos sistemas educacionais, visando a garantir condições de acesso, permanência, participação e aprendizagem, por meio da oferta de serviços e de recursos de acessibilidade que eliminem as barreiras e promovam a inclusão plena; </w:t>
      </w:r>
    </w:p>
    <w:p w14:paraId="7DE8EF6E" w14:textId="77777777" w:rsidR="00F76D21" w:rsidRPr="00A06D52" w:rsidRDefault="00000000">
      <w:pPr>
        <w:spacing w:after="0"/>
        <w:ind w:left="2268"/>
        <w:rPr>
          <w:rFonts w:ascii="Tahoma" w:hAnsi="Tahoma" w:cs="Tahoma"/>
          <w:sz w:val="21"/>
          <w:szCs w:val="21"/>
        </w:rPr>
      </w:pPr>
      <w:r w:rsidRPr="00A06D52">
        <w:rPr>
          <w:rFonts w:ascii="Tahoma" w:hAnsi="Tahoma" w:cs="Tahoma"/>
          <w:sz w:val="21"/>
          <w:szCs w:val="21"/>
        </w:rPr>
        <w:t xml:space="preserve"> </w:t>
      </w:r>
    </w:p>
    <w:p w14:paraId="6C3646FE" w14:textId="77777777" w:rsidR="00F76D21" w:rsidRPr="00A06D52" w:rsidRDefault="00000000">
      <w:pPr>
        <w:numPr>
          <w:ilvl w:val="0"/>
          <w:numId w:val="2"/>
        </w:numPr>
        <w:spacing w:after="5" w:line="249" w:lineRule="auto"/>
        <w:ind w:hanging="10"/>
        <w:jc w:val="both"/>
        <w:rPr>
          <w:rFonts w:ascii="Tahoma" w:hAnsi="Tahoma" w:cs="Tahoma"/>
          <w:sz w:val="21"/>
          <w:szCs w:val="21"/>
        </w:rPr>
      </w:pPr>
      <w:r w:rsidRPr="00A06D52">
        <w:rPr>
          <w:rFonts w:ascii="Tahoma" w:hAnsi="Tahoma" w:cs="Tahoma"/>
          <w:sz w:val="21"/>
          <w:szCs w:val="21"/>
        </w:rPr>
        <w:t xml:space="preserve">- </w:t>
      </w:r>
      <w:proofErr w:type="gramStart"/>
      <w:r w:rsidRPr="00A06D52">
        <w:rPr>
          <w:rFonts w:ascii="Tahoma" w:hAnsi="Tahoma" w:cs="Tahoma"/>
          <w:sz w:val="21"/>
          <w:szCs w:val="21"/>
        </w:rPr>
        <w:t>projeto</w:t>
      </w:r>
      <w:proofErr w:type="gramEnd"/>
      <w:r w:rsidRPr="00A06D52">
        <w:rPr>
          <w:rFonts w:ascii="Tahoma" w:hAnsi="Tahoma" w:cs="Tahoma"/>
          <w:sz w:val="21"/>
          <w:szCs w:val="21"/>
        </w:rPr>
        <w:t xml:space="preserve"> pedagógico que institucionalize o atendimento educacional especializado, assim como os demais serviços e adaptações razoáveis, para atender às características dos estudantes com deficiência e garantir o seu pleno acesso ao currículo em condições de igualdade, promovendo a conquista e o exercício de sua autonomia; </w:t>
      </w:r>
    </w:p>
    <w:p w14:paraId="794E7E2C" w14:textId="77777777" w:rsidR="00F76D21" w:rsidRPr="00A06D52" w:rsidRDefault="00000000">
      <w:pPr>
        <w:spacing w:after="5" w:line="249" w:lineRule="auto"/>
        <w:ind w:left="2263" w:hanging="10"/>
        <w:jc w:val="both"/>
        <w:rPr>
          <w:rFonts w:ascii="Tahoma" w:hAnsi="Tahoma" w:cs="Tahoma"/>
          <w:sz w:val="21"/>
          <w:szCs w:val="21"/>
        </w:rPr>
      </w:pPr>
      <w:r w:rsidRPr="00A06D52">
        <w:rPr>
          <w:rFonts w:ascii="Tahoma" w:hAnsi="Tahoma" w:cs="Tahoma"/>
          <w:sz w:val="21"/>
          <w:szCs w:val="21"/>
        </w:rPr>
        <w:t xml:space="preserve">(...) </w:t>
      </w:r>
    </w:p>
    <w:p w14:paraId="534B6095" w14:textId="77777777" w:rsidR="00F76D21" w:rsidRPr="00A06D52" w:rsidRDefault="00000000">
      <w:pPr>
        <w:spacing w:after="5" w:line="249" w:lineRule="auto"/>
        <w:ind w:left="2263" w:right="-10" w:hanging="10"/>
        <w:jc w:val="both"/>
        <w:rPr>
          <w:rFonts w:ascii="Tahoma" w:hAnsi="Tahoma" w:cs="Tahoma"/>
          <w:sz w:val="21"/>
          <w:szCs w:val="21"/>
        </w:rPr>
      </w:pPr>
      <w:r w:rsidRPr="00A06D52">
        <w:rPr>
          <w:rFonts w:ascii="Tahoma" w:hAnsi="Tahoma" w:cs="Tahoma"/>
          <w:sz w:val="21"/>
          <w:szCs w:val="21"/>
        </w:rPr>
        <w:t xml:space="preserve">V - </w:t>
      </w:r>
      <w:proofErr w:type="gramStart"/>
      <w:r w:rsidRPr="00A06D52">
        <w:rPr>
          <w:rFonts w:ascii="Tahoma" w:hAnsi="Tahoma" w:cs="Tahoma"/>
          <w:b/>
          <w:sz w:val="21"/>
          <w:szCs w:val="21"/>
        </w:rPr>
        <w:t>adoção</w:t>
      </w:r>
      <w:proofErr w:type="gramEnd"/>
      <w:r w:rsidRPr="00A06D52">
        <w:rPr>
          <w:rFonts w:ascii="Tahoma" w:hAnsi="Tahoma" w:cs="Tahoma"/>
          <w:b/>
          <w:sz w:val="21"/>
          <w:szCs w:val="21"/>
        </w:rPr>
        <w:t xml:space="preserve"> de medidas individualizadas e coletivas em ambientes que maximizem o desenvolvimento acadêmico e social dos estudantes com deficiência, favorecendo o acesso, a permanência, a participação e a aprendizagem em instituições de ensino</w:t>
      </w:r>
      <w:r w:rsidRPr="00A06D52">
        <w:rPr>
          <w:rFonts w:ascii="Tahoma" w:hAnsi="Tahoma" w:cs="Tahoma"/>
          <w:sz w:val="21"/>
          <w:szCs w:val="21"/>
        </w:rPr>
        <w:t xml:space="preserve">; </w:t>
      </w:r>
    </w:p>
    <w:p w14:paraId="0DC5250D" w14:textId="77777777" w:rsidR="00F76D21" w:rsidRPr="00A06D52" w:rsidRDefault="00000000">
      <w:pPr>
        <w:spacing w:after="5" w:line="249" w:lineRule="auto"/>
        <w:ind w:left="2263" w:hanging="10"/>
        <w:jc w:val="both"/>
        <w:rPr>
          <w:rFonts w:ascii="Tahoma" w:hAnsi="Tahoma" w:cs="Tahoma"/>
          <w:sz w:val="21"/>
          <w:szCs w:val="21"/>
        </w:rPr>
      </w:pPr>
      <w:r w:rsidRPr="00A06D52">
        <w:rPr>
          <w:rFonts w:ascii="Tahoma" w:hAnsi="Tahoma" w:cs="Tahoma"/>
          <w:sz w:val="21"/>
          <w:szCs w:val="21"/>
        </w:rPr>
        <w:t xml:space="preserve">(...) </w:t>
      </w:r>
    </w:p>
    <w:p w14:paraId="5F2B0CEF" w14:textId="77777777" w:rsidR="00F76D21" w:rsidRPr="00A06D52" w:rsidRDefault="00000000">
      <w:pPr>
        <w:spacing w:after="5" w:line="249" w:lineRule="auto"/>
        <w:ind w:left="2263" w:hanging="10"/>
        <w:jc w:val="both"/>
        <w:rPr>
          <w:rFonts w:ascii="Tahoma" w:hAnsi="Tahoma" w:cs="Tahoma"/>
          <w:sz w:val="21"/>
          <w:szCs w:val="21"/>
        </w:rPr>
      </w:pPr>
      <w:r w:rsidRPr="00A06D52">
        <w:rPr>
          <w:rFonts w:ascii="Tahoma" w:hAnsi="Tahoma" w:cs="Tahoma"/>
          <w:sz w:val="21"/>
          <w:szCs w:val="21"/>
        </w:rPr>
        <w:t xml:space="preserve">X - </w:t>
      </w:r>
      <w:proofErr w:type="gramStart"/>
      <w:r w:rsidRPr="00A06D52">
        <w:rPr>
          <w:rFonts w:ascii="Tahoma" w:hAnsi="Tahoma" w:cs="Tahoma"/>
          <w:b/>
          <w:sz w:val="21"/>
          <w:szCs w:val="21"/>
        </w:rPr>
        <w:t>adoção</w:t>
      </w:r>
      <w:proofErr w:type="gramEnd"/>
      <w:r w:rsidRPr="00A06D52">
        <w:rPr>
          <w:rFonts w:ascii="Tahoma" w:hAnsi="Tahoma" w:cs="Tahoma"/>
          <w:b/>
          <w:sz w:val="21"/>
          <w:szCs w:val="21"/>
        </w:rPr>
        <w:t xml:space="preserve"> de práticas pedagógicas inclusivas</w:t>
      </w:r>
      <w:r w:rsidRPr="00A06D52">
        <w:rPr>
          <w:rFonts w:ascii="Tahoma" w:hAnsi="Tahoma" w:cs="Tahoma"/>
          <w:sz w:val="21"/>
          <w:szCs w:val="21"/>
        </w:rPr>
        <w:t xml:space="preserve"> pelos programas de formação inicial e continuada de professores e oferta de formação continuada para o atendimento educacional especializado; </w:t>
      </w:r>
    </w:p>
    <w:p w14:paraId="119C02EC" w14:textId="77777777" w:rsidR="00F76D21" w:rsidRPr="00A06D52" w:rsidRDefault="00000000">
      <w:pPr>
        <w:spacing w:after="5" w:line="249" w:lineRule="auto"/>
        <w:ind w:left="2263" w:hanging="10"/>
        <w:jc w:val="both"/>
        <w:rPr>
          <w:rFonts w:ascii="Tahoma" w:hAnsi="Tahoma" w:cs="Tahoma"/>
          <w:sz w:val="21"/>
          <w:szCs w:val="21"/>
        </w:rPr>
      </w:pPr>
      <w:r w:rsidRPr="00A06D52">
        <w:rPr>
          <w:rFonts w:ascii="Tahoma" w:hAnsi="Tahoma" w:cs="Tahoma"/>
          <w:sz w:val="21"/>
          <w:szCs w:val="21"/>
        </w:rPr>
        <w:t xml:space="preserve">(...) </w:t>
      </w:r>
    </w:p>
    <w:p w14:paraId="2928BFE6" w14:textId="77777777" w:rsidR="00F76D21" w:rsidRPr="00A06D52" w:rsidRDefault="00000000">
      <w:pPr>
        <w:spacing w:after="5" w:line="249" w:lineRule="auto"/>
        <w:ind w:left="2263" w:right="-10" w:hanging="10"/>
        <w:jc w:val="both"/>
        <w:rPr>
          <w:rFonts w:ascii="Tahoma" w:hAnsi="Tahoma" w:cs="Tahoma"/>
          <w:sz w:val="21"/>
          <w:szCs w:val="21"/>
        </w:rPr>
      </w:pPr>
      <w:r w:rsidRPr="00A06D52">
        <w:rPr>
          <w:rFonts w:ascii="Tahoma" w:hAnsi="Tahoma" w:cs="Tahoma"/>
          <w:sz w:val="21"/>
          <w:szCs w:val="21"/>
        </w:rPr>
        <w:t xml:space="preserve">XV - </w:t>
      </w:r>
      <w:proofErr w:type="gramStart"/>
      <w:r w:rsidRPr="00A06D52">
        <w:rPr>
          <w:rFonts w:ascii="Tahoma" w:hAnsi="Tahoma" w:cs="Tahoma"/>
          <w:b/>
          <w:sz w:val="21"/>
          <w:szCs w:val="21"/>
        </w:rPr>
        <w:t>acesso</w:t>
      </w:r>
      <w:proofErr w:type="gramEnd"/>
      <w:r w:rsidRPr="00A06D52">
        <w:rPr>
          <w:rFonts w:ascii="Tahoma" w:hAnsi="Tahoma" w:cs="Tahoma"/>
          <w:b/>
          <w:sz w:val="21"/>
          <w:szCs w:val="21"/>
        </w:rPr>
        <w:t xml:space="preserve"> da pessoa com deficiência, em igualdade de condições, a jogos e a atividades recreativas, esportivas e de lazer, no sistema escolar</w:t>
      </w:r>
      <w:r w:rsidRPr="00A06D52">
        <w:rPr>
          <w:rFonts w:ascii="Tahoma" w:hAnsi="Tahoma" w:cs="Tahoma"/>
          <w:sz w:val="21"/>
          <w:szCs w:val="21"/>
        </w:rPr>
        <w:t xml:space="preserve">; </w:t>
      </w:r>
    </w:p>
    <w:p w14:paraId="1B569BD2" w14:textId="77777777" w:rsidR="00F76D21" w:rsidRDefault="00000000">
      <w:pPr>
        <w:spacing w:after="22"/>
        <w:ind w:left="852"/>
        <w:rPr>
          <w:rFonts w:ascii="Tahoma" w:hAnsi="Tahoma" w:cs="Tahoma"/>
          <w:szCs w:val="22"/>
        </w:rPr>
      </w:pPr>
      <w:r w:rsidRPr="000E7AD7">
        <w:rPr>
          <w:rFonts w:ascii="Tahoma" w:hAnsi="Tahoma" w:cs="Tahoma"/>
          <w:szCs w:val="22"/>
        </w:rPr>
        <w:t xml:space="preserve"> </w:t>
      </w:r>
    </w:p>
    <w:p w14:paraId="091495FE" w14:textId="77777777" w:rsidR="007A5FC7" w:rsidRPr="000E7AD7" w:rsidRDefault="007A5FC7">
      <w:pPr>
        <w:spacing w:after="22"/>
        <w:ind w:left="852"/>
        <w:rPr>
          <w:rFonts w:ascii="Tahoma" w:hAnsi="Tahoma" w:cs="Tahoma"/>
          <w:szCs w:val="22"/>
        </w:rPr>
      </w:pPr>
    </w:p>
    <w:p w14:paraId="64A482C8" w14:textId="49F59703" w:rsidR="00F76D21" w:rsidRDefault="00A351FB" w:rsidP="00A351FB">
      <w:pPr>
        <w:spacing w:after="10" w:line="267" w:lineRule="auto"/>
        <w:ind w:left="10" w:right="-9" w:firstLine="698"/>
        <w:jc w:val="both"/>
        <w:rPr>
          <w:rFonts w:ascii="Tahoma" w:hAnsi="Tahoma" w:cs="Tahoma"/>
          <w:szCs w:val="22"/>
        </w:rPr>
      </w:pPr>
      <w:r>
        <w:rPr>
          <w:rFonts w:ascii="Tahoma" w:hAnsi="Tahoma" w:cs="Tahoma"/>
          <w:szCs w:val="22"/>
        </w:rPr>
        <w:t xml:space="preserve">É de </w:t>
      </w:r>
      <w:r w:rsidR="006049DD" w:rsidRPr="000E7AD7">
        <w:rPr>
          <w:rFonts w:ascii="Tahoma" w:hAnsi="Tahoma" w:cs="Tahoma"/>
          <w:szCs w:val="22"/>
        </w:rPr>
        <w:t xml:space="preserve">fácil constatação que a proposição em análise não dispõe sobre a criação de uma nova política pública de proteção e integração das pessoas </w:t>
      </w:r>
      <w:r w:rsidR="00A43D28">
        <w:rPr>
          <w:rFonts w:ascii="Tahoma" w:hAnsi="Tahoma" w:cs="Tahoma"/>
          <w:szCs w:val="22"/>
        </w:rPr>
        <w:t xml:space="preserve">com </w:t>
      </w:r>
      <w:r w:rsidR="006049DD" w:rsidRPr="000E7AD7">
        <w:rPr>
          <w:rFonts w:ascii="Tahoma" w:hAnsi="Tahoma" w:cs="Tahoma"/>
          <w:szCs w:val="22"/>
        </w:rPr>
        <w:t xml:space="preserve">deficiência, mas apenas implementa e detalha no âmbito do Município de Niterói política local de estímulo à inclusão da pessoa com deficiência em todas as modalidades da rede municipal de ensino, adequando-se, portanto, às diretrizes educacionais já preconizadas em todo o território nacional por meio das Leis Federais n° 13.146/2015 e n° 9.394/1996. </w:t>
      </w:r>
    </w:p>
    <w:p w14:paraId="2371C32B" w14:textId="77777777" w:rsidR="00B0725D" w:rsidRDefault="00B0725D" w:rsidP="00A351FB">
      <w:pPr>
        <w:spacing w:after="10" w:line="267" w:lineRule="auto"/>
        <w:ind w:left="10" w:right="-9" w:firstLine="698"/>
        <w:jc w:val="both"/>
        <w:rPr>
          <w:rFonts w:ascii="Tahoma" w:hAnsi="Tahoma" w:cs="Tahoma"/>
          <w:szCs w:val="22"/>
        </w:rPr>
      </w:pPr>
    </w:p>
    <w:p w14:paraId="19E29931" w14:textId="77777777" w:rsidR="00B0725D" w:rsidRDefault="00B0725D" w:rsidP="00A351FB">
      <w:pPr>
        <w:spacing w:after="10" w:line="267" w:lineRule="auto"/>
        <w:ind w:left="10" w:right="-9" w:firstLine="698"/>
        <w:jc w:val="both"/>
        <w:rPr>
          <w:rFonts w:ascii="Tahoma" w:hAnsi="Tahoma" w:cs="Tahoma"/>
          <w:szCs w:val="22"/>
        </w:rPr>
      </w:pPr>
    </w:p>
    <w:p w14:paraId="3272D7DA" w14:textId="77777777" w:rsidR="00B0725D" w:rsidRPr="000E7AD7" w:rsidRDefault="00B0725D" w:rsidP="00A351FB">
      <w:pPr>
        <w:spacing w:after="10" w:line="267" w:lineRule="auto"/>
        <w:ind w:left="10" w:right="-9" w:firstLine="698"/>
        <w:jc w:val="both"/>
        <w:rPr>
          <w:rFonts w:ascii="Tahoma" w:hAnsi="Tahoma" w:cs="Tahoma"/>
          <w:szCs w:val="22"/>
        </w:rPr>
      </w:pPr>
    </w:p>
    <w:p w14:paraId="163A150A" w14:textId="77777777" w:rsidR="00F76D21" w:rsidRPr="000E7AD7" w:rsidRDefault="00000000" w:rsidP="00B51D6E">
      <w:pPr>
        <w:spacing w:after="20"/>
        <w:ind w:left="852"/>
        <w:jc w:val="both"/>
        <w:rPr>
          <w:rFonts w:ascii="Tahoma" w:hAnsi="Tahoma" w:cs="Tahoma"/>
          <w:szCs w:val="22"/>
        </w:rPr>
      </w:pPr>
      <w:r w:rsidRPr="000E7AD7">
        <w:rPr>
          <w:rFonts w:ascii="Tahoma" w:hAnsi="Tahoma" w:cs="Tahoma"/>
          <w:b/>
          <w:szCs w:val="22"/>
        </w:rPr>
        <w:t xml:space="preserve"> </w:t>
      </w:r>
    </w:p>
    <w:p w14:paraId="4D45E711" w14:textId="4E16D7D7" w:rsidR="00F76D21" w:rsidRPr="000E7AD7" w:rsidRDefault="00000000">
      <w:pPr>
        <w:spacing w:after="9" w:line="269" w:lineRule="auto"/>
        <w:ind w:left="-15" w:firstLine="842"/>
        <w:jc w:val="both"/>
        <w:rPr>
          <w:rFonts w:ascii="Tahoma" w:hAnsi="Tahoma" w:cs="Tahoma"/>
          <w:szCs w:val="22"/>
        </w:rPr>
      </w:pPr>
      <w:r w:rsidRPr="000E7AD7">
        <w:rPr>
          <w:rFonts w:ascii="Tahoma" w:hAnsi="Tahoma" w:cs="Tahoma"/>
          <w:szCs w:val="22"/>
        </w:rPr>
        <w:t xml:space="preserve">Pois bem. Com relação à competência legislativa dos Municípios, é cediço que a Constituição Federal de 1988 deferiu-lhes o poder de legislar sobre a sua </w:t>
      </w:r>
      <w:r w:rsidR="006049DD" w:rsidRPr="000E7AD7">
        <w:rPr>
          <w:rFonts w:ascii="Tahoma" w:hAnsi="Tahoma" w:cs="Tahoma"/>
          <w:szCs w:val="22"/>
        </w:rPr>
        <w:t>auto-organização</w:t>
      </w:r>
      <w:r w:rsidRPr="000E7AD7">
        <w:rPr>
          <w:rFonts w:ascii="Tahoma" w:hAnsi="Tahoma" w:cs="Tahoma"/>
          <w:szCs w:val="22"/>
        </w:rPr>
        <w:t xml:space="preserve"> e sobre assuntos de interesse local, </w:t>
      </w:r>
      <w:r w:rsidRPr="000E7AD7">
        <w:rPr>
          <w:rFonts w:ascii="Tahoma" w:hAnsi="Tahoma" w:cs="Tahoma"/>
          <w:b/>
          <w:szCs w:val="22"/>
        </w:rPr>
        <w:t xml:space="preserve">bem como o poder de </w:t>
      </w:r>
      <w:r w:rsidRPr="000E7AD7">
        <w:rPr>
          <w:rFonts w:ascii="Tahoma" w:hAnsi="Tahoma" w:cs="Tahoma"/>
          <w:b/>
          <w:szCs w:val="22"/>
          <w:u w:val="single" w:color="000000"/>
        </w:rPr>
        <w:t>suplementar</w:t>
      </w:r>
      <w:r w:rsidRPr="000E7AD7">
        <w:rPr>
          <w:rFonts w:ascii="Tahoma" w:hAnsi="Tahoma" w:cs="Tahoma"/>
          <w:b/>
          <w:szCs w:val="22"/>
        </w:rPr>
        <w:t xml:space="preserve"> a legislação federal e estadual no que couber</w:t>
      </w:r>
      <w:r w:rsidRPr="000E7AD7">
        <w:rPr>
          <w:rFonts w:ascii="Tahoma" w:hAnsi="Tahoma" w:cs="Tahoma"/>
          <w:szCs w:val="22"/>
        </w:rPr>
        <w:t xml:space="preserve">, conforme prevê o artigo 30, inciso II, da CF/88. Veja-se: </w:t>
      </w:r>
    </w:p>
    <w:p w14:paraId="0DBE4721" w14:textId="77777777" w:rsidR="00F76D21" w:rsidRPr="000E7AD7" w:rsidRDefault="00000000">
      <w:pPr>
        <w:spacing w:after="10"/>
        <w:ind w:left="852"/>
        <w:rPr>
          <w:rFonts w:ascii="Tahoma" w:hAnsi="Tahoma" w:cs="Tahoma"/>
          <w:szCs w:val="22"/>
        </w:rPr>
      </w:pPr>
      <w:r w:rsidRPr="000E7AD7">
        <w:rPr>
          <w:rFonts w:ascii="Tahoma" w:hAnsi="Tahoma" w:cs="Tahoma"/>
          <w:szCs w:val="22"/>
        </w:rPr>
        <w:t xml:space="preserve"> </w:t>
      </w:r>
    </w:p>
    <w:p w14:paraId="57BB6932" w14:textId="77777777" w:rsidR="00F76D21" w:rsidRPr="00A06D52" w:rsidRDefault="00000000">
      <w:pPr>
        <w:spacing w:after="5" w:line="249" w:lineRule="auto"/>
        <w:ind w:left="2263" w:hanging="10"/>
        <w:jc w:val="both"/>
        <w:rPr>
          <w:rFonts w:ascii="Tahoma" w:hAnsi="Tahoma" w:cs="Tahoma"/>
          <w:sz w:val="21"/>
          <w:szCs w:val="21"/>
        </w:rPr>
      </w:pPr>
      <w:r w:rsidRPr="00A06D52">
        <w:rPr>
          <w:rFonts w:ascii="Tahoma" w:hAnsi="Tahoma" w:cs="Tahoma"/>
          <w:sz w:val="21"/>
          <w:szCs w:val="21"/>
        </w:rPr>
        <w:t xml:space="preserve">Art. 30. Compete aos Municípios: </w:t>
      </w:r>
    </w:p>
    <w:p w14:paraId="4BBF8372" w14:textId="77777777" w:rsidR="00F76D21" w:rsidRPr="00A06D52" w:rsidRDefault="00000000">
      <w:pPr>
        <w:spacing w:after="5" w:line="249" w:lineRule="auto"/>
        <w:ind w:left="2263" w:hanging="10"/>
        <w:jc w:val="both"/>
        <w:rPr>
          <w:rFonts w:ascii="Tahoma" w:hAnsi="Tahoma" w:cs="Tahoma"/>
          <w:sz w:val="21"/>
          <w:szCs w:val="21"/>
        </w:rPr>
      </w:pPr>
      <w:r w:rsidRPr="00A06D52">
        <w:rPr>
          <w:rFonts w:ascii="Tahoma" w:hAnsi="Tahoma" w:cs="Tahoma"/>
          <w:sz w:val="21"/>
          <w:szCs w:val="21"/>
        </w:rPr>
        <w:t xml:space="preserve">(...) </w:t>
      </w:r>
    </w:p>
    <w:p w14:paraId="0D2295EB" w14:textId="4C84F89C" w:rsidR="00F76D21" w:rsidRPr="00A06D52" w:rsidRDefault="0085731A" w:rsidP="0085731A">
      <w:pPr>
        <w:spacing w:after="5" w:line="250" w:lineRule="auto"/>
        <w:ind w:left="10" w:right="283" w:hanging="10"/>
        <w:jc w:val="center"/>
        <w:rPr>
          <w:rFonts w:ascii="Tahoma" w:hAnsi="Tahoma" w:cs="Tahoma"/>
          <w:sz w:val="21"/>
          <w:szCs w:val="21"/>
        </w:rPr>
      </w:pPr>
      <w:r w:rsidRPr="00A06D52">
        <w:rPr>
          <w:rFonts w:ascii="Tahoma" w:hAnsi="Tahoma" w:cs="Tahoma"/>
          <w:sz w:val="21"/>
          <w:szCs w:val="21"/>
        </w:rPr>
        <w:t xml:space="preserve">                        II - </w:t>
      </w:r>
      <w:proofErr w:type="gramStart"/>
      <w:r w:rsidRPr="00A06D52">
        <w:rPr>
          <w:rFonts w:ascii="Tahoma" w:hAnsi="Tahoma" w:cs="Tahoma"/>
          <w:sz w:val="21"/>
          <w:szCs w:val="21"/>
        </w:rPr>
        <w:t>suplementar</w:t>
      </w:r>
      <w:proofErr w:type="gramEnd"/>
      <w:r w:rsidRPr="00A06D52">
        <w:rPr>
          <w:rFonts w:ascii="Tahoma" w:hAnsi="Tahoma" w:cs="Tahoma"/>
          <w:sz w:val="21"/>
          <w:szCs w:val="21"/>
        </w:rPr>
        <w:t xml:space="preserve"> a legislação federal e a estadual no que couber;  </w:t>
      </w:r>
    </w:p>
    <w:p w14:paraId="02DE0243" w14:textId="77777777" w:rsidR="00F76D21" w:rsidRPr="00A06D52" w:rsidRDefault="00000000">
      <w:pPr>
        <w:spacing w:after="22"/>
        <w:rPr>
          <w:rFonts w:ascii="Tahoma" w:hAnsi="Tahoma" w:cs="Tahoma"/>
          <w:sz w:val="21"/>
          <w:szCs w:val="21"/>
        </w:rPr>
      </w:pPr>
      <w:r w:rsidRPr="00A06D52">
        <w:rPr>
          <w:rFonts w:ascii="Tahoma" w:hAnsi="Tahoma" w:cs="Tahoma"/>
          <w:sz w:val="21"/>
          <w:szCs w:val="21"/>
        </w:rPr>
        <w:t xml:space="preserve"> </w:t>
      </w:r>
    </w:p>
    <w:p w14:paraId="4D9C2583" w14:textId="77777777" w:rsidR="00A351FB" w:rsidRDefault="00A351FB">
      <w:pPr>
        <w:spacing w:after="9" w:line="269" w:lineRule="auto"/>
        <w:ind w:left="-15" w:firstLine="842"/>
        <w:jc w:val="both"/>
        <w:rPr>
          <w:rFonts w:ascii="Tahoma" w:hAnsi="Tahoma" w:cs="Tahoma"/>
          <w:szCs w:val="22"/>
        </w:rPr>
      </w:pPr>
    </w:p>
    <w:p w14:paraId="759D1D3F" w14:textId="42658073" w:rsidR="00F76D21" w:rsidRDefault="000D199C" w:rsidP="00DA226B">
      <w:pPr>
        <w:spacing w:after="9" w:line="269" w:lineRule="auto"/>
        <w:ind w:left="-15" w:firstLine="842"/>
        <w:jc w:val="both"/>
        <w:rPr>
          <w:rFonts w:ascii="Tahoma" w:hAnsi="Tahoma" w:cs="Tahoma"/>
          <w:szCs w:val="22"/>
        </w:rPr>
      </w:pPr>
      <w:r w:rsidRPr="000E7AD7">
        <w:rPr>
          <w:rFonts w:ascii="Tahoma" w:hAnsi="Tahoma" w:cs="Tahoma"/>
          <w:szCs w:val="22"/>
        </w:rPr>
        <w:t xml:space="preserve">Verifica-se, portanto, que o presente Projeto de Lei representa legítima forma de suplementação da legislação federal, notadamente das Leis nº 13.146/2015 (Lei Brasileira de Inclusão da Pessoa com Deficiência) e nº 9.394/1996 (Lei de Diretrizes e Bases da Educação Nacional), ao instituir, no âmbito do Município de Niterói, medidas voltadas ao fortalecimento da política educacional inclusiva, assegurando aos estudantes com Transtorno do Espectro Autista (TEA) o acesso a um sistema de ensino verdadeiramente acessível, participativo e equitativo. </w:t>
      </w:r>
    </w:p>
    <w:p w14:paraId="06B7936D" w14:textId="77777777" w:rsidR="00B0725D" w:rsidRDefault="00B0725D" w:rsidP="007A5FC7">
      <w:pPr>
        <w:spacing w:after="9" w:line="269" w:lineRule="auto"/>
        <w:ind w:left="-15" w:firstLine="842"/>
        <w:jc w:val="both"/>
        <w:rPr>
          <w:rFonts w:ascii="Tahoma" w:hAnsi="Tahoma" w:cs="Tahoma"/>
          <w:szCs w:val="22"/>
        </w:rPr>
      </w:pPr>
    </w:p>
    <w:p w14:paraId="41071300" w14:textId="7ACF8894" w:rsidR="00F76D21" w:rsidRDefault="00000000" w:rsidP="007A5FC7">
      <w:pPr>
        <w:spacing w:after="9" w:line="269" w:lineRule="auto"/>
        <w:ind w:left="-15" w:firstLine="842"/>
        <w:jc w:val="both"/>
        <w:rPr>
          <w:rFonts w:ascii="Tahoma" w:hAnsi="Tahoma" w:cs="Tahoma"/>
          <w:szCs w:val="22"/>
        </w:rPr>
      </w:pPr>
      <w:r w:rsidRPr="000E7AD7">
        <w:rPr>
          <w:rFonts w:ascii="Tahoma" w:hAnsi="Tahoma" w:cs="Tahoma"/>
          <w:szCs w:val="22"/>
        </w:rPr>
        <w:t xml:space="preserve">Deste modo, a matéria objeto da proposta legislativa em análise se insere efetivamente no âmbito da competência legislativa municipal, nos moldes do artigo 30, inciso II, da Constituição Federal de 1988.  </w:t>
      </w:r>
    </w:p>
    <w:p w14:paraId="3C62342E" w14:textId="77777777" w:rsidR="00B0725D" w:rsidRDefault="00B0725D" w:rsidP="007A5FC7">
      <w:pPr>
        <w:spacing w:after="9" w:line="269" w:lineRule="auto"/>
        <w:ind w:left="-15" w:firstLine="842"/>
        <w:jc w:val="both"/>
        <w:rPr>
          <w:rFonts w:ascii="Tahoma" w:hAnsi="Tahoma" w:cs="Tahoma"/>
          <w:szCs w:val="22"/>
        </w:rPr>
      </w:pPr>
    </w:p>
    <w:p w14:paraId="525B04EF" w14:textId="77777777" w:rsidR="007A5FC7" w:rsidRDefault="007A5FC7" w:rsidP="007A5FC7">
      <w:pPr>
        <w:spacing w:after="9" w:line="269" w:lineRule="auto"/>
        <w:ind w:left="-15" w:firstLine="842"/>
        <w:jc w:val="both"/>
        <w:rPr>
          <w:rFonts w:ascii="Tahoma" w:hAnsi="Tahoma" w:cs="Tahoma"/>
          <w:szCs w:val="22"/>
        </w:rPr>
      </w:pPr>
    </w:p>
    <w:p w14:paraId="4770B12E" w14:textId="52D80CB8" w:rsidR="00F76D21" w:rsidRPr="000E7AD7" w:rsidRDefault="00000000" w:rsidP="0021217B">
      <w:pPr>
        <w:spacing w:after="11" w:line="268" w:lineRule="auto"/>
        <w:ind w:hanging="10"/>
        <w:jc w:val="both"/>
        <w:rPr>
          <w:rFonts w:ascii="Tahoma" w:hAnsi="Tahoma" w:cs="Tahoma"/>
          <w:szCs w:val="22"/>
        </w:rPr>
      </w:pPr>
      <w:r w:rsidRPr="000E7AD7">
        <w:rPr>
          <w:rFonts w:ascii="Tahoma" w:hAnsi="Tahoma" w:cs="Tahoma"/>
          <w:b/>
          <w:szCs w:val="22"/>
        </w:rPr>
        <w:t>2.2</w:t>
      </w:r>
      <w:r w:rsidRPr="000E7AD7">
        <w:rPr>
          <w:rFonts w:ascii="Tahoma" w:eastAsia="Arial" w:hAnsi="Tahoma" w:cs="Tahoma"/>
          <w:b/>
          <w:szCs w:val="22"/>
        </w:rPr>
        <w:t xml:space="preserve"> </w:t>
      </w:r>
      <w:r w:rsidRPr="000E7AD7">
        <w:rPr>
          <w:rFonts w:ascii="Tahoma" w:hAnsi="Tahoma" w:cs="Tahoma"/>
          <w:b/>
          <w:szCs w:val="22"/>
        </w:rPr>
        <w:t>INICIATIVA DO PROJETO</w:t>
      </w:r>
      <w:r w:rsidRPr="000E7AD7">
        <w:rPr>
          <w:rFonts w:ascii="Tahoma" w:hAnsi="Tahoma" w:cs="Tahoma"/>
          <w:szCs w:val="22"/>
        </w:rPr>
        <w:t xml:space="preserve"> </w:t>
      </w:r>
    </w:p>
    <w:p w14:paraId="494A04CE" w14:textId="77777777" w:rsidR="00F76D21" w:rsidRPr="000E7AD7" w:rsidRDefault="00000000">
      <w:pPr>
        <w:spacing w:after="20"/>
        <w:ind w:left="852"/>
        <w:rPr>
          <w:rFonts w:ascii="Tahoma" w:hAnsi="Tahoma" w:cs="Tahoma"/>
          <w:szCs w:val="22"/>
        </w:rPr>
      </w:pPr>
      <w:r w:rsidRPr="000E7AD7">
        <w:rPr>
          <w:rFonts w:ascii="Tahoma" w:hAnsi="Tahoma" w:cs="Tahoma"/>
          <w:szCs w:val="22"/>
        </w:rPr>
        <w:t xml:space="preserve"> </w:t>
      </w:r>
    </w:p>
    <w:p w14:paraId="6C0EF55B" w14:textId="4343662B" w:rsidR="000D199C" w:rsidRPr="000E7AD7" w:rsidRDefault="00000000" w:rsidP="00DA226B">
      <w:pPr>
        <w:spacing w:after="9" w:line="269" w:lineRule="auto"/>
        <w:ind w:firstLine="851"/>
        <w:jc w:val="both"/>
        <w:rPr>
          <w:rFonts w:ascii="Tahoma" w:hAnsi="Tahoma" w:cs="Tahoma"/>
          <w:szCs w:val="22"/>
        </w:rPr>
      </w:pPr>
      <w:r w:rsidRPr="000E7AD7">
        <w:rPr>
          <w:rFonts w:ascii="Tahoma" w:hAnsi="Tahoma" w:cs="Tahoma"/>
          <w:szCs w:val="22"/>
        </w:rPr>
        <w:t>O segundo ponto a ser analisado refere-se à regularidade do projeto à luz do</w:t>
      </w:r>
      <w:r w:rsidR="00DA226B">
        <w:rPr>
          <w:rFonts w:ascii="Tahoma" w:hAnsi="Tahoma" w:cs="Tahoma"/>
          <w:szCs w:val="22"/>
        </w:rPr>
        <w:t xml:space="preserve"> </w:t>
      </w:r>
      <w:r w:rsidRPr="000E7AD7">
        <w:rPr>
          <w:rFonts w:ascii="Tahoma" w:hAnsi="Tahoma" w:cs="Tahoma"/>
          <w:szCs w:val="22"/>
        </w:rPr>
        <w:t>critério da iniciativa.</w:t>
      </w:r>
    </w:p>
    <w:p w14:paraId="127933FD" w14:textId="77777777" w:rsidR="000D199C" w:rsidRPr="000E7AD7" w:rsidRDefault="000D199C" w:rsidP="000D199C">
      <w:pPr>
        <w:spacing w:after="9" w:line="269" w:lineRule="auto"/>
        <w:ind w:left="-15"/>
        <w:jc w:val="both"/>
        <w:rPr>
          <w:rFonts w:ascii="Tahoma" w:hAnsi="Tahoma" w:cs="Tahoma"/>
          <w:szCs w:val="22"/>
        </w:rPr>
      </w:pPr>
    </w:p>
    <w:p w14:paraId="14662B1E" w14:textId="54A2C149" w:rsidR="00F76D21" w:rsidRPr="000E7AD7" w:rsidRDefault="000D199C">
      <w:pPr>
        <w:spacing w:after="9" w:line="269" w:lineRule="auto"/>
        <w:ind w:left="-15" w:firstLine="842"/>
        <w:jc w:val="both"/>
        <w:rPr>
          <w:rFonts w:ascii="Tahoma" w:hAnsi="Tahoma" w:cs="Tahoma"/>
          <w:szCs w:val="22"/>
        </w:rPr>
      </w:pPr>
      <w:r w:rsidRPr="000E7AD7">
        <w:rPr>
          <w:rFonts w:ascii="Tahoma" w:hAnsi="Tahoma" w:cs="Tahoma"/>
          <w:szCs w:val="22"/>
        </w:rPr>
        <w:t xml:space="preserve">O ponto central a ser analisado no presente tópico, é verificar se a matéria versada na presente proposição legislativa adentra ou não no rol de matérias que foram destinadas pelo texto constitucional à iniciativa reservada por parte do Chefe do Poder Executivo. </w:t>
      </w:r>
    </w:p>
    <w:p w14:paraId="4B360E8B" w14:textId="77777777" w:rsidR="000D199C" w:rsidRPr="000E7AD7" w:rsidRDefault="000D199C">
      <w:pPr>
        <w:spacing w:after="9" w:line="269" w:lineRule="auto"/>
        <w:ind w:left="-15" w:firstLine="842"/>
        <w:jc w:val="both"/>
        <w:rPr>
          <w:rFonts w:ascii="Tahoma" w:hAnsi="Tahoma" w:cs="Tahoma"/>
          <w:szCs w:val="22"/>
        </w:rPr>
      </w:pPr>
    </w:p>
    <w:p w14:paraId="2E90D7E5" w14:textId="77777777" w:rsidR="00F76D21" w:rsidRPr="000E7AD7" w:rsidRDefault="00000000">
      <w:pPr>
        <w:spacing w:after="9" w:line="269" w:lineRule="auto"/>
        <w:ind w:left="-15" w:firstLine="842"/>
        <w:jc w:val="both"/>
        <w:rPr>
          <w:rFonts w:ascii="Tahoma" w:hAnsi="Tahoma" w:cs="Tahoma"/>
          <w:szCs w:val="22"/>
        </w:rPr>
      </w:pPr>
      <w:r w:rsidRPr="000E7AD7">
        <w:rPr>
          <w:rFonts w:ascii="Tahoma" w:hAnsi="Tahoma" w:cs="Tahoma"/>
          <w:szCs w:val="22"/>
        </w:rPr>
        <w:t xml:space="preserve">Inicialmente, é importante ressaltar que o Poder Judiciário vem adotando posicionamento mais flexível no que refere à constitucionalidade de projetos de lei de iniciativa parlamentar que versem sobre a criação de programas ou políticas públicas destinadas à concretização de direitos sociais previstos na CF/88, desde que tais projetos não invadam a esfera administrativa, por meio da criação de órgãos ou de novas atribuições a órgãos públicos já existentes. </w:t>
      </w:r>
    </w:p>
    <w:p w14:paraId="05B7364D" w14:textId="77777777" w:rsidR="00F76D21" w:rsidRPr="000E7AD7" w:rsidRDefault="00000000">
      <w:pPr>
        <w:spacing w:after="22"/>
        <w:ind w:left="852"/>
        <w:rPr>
          <w:rFonts w:ascii="Tahoma" w:hAnsi="Tahoma" w:cs="Tahoma"/>
          <w:szCs w:val="22"/>
        </w:rPr>
      </w:pPr>
      <w:r w:rsidRPr="000E7AD7">
        <w:rPr>
          <w:rFonts w:ascii="Tahoma" w:hAnsi="Tahoma" w:cs="Tahoma"/>
          <w:szCs w:val="22"/>
        </w:rPr>
        <w:t xml:space="preserve"> </w:t>
      </w:r>
    </w:p>
    <w:p w14:paraId="60AACDBC" w14:textId="3E6D2444" w:rsidR="00F76D21" w:rsidRPr="000E7AD7" w:rsidRDefault="00000000">
      <w:pPr>
        <w:spacing w:after="0" w:line="276" w:lineRule="auto"/>
        <w:ind w:right="4" w:firstLine="708"/>
        <w:jc w:val="both"/>
        <w:rPr>
          <w:rFonts w:ascii="Tahoma" w:hAnsi="Tahoma" w:cs="Tahoma"/>
          <w:szCs w:val="22"/>
        </w:rPr>
      </w:pPr>
      <w:r w:rsidRPr="000E7AD7">
        <w:rPr>
          <w:rFonts w:ascii="Tahoma" w:hAnsi="Tahoma" w:cs="Tahoma"/>
          <w:szCs w:val="22"/>
        </w:rPr>
        <w:t xml:space="preserve">Neste sentido, </w:t>
      </w:r>
      <w:r w:rsidR="000D199C" w:rsidRPr="000E7AD7">
        <w:rPr>
          <w:rFonts w:ascii="Tahoma" w:hAnsi="Tahoma" w:cs="Tahoma"/>
          <w:szCs w:val="22"/>
        </w:rPr>
        <w:t xml:space="preserve">são </w:t>
      </w:r>
      <w:r w:rsidRPr="000E7AD7">
        <w:rPr>
          <w:rFonts w:ascii="Tahoma" w:hAnsi="Tahoma" w:cs="Tahoma"/>
          <w:szCs w:val="22"/>
        </w:rPr>
        <w:t xml:space="preserve">precedentes jurisprudenciais do Supremo Tribunal Federal (STF) </w:t>
      </w:r>
      <w:r w:rsidR="000D199C" w:rsidRPr="000E7AD7">
        <w:rPr>
          <w:rFonts w:ascii="Tahoma" w:hAnsi="Tahoma" w:cs="Tahoma"/>
          <w:szCs w:val="22"/>
        </w:rPr>
        <w:t xml:space="preserve">elencados abaixo, </w:t>
      </w:r>
      <w:r w:rsidR="00393937" w:rsidRPr="000E7AD7">
        <w:rPr>
          <w:rFonts w:ascii="Tahoma" w:hAnsi="Tahoma" w:cs="Tahoma"/>
          <w:b/>
          <w:bCs/>
          <w:szCs w:val="22"/>
        </w:rPr>
        <w:t>n</w:t>
      </w:r>
      <w:r w:rsidR="000D199C" w:rsidRPr="000E7AD7">
        <w:rPr>
          <w:rFonts w:ascii="Tahoma" w:hAnsi="Tahoma" w:cs="Tahoma"/>
          <w:b/>
          <w:bCs/>
          <w:szCs w:val="22"/>
        </w:rPr>
        <w:t>o</w:t>
      </w:r>
      <w:r w:rsidRPr="006132C6">
        <w:rPr>
          <w:rFonts w:ascii="Tahoma" w:hAnsi="Tahoma" w:cs="Tahoma"/>
          <w:b/>
          <w:bCs/>
          <w:szCs w:val="22"/>
          <w:u w:color="000000"/>
        </w:rPr>
        <w:t>s</w:t>
      </w:r>
      <w:r w:rsidRPr="006132C6">
        <w:rPr>
          <w:rFonts w:ascii="Tahoma" w:hAnsi="Tahoma" w:cs="Tahoma"/>
          <w:b/>
          <w:szCs w:val="22"/>
          <w:u w:color="000000"/>
        </w:rPr>
        <w:t xml:space="preserve"> </w:t>
      </w:r>
      <w:r w:rsidRPr="000E7AD7">
        <w:rPr>
          <w:rFonts w:ascii="Tahoma" w:hAnsi="Tahoma" w:cs="Tahoma"/>
          <w:b/>
          <w:szCs w:val="22"/>
          <w:u w:val="single" w:color="000000"/>
        </w:rPr>
        <w:t>quais houve o reconhecimento da constitucionalidade de normas</w:t>
      </w:r>
      <w:r w:rsidRPr="000E7AD7">
        <w:rPr>
          <w:rFonts w:ascii="Tahoma" w:hAnsi="Tahoma" w:cs="Tahoma"/>
          <w:b/>
          <w:szCs w:val="22"/>
        </w:rPr>
        <w:t xml:space="preserve"> </w:t>
      </w:r>
      <w:r w:rsidRPr="000E7AD7">
        <w:rPr>
          <w:rFonts w:ascii="Tahoma" w:hAnsi="Tahoma" w:cs="Tahoma"/>
          <w:b/>
          <w:szCs w:val="22"/>
          <w:u w:val="single" w:color="000000"/>
        </w:rPr>
        <w:t>de origem parlamentar que dispuseram sobre a criação de políticas públicas,</w:t>
      </w:r>
      <w:r w:rsidRPr="000E7AD7">
        <w:rPr>
          <w:rFonts w:ascii="Tahoma" w:hAnsi="Tahoma" w:cs="Tahoma"/>
          <w:b/>
          <w:szCs w:val="22"/>
        </w:rPr>
        <w:t xml:space="preserve"> </w:t>
      </w:r>
      <w:r w:rsidRPr="000E7AD7">
        <w:rPr>
          <w:rFonts w:ascii="Tahoma" w:hAnsi="Tahoma" w:cs="Tahoma"/>
          <w:b/>
          <w:szCs w:val="22"/>
          <w:u w:val="single" w:color="000000"/>
        </w:rPr>
        <w:t>incrementando ou concretizando direitos fundamentais já previstos no texto</w:t>
      </w:r>
      <w:r w:rsidRPr="000E7AD7">
        <w:rPr>
          <w:rFonts w:ascii="Tahoma" w:hAnsi="Tahoma" w:cs="Tahoma"/>
          <w:b/>
          <w:szCs w:val="22"/>
        </w:rPr>
        <w:t xml:space="preserve"> </w:t>
      </w:r>
      <w:r w:rsidRPr="000E7AD7">
        <w:rPr>
          <w:rFonts w:ascii="Tahoma" w:hAnsi="Tahoma" w:cs="Tahoma"/>
          <w:b/>
          <w:szCs w:val="22"/>
          <w:u w:val="single" w:color="000000"/>
        </w:rPr>
        <w:t>constitucional</w:t>
      </w:r>
      <w:r w:rsidRPr="000E7AD7">
        <w:rPr>
          <w:rFonts w:ascii="Tahoma" w:hAnsi="Tahoma" w:cs="Tahoma"/>
          <w:szCs w:val="22"/>
        </w:rPr>
        <w:t xml:space="preserve">. Confira-se abaixo: </w:t>
      </w:r>
    </w:p>
    <w:p w14:paraId="13A3941E" w14:textId="77777777" w:rsidR="00F76D21" w:rsidRPr="000E7AD7" w:rsidRDefault="00000000">
      <w:pPr>
        <w:spacing w:after="10"/>
        <w:ind w:left="708"/>
        <w:rPr>
          <w:rFonts w:ascii="Tahoma" w:hAnsi="Tahoma" w:cs="Tahoma"/>
          <w:szCs w:val="22"/>
        </w:rPr>
      </w:pPr>
      <w:r w:rsidRPr="000E7AD7">
        <w:rPr>
          <w:rFonts w:ascii="Tahoma" w:hAnsi="Tahoma" w:cs="Tahoma"/>
          <w:szCs w:val="22"/>
        </w:rPr>
        <w:t xml:space="preserve"> </w:t>
      </w:r>
    </w:p>
    <w:p w14:paraId="05760F2E" w14:textId="77777777" w:rsidR="00F76D21" w:rsidRPr="00A06D52" w:rsidRDefault="00000000">
      <w:pPr>
        <w:spacing w:after="5" w:line="249" w:lineRule="auto"/>
        <w:ind w:left="2263" w:hanging="10"/>
        <w:jc w:val="both"/>
        <w:rPr>
          <w:rFonts w:ascii="Tahoma" w:hAnsi="Tahoma" w:cs="Tahoma"/>
          <w:sz w:val="21"/>
          <w:szCs w:val="21"/>
        </w:rPr>
      </w:pPr>
      <w:r w:rsidRPr="00A06D52">
        <w:rPr>
          <w:rFonts w:ascii="Tahoma" w:hAnsi="Tahoma" w:cs="Tahoma"/>
          <w:sz w:val="21"/>
          <w:szCs w:val="21"/>
        </w:rPr>
        <w:t xml:space="preserve">AÇÃO DIRETA DE INCONSTITUCIONALIDADE. CONSTITUCIONAL. LEI 1.597/2011, DO ESTADO DO AMAPÁ. </w:t>
      </w:r>
      <w:r w:rsidRPr="00A06D52">
        <w:rPr>
          <w:rFonts w:ascii="Tahoma" w:hAnsi="Tahoma" w:cs="Tahoma"/>
          <w:b/>
          <w:sz w:val="21"/>
          <w:szCs w:val="21"/>
        </w:rPr>
        <w:t>CRIAÇÃO DA CASA DE APOIO AOS ESTUDANTES E PROFESSORES PROVENIENTES DO INTERIOR DO ESTADO. INEXISTÊNCIA DE OFENSA À INICIATIVA PRIVATIVA DO CHEFE DO PODER EXECUTIVO</w:t>
      </w:r>
      <w:r w:rsidRPr="00A06D52">
        <w:rPr>
          <w:rFonts w:ascii="Tahoma" w:hAnsi="Tahoma" w:cs="Tahoma"/>
          <w:sz w:val="21"/>
          <w:szCs w:val="21"/>
        </w:rPr>
        <w:t>. AÇÃO DIRETA JULGADA IMPROCEDENTE. 1. Norma de origem parlamentar que não cria, extingue ou altera órgão da Administração Pública não ofende a regra constitucional de iniciativa privativa do Poder Executivo para dispor sobre essa matéria. Precedentes.</w:t>
      </w:r>
      <w:r w:rsidRPr="00A06D52">
        <w:rPr>
          <w:rFonts w:ascii="Tahoma" w:hAnsi="Tahoma" w:cs="Tahoma"/>
          <w:b/>
          <w:sz w:val="21"/>
          <w:szCs w:val="21"/>
        </w:rPr>
        <w:t xml:space="preserve"> 2. Não ofende a separação de poderes, a previsão, em lei de iniciativa parlamentar, de encargo inerente ao Poder Público a fim de concretizar direito social previsto na Constituição</w:t>
      </w:r>
      <w:r w:rsidRPr="00A06D52">
        <w:rPr>
          <w:rFonts w:ascii="Tahoma" w:hAnsi="Tahoma" w:cs="Tahoma"/>
          <w:sz w:val="21"/>
          <w:szCs w:val="21"/>
        </w:rPr>
        <w:t xml:space="preserve">. Precedentes. 3. Ação direta julgada improcedente. (ADI n° 4.723/AP, Relator Ministro Edson Fachin, julgado em 22/06/2020, publicado em 08/07/2020). </w:t>
      </w:r>
    </w:p>
    <w:p w14:paraId="1D3107BE" w14:textId="77777777" w:rsidR="00F76D21" w:rsidRPr="00A06D52" w:rsidRDefault="00000000">
      <w:pPr>
        <w:spacing w:after="0"/>
        <w:ind w:left="2268"/>
        <w:rPr>
          <w:rFonts w:ascii="Tahoma" w:hAnsi="Tahoma" w:cs="Tahoma"/>
          <w:sz w:val="21"/>
          <w:szCs w:val="21"/>
        </w:rPr>
      </w:pPr>
      <w:r w:rsidRPr="00A06D52">
        <w:rPr>
          <w:rFonts w:ascii="Tahoma" w:hAnsi="Tahoma" w:cs="Tahoma"/>
          <w:sz w:val="21"/>
          <w:szCs w:val="21"/>
        </w:rPr>
        <w:t xml:space="preserve"> </w:t>
      </w:r>
    </w:p>
    <w:p w14:paraId="7D02C80E" w14:textId="38D9203D" w:rsidR="00F76D21" w:rsidRPr="00A06D52" w:rsidRDefault="00000000" w:rsidP="00A06D52">
      <w:pPr>
        <w:tabs>
          <w:tab w:val="center" w:pos="2678"/>
          <w:tab w:val="center" w:pos="4013"/>
          <w:tab w:val="center" w:pos="5091"/>
          <w:tab w:val="center" w:pos="5997"/>
          <w:tab w:val="right" w:pos="8508"/>
        </w:tabs>
        <w:spacing w:after="5" w:line="249" w:lineRule="auto"/>
        <w:ind w:left="2268"/>
        <w:rPr>
          <w:rFonts w:ascii="Tahoma" w:hAnsi="Tahoma" w:cs="Tahoma"/>
          <w:sz w:val="21"/>
          <w:szCs w:val="21"/>
        </w:rPr>
      </w:pPr>
      <w:r w:rsidRPr="00A06D52">
        <w:rPr>
          <w:rFonts w:ascii="Tahoma" w:hAnsi="Tahoma" w:cs="Tahoma"/>
          <w:sz w:val="21"/>
          <w:szCs w:val="21"/>
        </w:rPr>
        <w:tab/>
        <w:t xml:space="preserve">AGRAVO </w:t>
      </w:r>
      <w:r w:rsidRPr="00A06D52">
        <w:rPr>
          <w:rFonts w:ascii="Tahoma" w:hAnsi="Tahoma" w:cs="Tahoma"/>
          <w:sz w:val="21"/>
          <w:szCs w:val="21"/>
        </w:rPr>
        <w:tab/>
        <w:t xml:space="preserve">REGIMENTAL </w:t>
      </w:r>
      <w:r w:rsidRPr="00A06D52">
        <w:rPr>
          <w:rFonts w:ascii="Tahoma" w:hAnsi="Tahoma" w:cs="Tahoma"/>
          <w:sz w:val="21"/>
          <w:szCs w:val="21"/>
        </w:rPr>
        <w:tab/>
        <w:t xml:space="preserve">EM </w:t>
      </w:r>
      <w:r w:rsidRPr="00A06D52">
        <w:rPr>
          <w:rFonts w:ascii="Tahoma" w:hAnsi="Tahoma" w:cs="Tahoma"/>
          <w:sz w:val="21"/>
          <w:szCs w:val="21"/>
        </w:rPr>
        <w:tab/>
        <w:t xml:space="preserve">RECURSO </w:t>
      </w:r>
      <w:r w:rsidRPr="00A06D52">
        <w:rPr>
          <w:rFonts w:ascii="Tahoma" w:hAnsi="Tahoma" w:cs="Tahoma"/>
          <w:sz w:val="21"/>
          <w:szCs w:val="21"/>
        </w:rPr>
        <w:tab/>
        <w:t>EXTRAORDINÁRIO.</w:t>
      </w:r>
    </w:p>
    <w:p w14:paraId="7DFAEDDB" w14:textId="0084657F" w:rsidR="00F76D21" w:rsidRPr="00A06D52" w:rsidRDefault="00000000" w:rsidP="00A06D52">
      <w:pPr>
        <w:spacing w:after="5" w:line="249" w:lineRule="auto"/>
        <w:ind w:left="2263" w:hanging="10"/>
        <w:jc w:val="both"/>
        <w:rPr>
          <w:rFonts w:ascii="Tahoma" w:hAnsi="Tahoma" w:cs="Tahoma"/>
          <w:sz w:val="21"/>
          <w:szCs w:val="21"/>
        </w:rPr>
      </w:pPr>
      <w:r w:rsidRPr="00A06D52">
        <w:rPr>
          <w:rFonts w:ascii="Tahoma" w:hAnsi="Tahoma" w:cs="Tahoma"/>
          <w:sz w:val="21"/>
          <w:szCs w:val="21"/>
        </w:rPr>
        <w:t xml:space="preserve">CONSTITUCIONAL. AÇÃO DIRETA DE INCONSTITUCIONALIDADE NO TRIBUNAL DE JUSTIÇA. </w:t>
      </w:r>
      <w:r w:rsidRPr="00A06D52">
        <w:rPr>
          <w:rFonts w:ascii="Tahoma" w:hAnsi="Tahoma" w:cs="Tahoma"/>
          <w:b/>
          <w:sz w:val="21"/>
          <w:szCs w:val="21"/>
        </w:rPr>
        <w:t xml:space="preserve">CRIAÇÃO DO PROGRAMA CRECHE SOLIDÁRIA. </w:t>
      </w:r>
      <w:r w:rsidRPr="00A06D52">
        <w:rPr>
          <w:rFonts w:ascii="Tahoma" w:hAnsi="Tahoma" w:cs="Tahoma"/>
          <w:sz w:val="21"/>
          <w:szCs w:val="21"/>
        </w:rPr>
        <w:t xml:space="preserve">INEXISTÊNCIA DE OFENSA À INICIATIVA PRIVATIVA DO CHEFE DO PODER EXECUTIVO. DECISÃO RECORRIDA QUE SE AMOLDA À JURISPRUDÊNCIA DO STF. DESPROVIMENTO DO AGRAVO REGIMENTAL. </w:t>
      </w:r>
      <w:r w:rsidRPr="00A06D52">
        <w:rPr>
          <w:rFonts w:ascii="Tahoma" w:hAnsi="Tahoma" w:cs="Tahoma"/>
          <w:b/>
          <w:sz w:val="21"/>
          <w:szCs w:val="21"/>
        </w:rPr>
        <w:t>1. Norma de origem parlamentar que não cria, extingue ou altera órgão da Administração Pública não ofende a regra constitucional de iniciativa privativa do Poder Executivo para dispor sobre essa matéria. Precedentes. 2. Não ofende a separação de poderes a previsão, em lei de iniciativa parlamentar, de encargo inerente ao Poder Público a fim de concretizar direito social previsto na Constituição.</w:t>
      </w:r>
      <w:r w:rsidRPr="00A06D52">
        <w:rPr>
          <w:rFonts w:ascii="Tahoma" w:hAnsi="Tahoma" w:cs="Tahoma"/>
          <w:sz w:val="21"/>
          <w:szCs w:val="21"/>
        </w:rPr>
        <w:t xml:space="preserve"> Precedentes. 3. Agravo regimental a que se nega provimento. (RE n° 1.282.228AgR/RJ, Relator Ministro Edson Fachin, julgado em 15/12/2020, publicado em 18/12/2020). </w:t>
      </w:r>
    </w:p>
    <w:p w14:paraId="1E83D482" w14:textId="77777777" w:rsidR="00F76D21" w:rsidRPr="00A06D52" w:rsidRDefault="00000000">
      <w:pPr>
        <w:spacing w:after="0"/>
        <w:ind w:left="2268"/>
        <w:rPr>
          <w:rFonts w:ascii="Tahoma" w:hAnsi="Tahoma" w:cs="Tahoma"/>
          <w:sz w:val="21"/>
          <w:szCs w:val="21"/>
        </w:rPr>
      </w:pPr>
      <w:r w:rsidRPr="00A06D52">
        <w:rPr>
          <w:rFonts w:ascii="Tahoma" w:hAnsi="Tahoma" w:cs="Tahoma"/>
          <w:sz w:val="21"/>
          <w:szCs w:val="21"/>
        </w:rPr>
        <w:t xml:space="preserve"> </w:t>
      </w:r>
    </w:p>
    <w:p w14:paraId="200B8F0F" w14:textId="045A85E2" w:rsidR="00F76D21" w:rsidRPr="00A06D52" w:rsidRDefault="00000000" w:rsidP="00393937">
      <w:pPr>
        <w:spacing w:after="5" w:line="249" w:lineRule="auto"/>
        <w:ind w:left="2263" w:hanging="10"/>
        <w:jc w:val="both"/>
        <w:rPr>
          <w:rFonts w:ascii="Tahoma" w:hAnsi="Tahoma" w:cs="Tahoma"/>
          <w:sz w:val="21"/>
          <w:szCs w:val="21"/>
        </w:rPr>
      </w:pPr>
      <w:r w:rsidRPr="00A06D52">
        <w:rPr>
          <w:rFonts w:ascii="Tahoma" w:hAnsi="Tahoma" w:cs="Tahoma"/>
          <w:sz w:val="21"/>
          <w:szCs w:val="21"/>
        </w:rPr>
        <w:t xml:space="preserve">AÇÃO DIRETA DE INCONSTITUCIONALIDADE. LEI 9.385/2021, DO ESTADO DO RIO DE JANEIRO, QUE INSERIU O INCISO XII NO ART. 19 DA LEI 4.528/2005, </w:t>
      </w:r>
      <w:r w:rsidRPr="00A06D52">
        <w:rPr>
          <w:rFonts w:ascii="Tahoma" w:hAnsi="Tahoma" w:cs="Tahoma"/>
          <w:b/>
          <w:sz w:val="21"/>
          <w:szCs w:val="21"/>
        </w:rPr>
        <w:t>PARA GARANTIR A RESERVA DE VAGAS EM ESCOLA PARA IRMÃOS QUE FREQUENTEM A MESMA ETAPA OU CICLO ESCOLAR. VIOLAÇÃO DOS ARTS. 2°; 61, § 1°, II, E; E 84, VI, A, DA CF. NÃO OCORRÊNCIA</w:t>
      </w:r>
      <w:r w:rsidRPr="00A06D52">
        <w:rPr>
          <w:rFonts w:ascii="Tahoma" w:hAnsi="Tahoma" w:cs="Tahoma"/>
          <w:sz w:val="21"/>
          <w:szCs w:val="21"/>
        </w:rPr>
        <w:t xml:space="preserve">. AÇÃO DIRETA DE INCONSTITUCIONALIDADE JULGADA IMPROCEDENTE. I - O Plenário do Supremo Tribunal Federal já deliberou que “norma de origem parlamentar que não cria, extingue ou altera órgão da Administração Pública não ofende a regra constitucional de iniciativa privativa do Poder Executivo para dispor sobre essa matéria”, assim como “não ofende a separação de poderes, a previsão, em lei de iniciativa parlamentar, de encargo inerente ao Poder Público a fim de concretizar direito social previsto na Constituição”. (ADI 4.723/AP, Rel. Min. Edson Fachin) </w:t>
      </w:r>
      <w:r w:rsidRPr="00A06D52">
        <w:rPr>
          <w:rFonts w:ascii="Tahoma" w:hAnsi="Tahoma" w:cs="Tahoma"/>
          <w:b/>
          <w:sz w:val="21"/>
          <w:szCs w:val="21"/>
        </w:rPr>
        <w:t>II - Ao garantir a reserva de vaga para irmãos, sem influenciar no funcionamento de órgãos, alterar o regime jurídico de servidores, estabelecer regramento procedimental sobre matrículas ou proibir o gestor de implementar estratégias por ele idealizadas, a norma editada pela Assembleia Legislativa do Estado do Rio de Janeiro não subtraiu do Chefe do Poder Executivo a iniciativa que lhe é reservada pelos artigos 61, § 1ª, II, e; e 84, VI, a, ambos do Texto Constitucional, de observância obrigatória pelos Estados-membros. III - A norma impugnada não representa inovação legislativa, já que o Estatuto da Criança e do Adolescente - ECA (Lei 8.069/1990), marco legal dos direitos das crianças e dos adolescentes, já contempla, em seu artigo 53, V, dispositivo com conteúdo semelhante</w:t>
      </w:r>
      <w:r w:rsidRPr="00A06D52">
        <w:rPr>
          <w:rFonts w:ascii="Tahoma" w:hAnsi="Tahoma" w:cs="Tahoma"/>
          <w:sz w:val="21"/>
          <w:szCs w:val="21"/>
        </w:rPr>
        <w:t xml:space="preserve">. IV - Ação direta de inconstitucionalidade julgada improcedente. (ADI n° 7149, Ministro Relator Ricardo Lewandowski, julgado em 26/09/2022, publicado em 05/10/2022). </w:t>
      </w:r>
    </w:p>
    <w:p w14:paraId="0E741AAC" w14:textId="77777777" w:rsidR="007A5FC7" w:rsidRPr="000E7AD7" w:rsidRDefault="007A5FC7" w:rsidP="00393937">
      <w:pPr>
        <w:spacing w:after="5" w:line="249" w:lineRule="auto"/>
        <w:ind w:left="2263" w:hanging="10"/>
        <w:jc w:val="both"/>
        <w:rPr>
          <w:rFonts w:ascii="Tahoma" w:hAnsi="Tahoma" w:cs="Tahoma"/>
          <w:szCs w:val="22"/>
        </w:rPr>
      </w:pPr>
    </w:p>
    <w:p w14:paraId="767BFD4D" w14:textId="77777777" w:rsidR="00F76D21" w:rsidRPr="000E7AD7" w:rsidRDefault="00000000">
      <w:pPr>
        <w:spacing w:after="22"/>
        <w:rPr>
          <w:rFonts w:ascii="Tahoma" w:hAnsi="Tahoma" w:cs="Tahoma"/>
          <w:szCs w:val="22"/>
        </w:rPr>
      </w:pPr>
      <w:r w:rsidRPr="000E7AD7">
        <w:rPr>
          <w:rFonts w:ascii="Tahoma" w:hAnsi="Tahoma" w:cs="Tahoma"/>
          <w:szCs w:val="22"/>
        </w:rPr>
        <w:t xml:space="preserve"> </w:t>
      </w:r>
    </w:p>
    <w:p w14:paraId="0DB15E6C" w14:textId="77777777" w:rsidR="00F76D21" w:rsidRDefault="00000000">
      <w:pPr>
        <w:spacing w:after="9" w:line="269" w:lineRule="auto"/>
        <w:ind w:left="-15" w:firstLine="842"/>
        <w:jc w:val="both"/>
        <w:rPr>
          <w:rFonts w:ascii="Tahoma" w:hAnsi="Tahoma" w:cs="Tahoma"/>
          <w:szCs w:val="22"/>
        </w:rPr>
      </w:pPr>
      <w:r w:rsidRPr="000E7AD7">
        <w:rPr>
          <w:rFonts w:ascii="Tahoma" w:hAnsi="Tahoma" w:cs="Tahoma"/>
          <w:szCs w:val="22"/>
        </w:rPr>
        <w:t xml:space="preserve">Como se observa, o entendimento que vem se firmando com os precedentes jurisprudenciais mais recentes da Suprema Corte do país, aponta no sentido </w:t>
      </w:r>
      <w:proofErr w:type="gramStart"/>
      <w:r w:rsidRPr="000E7AD7">
        <w:rPr>
          <w:rFonts w:ascii="Tahoma" w:hAnsi="Tahoma" w:cs="Tahoma"/>
          <w:szCs w:val="22"/>
        </w:rPr>
        <w:t>da</w:t>
      </w:r>
      <w:proofErr w:type="gramEnd"/>
      <w:r w:rsidRPr="000E7AD7">
        <w:rPr>
          <w:rFonts w:ascii="Tahoma" w:hAnsi="Tahoma" w:cs="Tahoma"/>
          <w:szCs w:val="22"/>
        </w:rPr>
        <w:t xml:space="preserve"> possibilidade de normas de origem parlamentar instituírem políticas públicas, desde que estas normas não criem ou alterem órgãos públicos, </w:t>
      </w:r>
      <w:r w:rsidRPr="000E7AD7">
        <w:rPr>
          <w:rFonts w:ascii="Tahoma" w:hAnsi="Tahoma" w:cs="Tahoma"/>
          <w:szCs w:val="22"/>
          <w:u w:val="single" w:color="000000"/>
        </w:rPr>
        <w:t>e objetivem tão somente</w:t>
      </w:r>
      <w:r w:rsidRPr="000E7AD7">
        <w:rPr>
          <w:rFonts w:ascii="Tahoma" w:hAnsi="Tahoma" w:cs="Tahoma"/>
          <w:szCs w:val="22"/>
        </w:rPr>
        <w:t xml:space="preserve"> </w:t>
      </w:r>
      <w:r w:rsidRPr="000E7AD7">
        <w:rPr>
          <w:rFonts w:ascii="Tahoma" w:hAnsi="Tahoma" w:cs="Tahoma"/>
          <w:szCs w:val="22"/>
          <w:u w:val="single" w:color="000000"/>
        </w:rPr>
        <w:t>regulamentar encargos inerentes ao Poder Público voltados à concretização de direitos</w:t>
      </w:r>
      <w:r w:rsidRPr="000E7AD7">
        <w:rPr>
          <w:rFonts w:ascii="Tahoma" w:hAnsi="Tahoma" w:cs="Tahoma"/>
          <w:szCs w:val="22"/>
        </w:rPr>
        <w:t xml:space="preserve"> </w:t>
      </w:r>
      <w:r w:rsidRPr="000E7AD7">
        <w:rPr>
          <w:rFonts w:ascii="Tahoma" w:hAnsi="Tahoma" w:cs="Tahoma"/>
          <w:szCs w:val="22"/>
          <w:u w:val="single" w:color="000000"/>
        </w:rPr>
        <w:t>sociais já previstos na Carta Magna de 1988</w:t>
      </w:r>
      <w:r w:rsidRPr="000E7AD7">
        <w:rPr>
          <w:rFonts w:ascii="Tahoma" w:hAnsi="Tahoma" w:cs="Tahoma"/>
          <w:szCs w:val="22"/>
        </w:rPr>
        <w:t xml:space="preserve">. </w:t>
      </w:r>
    </w:p>
    <w:p w14:paraId="167C3BD4" w14:textId="77777777" w:rsidR="00B0725D" w:rsidRDefault="00B0725D">
      <w:pPr>
        <w:spacing w:after="9" w:line="269" w:lineRule="auto"/>
        <w:ind w:left="-15" w:firstLine="842"/>
        <w:jc w:val="both"/>
        <w:rPr>
          <w:rFonts w:ascii="Tahoma" w:hAnsi="Tahoma" w:cs="Tahoma"/>
          <w:szCs w:val="22"/>
        </w:rPr>
      </w:pPr>
    </w:p>
    <w:p w14:paraId="68801AFE" w14:textId="77777777" w:rsidR="00F76D21" w:rsidRPr="000E7AD7" w:rsidRDefault="00000000">
      <w:pPr>
        <w:spacing w:after="20"/>
        <w:ind w:left="852"/>
        <w:rPr>
          <w:rFonts w:ascii="Tahoma" w:hAnsi="Tahoma" w:cs="Tahoma"/>
          <w:szCs w:val="22"/>
        </w:rPr>
      </w:pPr>
      <w:r w:rsidRPr="000E7AD7">
        <w:rPr>
          <w:rFonts w:ascii="Tahoma" w:hAnsi="Tahoma" w:cs="Tahoma"/>
          <w:szCs w:val="22"/>
        </w:rPr>
        <w:t xml:space="preserve"> </w:t>
      </w:r>
    </w:p>
    <w:p w14:paraId="1598603D" w14:textId="02D64482" w:rsidR="00F76D21" w:rsidRPr="000E7AD7" w:rsidRDefault="00000000">
      <w:pPr>
        <w:spacing w:after="11" w:line="268" w:lineRule="auto"/>
        <w:ind w:left="-15" w:firstLine="852"/>
        <w:jc w:val="both"/>
        <w:rPr>
          <w:rFonts w:ascii="Tahoma" w:hAnsi="Tahoma" w:cs="Tahoma"/>
          <w:szCs w:val="22"/>
        </w:rPr>
      </w:pPr>
      <w:r w:rsidRPr="00123EC7">
        <w:rPr>
          <w:rFonts w:ascii="Tahoma" w:hAnsi="Tahoma" w:cs="Tahoma"/>
          <w:bCs/>
          <w:szCs w:val="22"/>
        </w:rPr>
        <w:t xml:space="preserve">No caso em apreço, o projeto de lei apresentado visa implementar política pública municipal destinada a concretizar o direito à educação das pessoas </w:t>
      </w:r>
      <w:r w:rsidR="00A43D28" w:rsidRPr="00123EC7">
        <w:rPr>
          <w:rFonts w:ascii="Tahoma" w:hAnsi="Tahoma" w:cs="Tahoma"/>
          <w:bCs/>
          <w:szCs w:val="22"/>
        </w:rPr>
        <w:t xml:space="preserve">com </w:t>
      </w:r>
      <w:r w:rsidRPr="00123EC7">
        <w:rPr>
          <w:rFonts w:ascii="Tahoma" w:hAnsi="Tahoma" w:cs="Tahoma"/>
          <w:bCs/>
          <w:szCs w:val="22"/>
        </w:rPr>
        <w:t>deficiência,</w:t>
      </w:r>
      <w:r w:rsidRPr="000E7AD7">
        <w:rPr>
          <w:rFonts w:ascii="Tahoma" w:hAnsi="Tahoma" w:cs="Tahoma"/>
          <w:b/>
          <w:szCs w:val="22"/>
        </w:rPr>
        <w:t xml:space="preserve"> </w:t>
      </w:r>
      <w:r w:rsidRPr="007A5FC7">
        <w:rPr>
          <w:rFonts w:ascii="Tahoma" w:hAnsi="Tahoma" w:cs="Tahoma"/>
          <w:bCs/>
          <w:szCs w:val="22"/>
        </w:rPr>
        <w:t xml:space="preserve">conforme previsto no artigo 6°, </w:t>
      </w:r>
      <w:r w:rsidRPr="007A5FC7">
        <w:rPr>
          <w:rFonts w:ascii="Tahoma" w:hAnsi="Tahoma" w:cs="Tahoma"/>
          <w:bCs/>
          <w:i/>
          <w:szCs w:val="22"/>
        </w:rPr>
        <w:t>caput</w:t>
      </w:r>
      <w:r w:rsidRPr="007A5FC7">
        <w:rPr>
          <w:rFonts w:ascii="Tahoma" w:hAnsi="Tahoma" w:cs="Tahoma"/>
          <w:bCs/>
          <w:szCs w:val="22"/>
        </w:rPr>
        <w:t>, da Constituição Federal de 1988. Veja-se:</w:t>
      </w:r>
      <w:r w:rsidRPr="000E7AD7">
        <w:rPr>
          <w:rFonts w:ascii="Tahoma" w:hAnsi="Tahoma" w:cs="Tahoma"/>
          <w:b/>
          <w:szCs w:val="22"/>
        </w:rPr>
        <w:t xml:space="preserve"> </w:t>
      </w:r>
    </w:p>
    <w:p w14:paraId="3439682A" w14:textId="50376E07" w:rsidR="00372065" w:rsidRDefault="00000000" w:rsidP="00372065">
      <w:pPr>
        <w:spacing w:after="10"/>
        <w:ind w:left="852"/>
        <w:rPr>
          <w:rFonts w:ascii="Tahoma" w:hAnsi="Tahoma" w:cs="Tahoma"/>
          <w:sz w:val="21"/>
          <w:szCs w:val="21"/>
        </w:rPr>
      </w:pPr>
      <w:r w:rsidRPr="000E7AD7">
        <w:rPr>
          <w:rFonts w:ascii="Tahoma" w:hAnsi="Tahoma" w:cs="Tahoma"/>
          <w:b/>
          <w:szCs w:val="22"/>
        </w:rPr>
        <w:t xml:space="preserve"> </w:t>
      </w:r>
    </w:p>
    <w:p w14:paraId="423A08A1" w14:textId="060CCDA2" w:rsidR="00F76D21" w:rsidRDefault="00000000">
      <w:pPr>
        <w:spacing w:after="5" w:line="249" w:lineRule="auto"/>
        <w:ind w:left="2263" w:hanging="10"/>
        <w:jc w:val="both"/>
        <w:rPr>
          <w:rFonts w:ascii="Tahoma" w:hAnsi="Tahoma" w:cs="Tahoma"/>
          <w:sz w:val="21"/>
          <w:szCs w:val="21"/>
        </w:rPr>
      </w:pPr>
      <w:r w:rsidRPr="00A06D52">
        <w:rPr>
          <w:rFonts w:ascii="Tahoma" w:hAnsi="Tahoma" w:cs="Tahoma"/>
          <w:sz w:val="21"/>
          <w:szCs w:val="21"/>
        </w:rPr>
        <w:t xml:space="preserve">Art. 6º São direitos sociais a </w:t>
      </w:r>
      <w:r w:rsidRPr="00A06D52">
        <w:rPr>
          <w:rFonts w:ascii="Tahoma" w:hAnsi="Tahoma" w:cs="Tahoma"/>
          <w:b/>
          <w:sz w:val="21"/>
          <w:szCs w:val="21"/>
        </w:rPr>
        <w:t>educação</w:t>
      </w:r>
      <w:r w:rsidRPr="00A06D52">
        <w:rPr>
          <w:rFonts w:ascii="Tahoma" w:hAnsi="Tahoma" w:cs="Tahoma"/>
          <w:sz w:val="21"/>
          <w:szCs w:val="21"/>
        </w:rPr>
        <w:t xml:space="preserve">, a saúde, a alimentação, o trabalho, a moradia, o transporte, o lazer, a segurança, a previdência social, a proteção à maternidade e à infância, a assistência aos desamparados, na forma desta Constituição. (grifo nosso). </w:t>
      </w:r>
    </w:p>
    <w:p w14:paraId="4769EB52" w14:textId="77777777" w:rsidR="00F76D21" w:rsidRDefault="00000000">
      <w:pPr>
        <w:spacing w:after="22"/>
        <w:ind w:left="2268"/>
        <w:rPr>
          <w:rFonts w:ascii="Tahoma" w:hAnsi="Tahoma" w:cs="Tahoma"/>
          <w:sz w:val="21"/>
          <w:szCs w:val="21"/>
        </w:rPr>
      </w:pPr>
      <w:r w:rsidRPr="00A06D52">
        <w:rPr>
          <w:rFonts w:ascii="Tahoma" w:hAnsi="Tahoma" w:cs="Tahoma"/>
          <w:sz w:val="21"/>
          <w:szCs w:val="21"/>
        </w:rPr>
        <w:t xml:space="preserve"> </w:t>
      </w:r>
    </w:p>
    <w:p w14:paraId="7716EB1E" w14:textId="77777777" w:rsidR="00B0725D" w:rsidRPr="00A06D52" w:rsidRDefault="00B0725D">
      <w:pPr>
        <w:spacing w:after="22"/>
        <w:ind w:left="2268"/>
        <w:rPr>
          <w:rFonts w:ascii="Tahoma" w:hAnsi="Tahoma" w:cs="Tahoma"/>
          <w:sz w:val="21"/>
          <w:szCs w:val="21"/>
        </w:rPr>
      </w:pPr>
    </w:p>
    <w:p w14:paraId="457572AB" w14:textId="77777777" w:rsidR="00F76D21" w:rsidRDefault="00000000">
      <w:pPr>
        <w:spacing w:after="36" w:line="269" w:lineRule="auto"/>
        <w:ind w:left="-15" w:firstLine="842"/>
        <w:jc w:val="both"/>
        <w:rPr>
          <w:rFonts w:ascii="Tahoma" w:hAnsi="Tahoma" w:cs="Tahoma"/>
          <w:szCs w:val="22"/>
        </w:rPr>
      </w:pPr>
      <w:r w:rsidRPr="000E7AD7">
        <w:rPr>
          <w:rFonts w:ascii="Tahoma" w:hAnsi="Tahoma" w:cs="Tahoma"/>
          <w:szCs w:val="22"/>
        </w:rPr>
        <w:t xml:space="preserve">Além disso, o Supremo Tribunal Federal já consolidou o entendimento no sentido de que as hipóteses de iniciativa reservada por parte do Chefe do Poder Executivo estão taxativamente previstas no artigo 61, §1°, incisos I e II, da CF/88, </w:t>
      </w:r>
      <w:r w:rsidRPr="000E7AD7">
        <w:rPr>
          <w:rFonts w:ascii="Tahoma" w:hAnsi="Tahoma" w:cs="Tahoma"/>
          <w:szCs w:val="22"/>
          <w:u w:val="single" w:color="000000"/>
        </w:rPr>
        <w:t>não</w:t>
      </w:r>
      <w:r w:rsidRPr="000E7AD7">
        <w:rPr>
          <w:rFonts w:ascii="Tahoma" w:hAnsi="Tahoma" w:cs="Tahoma"/>
          <w:szCs w:val="22"/>
        </w:rPr>
        <w:t xml:space="preserve"> </w:t>
      </w:r>
      <w:r w:rsidRPr="000E7AD7">
        <w:rPr>
          <w:rFonts w:ascii="Tahoma" w:hAnsi="Tahoma" w:cs="Tahoma"/>
          <w:szCs w:val="22"/>
          <w:u w:val="single" w:color="000000"/>
        </w:rPr>
        <w:t>se permitindo interpretação ampliativa do mencionado dispositivo constitucional para</w:t>
      </w:r>
      <w:r w:rsidRPr="000E7AD7">
        <w:rPr>
          <w:rFonts w:ascii="Tahoma" w:hAnsi="Tahoma" w:cs="Tahoma"/>
          <w:szCs w:val="22"/>
        </w:rPr>
        <w:t xml:space="preserve"> </w:t>
      </w:r>
      <w:r w:rsidRPr="000E7AD7">
        <w:rPr>
          <w:rFonts w:ascii="Tahoma" w:hAnsi="Tahoma" w:cs="Tahoma"/>
          <w:szCs w:val="22"/>
          <w:u w:val="single" w:color="000000"/>
        </w:rPr>
        <w:t>abarcar matérias além daquelas relativas ao funcionamento e estruturação da</w:t>
      </w:r>
      <w:r w:rsidRPr="000E7AD7">
        <w:rPr>
          <w:rFonts w:ascii="Tahoma" w:hAnsi="Tahoma" w:cs="Tahoma"/>
          <w:szCs w:val="22"/>
        </w:rPr>
        <w:t xml:space="preserve"> </w:t>
      </w:r>
      <w:r w:rsidRPr="000E7AD7">
        <w:rPr>
          <w:rFonts w:ascii="Tahoma" w:hAnsi="Tahoma" w:cs="Tahoma"/>
          <w:szCs w:val="22"/>
          <w:u w:val="single" w:color="000000"/>
        </w:rPr>
        <w:t>Administração Pública</w:t>
      </w:r>
      <w:r w:rsidRPr="000E7AD7">
        <w:rPr>
          <w:rFonts w:ascii="Tahoma" w:hAnsi="Tahoma" w:cs="Tahoma"/>
          <w:szCs w:val="22"/>
        </w:rPr>
        <w:t>, mais especificamente, a servidores e órgãos do Poder Executivo, conforme precedentes jurisprudenciais firmados em sede de julgamento de Ações Diretas de Inconstitucionalidade</w:t>
      </w:r>
      <w:r w:rsidRPr="000E7AD7">
        <w:rPr>
          <w:rFonts w:ascii="Tahoma" w:hAnsi="Tahoma" w:cs="Tahoma"/>
          <w:szCs w:val="22"/>
          <w:vertAlign w:val="superscript"/>
        </w:rPr>
        <w:footnoteReference w:id="1"/>
      </w:r>
      <w:r w:rsidRPr="000E7AD7">
        <w:rPr>
          <w:rFonts w:ascii="Tahoma" w:hAnsi="Tahoma" w:cs="Tahoma"/>
          <w:szCs w:val="22"/>
        </w:rPr>
        <w:t xml:space="preserve">.  </w:t>
      </w:r>
    </w:p>
    <w:p w14:paraId="45BCE7B5" w14:textId="77777777" w:rsidR="00F76D21" w:rsidRPr="000E7AD7" w:rsidRDefault="00000000">
      <w:pPr>
        <w:spacing w:after="22"/>
        <w:ind w:left="852"/>
        <w:rPr>
          <w:rFonts w:ascii="Tahoma" w:hAnsi="Tahoma" w:cs="Tahoma"/>
          <w:szCs w:val="22"/>
        </w:rPr>
      </w:pPr>
      <w:r w:rsidRPr="000E7AD7">
        <w:rPr>
          <w:rFonts w:ascii="Tahoma" w:hAnsi="Tahoma" w:cs="Tahoma"/>
          <w:szCs w:val="22"/>
        </w:rPr>
        <w:t xml:space="preserve"> </w:t>
      </w:r>
    </w:p>
    <w:p w14:paraId="7B11DF92" w14:textId="77777777" w:rsidR="00F76D21" w:rsidRDefault="00000000">
      <w:pPr>
        <w:spacing w:after="9" w:line="269" w:lineRule="auto"/>
        <w:ind w:left="-15" w:firstLine="842"/>
        <w:jc w:val="both"/>
        <w:rPr>
          <w:rFonts w:ascii="Tahoma" w:hAnsi="Tahoma" w:cs="Tahoma"/>
          <w:szCs w:val="22"/>
        </w:rPr>
      </w:pPr>
      <w:r w:rsidRPr="000E7AD7">
        <w:rPr>
          <w:rFonts w:ascii="Tahoma" w:hAnsi="Tahoma" w:cs="Tahoma"/>
          <w:szCs w:val="22"/>
        </w:rPr>
        <w:t xml:space="preserve">Deste modo, com exceção dos projetos de Lei que disponham sobre criação, extinção e atribuições legais dos órgãos da Administração Pública, bem como sobre o regime jurídico dos servidores públicos (artigo 61, §1°, incisos I e II, da CF/88), todas as demais matérias estão inseridas dentro da competência legislativa comum entre o Prefeito e os Vereadores. </w:t>
      </w:r>
    </w:p>
    <w:p w14:paraId="47FA7D44" w14:textId="77777777" w:rsidR="00B0725D" w:rsidRPr="000E7AD7" w:rsidRDefault="00B0725D">
      <w:pPr>
        <w:spacing w:after="9" w:line="269" w:lineRule="auto"/>
        <w:ind w:left="-15" w:firstLine="842"/>
        <w:jc w:val="both"/>
        <w:rPr>
          <w:rFonts w:ascii="Tahoma" w:hAnsi="Tahoma" w:cs="Tahoma"/>
          <w:szCs w:val="22"/>
        </w:rPr>
      </w:pPr>
    </w:p>
    <w:p w14:paraId="77BAD58D" w14:textId="77777777" w:rsidR="00F76D21" w:rsidRDefault="00000000">
      <w:pPr>
        <w:spacing w:after="22"/>
        <w:ind w:left="852"/>
        <w:rPr>
          <w:rFonts w:ascii="Tahoma" w:hAnsi="Tahoma" w:cs="Tahoma"/>
          <w:szCs w:val="22"/>
        </w:rPr>
      </w:pPr>
      <w:r w:rsidRPr="000E7AD7">
        <w:rPr>
          <w:rFonts w:ascii="Tahoma" w:hAnsi="Tahoma" w:cs="Tahoma"/>
          <w:szCs w:val="22"/>
        </w:rPr>
        <w:t xml:space="preserve"> </w:t>
      </w:r>
    </w:p>
    <w:p w14:paraId="559F899E" w14:textId="77777777" w:rsidR="00F76D21" w:rsidRPr="000E7AD7" w:rsidRDefault="00000000">
      <w:pPr>
        <w:spacing w:after="9" w:line="269" w:lineRule="auto"/>
        <w:ind w:left="-15" w:firstLine="842"/>
        <w:jc w:val="both"/>
        <w:rPr>
          <w:rFonts w:ascii="Tahoma" w:hAnsi="Tahoma" w:cs="Tahoma"/>
          <w:szCs w:val="22"/>
        </w:rPr>
      </w:pPr>
      <w:r w:rsidRPr="000E7AD7">
        <w:rPr>
          <w:rFonts w:ascii="Tahoma" w:hAnsi="Tahoma" w:cs="Tahoma"/>
          <w:szCs w:val="22"/>
        </w:rPr>
        <w:t xml:space="preserve">Importante ainda destacar que, no julgamento do ARE 878911/RJ, submetido à sistemática de Repercussão Geral (Tema n° 917) o Supremo Tribunal Federal (STF) reconheceu a constitucionalidade de leis de iniciativa parlamentar que instituem políticas públicas, ainda que causem aumento de despesa para a Administração Pública, senão vejamos, </w:t>
      </w:r>
      <w:r w:rsidRPr="000E7AD7">
        <w:rPr>
          <w:rFonts w:ascii="Tahoma" w:hAnsi="Tahoma" w:cs="Tahoma"/>
          <w:i/>
          <w:szCs w:val="22"/>
        </w:rPr>
        <w:t xml:space="preserve">in </w:t>
      </w:r>
      <w:proofErr w:type="spellStart"/>
      <w:r w:rsidRPr="000E7AD7">
        <w:rPr>
          <w:rFonts w:ascii="Tahoma" w:hAnsi="Tahoma" w:cs="Tahoma"/>
          <w:i/>
          <w:szCs w:val="22"/>
        </w:rPr>
        <w:t>verbis</w:t>
      </w:r>
      <w:proofErr w:type="spellEnd"/>
      <w:r w:rsidRPr="000E7AD7">
        <w:rPr>
          <w:rFonts w:ascii="Tahoma" w:hAnsi="Tahoma" w:cs="Tahoma"/>
          <w:szCs w:val="22"/>
        </w:rPr>
        <w:t xml:space="preserve">: </w:t>
      </w:r>
    </w:p>
    <w:p w14:paraId="646F54ED" w14:textId="77777777" w:rsidR="00F76D21" w:rsidRPr="000E7AD7" w:rsidRDefault="00000000">
      <w:pPr>
        <w:spacing w:after="10"/>
        <w:rPr>
          <w:rFonts w:ascii="Tahoma" w:hAnsi="Tahoma" w:cs="Tahoma"/>
          <w:szCs w:val="22"/>
        </w:rPr>
      </w:pPr>
      <w:r w:rsidRPr="000E7AD7">
        <w:rPr>
          <w:rFonts w:ascii="Tahoma" w:hAnsi="Tahoma" w:cs="Tahoma"/>
          <w:szCs w:val="22"/>
        </w:rPr>
        <w:t xml:space="preserve"> </w:t>
      </w:r>
    </w:p>
    <w:p w14:paraId="1E1A02D5" w14:textId="77777777" w:rsidR="00F76D21" w:rsidRPr="00A06D52" w:rsidRDefault="00000000">
      <w:pPr>
        <w:spacing w:after="5" w:line="249" w:lineRule="auto"/>
        <w:ind w:left="2263" w:hanging="10"/>
        <w:jc w:val="both"/>
        <w:rPr>
          <w:rFonts w:ascii="Tahoma" w:hAnsi="Tahoma" w:cs="Tahoma"/>
          <w:sz w:val="21"/>
          <w:szCs w:val="21"/>
        </w:rPr>
      </w:pPr>
      <w:r w:rsidRPr="00A06D52">
        <w:rPr>
          <w:rFonts w:ascii="Tahoma" w:hAnsi="Tahoma" w:cs="Tahoma"/>
          <w:b/>
          <w:sz w:val="21"/>
          <w:szCs w:val="21"/>
          <w:u w:val="single" w:color="000000"/>
        </w:rPr>
        <w:t>EMENTA</w:t>
      </w:r>
      <w:r w:rsidRPr="00A06D52">
        <w:rPr>
          <w:rFonts w:ascii="Tahoma" w:hAnsi="Tahoma" w:cs="Tahoma"/>
          <w:sz w:val="21"/>
          <w:szCs w:val="21"/>
        </w:rPr>
        <w:t xml:space="preserve">: Recurso extraordinário com agravo. Repercussão geral. 2. Ação Direta de Inconstitucionalidade estadual. Lei 5.616/2013, do Município do Rio de Janeiro. Instalação de câmeras de monitoramento em escolas e cercanias. 3. Inconstitucionalidade formal. Vício de iniciativa. Competência privativa do Poder Executivo municipal. Não ocorrência. </w:t>
      </w:r>
      <w:r w:rsidRPr="00A06D52">
        <w:rPr>
          <w:rFonts w:ascii="Tahoma" w:hAnsi="Tahoma" w:cs="Tahoma"/>
          <w:b/>
          <w:sz w:val="21"/>
          <w:szCs w:val="21"/>
        </w:rPr>
        <w:t>Não usurpa a competência privativa do chefe do Poder Executivo lei que, embora crie despesa para a Administração Pública, não trata da sua estrutura ou da atribuição de seus órgãos nem do regime jurídico de servidores públicos.</w:t>
      </w:r>
      <w:r w:rsidRPr="00A06D52">
        <w:rPr>
          <w:rFonts w:ascii="Tahoma" w:hAnsi="Tahoma" w:cs="Tahoma"/>
          <w:sz w:val="21"/>
          <w:szCs w:val="21"/>
        </w:rPr>
        <w:t xml:space="preserve"> 4. Repercussão geral reconhecida com reafirmação da jurisprudência desta Corte. 5. Recurso extraordinário provido. </w:t>
      </w:r>
    </w:p>
    <w:p w14:paraId="66EB6D15" w14:textId="77777777" w:rsidR="00F76D21" w:rsidRPr="00A06D52" w:rsidRDefault="00000000">
      <w:pPr>
        <w:spacing w:after="0"/>
        <w:ind w:left="2268"/>
        <w:rPr>
          <w:rFonts w:ascii="Tahoma" w:hAnsi="Tahoma" w:cs="Tahoma"/>
          <w:sz w:val="21"/>
          <w:szCs w:val="21"/>
        </w:rPr>
      </w:pPr>
      <w:r w:rsidRPr="00A06D52">
        <w:rPr>
          <w:rFonts w:ascii="Tahoma" w:hAnsi="Tahoma" w:cs="Tahoma"/>
          <w:sz w:val="21"/>
          <w:szCs w:val="21"/>
        </w:rPr>
        <w:t xml:space="preserve"> </w:t>
      </w:r>
    </w:p>
    <w:p w14:paraId="45DFAE4D" w14:textId="764A221A" w:rsidR="00F76D21" w:rsidRPr="00A06D52" w:rsidRDefault="00000000" w:rsidP="00BC05BA">
      <w:pPr>
        <w:spacing w:after="2" w:line="240" w:lineRule="auto"/>
        <w:ind w:left="2268" w:right="6"/>
        <w:jc w:val="both"/>
        <w:rPr>
          <w:rFonts w:ascii="Tahoma" w:hAnsi="Tahoma" w:cs="Tahoma"/>
          <w:sz w:val="21"/>
          <w:szCs w:val="21"/>
        </w:rPr>
      </w:pPr>
      <w:r w:rsidRPr="00A06D52">
        <w:rPr>
          <w:rFonts w:ascii="Tahoma" w:hAnsi="Tahoma" w:cs="Tahoma"/>
          <w:b/>
          <w:sz w:val="21"/>
          <w:szCs w:val="21"/>
          <w:u w:val="single" w:color="000000"/>
        </w:rPr>
        <w:t>Tese de Repercussão Geral n° 917</w:t>
      </w:r>
      <w:r w:rsidRPr="00A06D52">
        <w:rPr>
          <w:rFonts w:ascii="Tahoma" w:hAnsi="Tahoma" w:cs="Tahoma"/>
          <w:sz w:val="21"/>
          <w:szCs w:val="21"/>
        </w:rPr>
        <w:t xml:space="preserve">: </w:t>
      </w:r>
      <w:r w:rsidRPr="00A06D52">
        <w:rPr>
          <w:rFonts w:ascii="Tahoma" w:hAnsi="Tahoma" w:cs="Tahoma"/>
          <w:b/>
          <w:sz w:val="21"/>
          <w:szCs w:val="21"/>
        </w:rPr>
        <w:t>“</w:t>
      </w:r>
      <w:r w:rsidRPr="00A06D52">
        <w:rPr>
          <w:rFonts w:ascii="Tahoma" w:hAnsi="Tahoma" w:cs="Tahoma"/>
          <w:b/>
          <w:i/>
          <w:sz w:val="21"/>
          <w:szCs w:val="21"/>
        </w:rPr>
        <w:t>Não usurpa competência privativa do Chefe do Poder Executivo lei que, embora crie despesa para a Administração, não trata da sua estrutura ou da atribuição de seus órgãos nem do regime jurídico de servidores públicos (art. 61, § 1º, II, "a", "c" e "e", da Constituição Federal).</w:t>
      </w:r>
      <w:r w:rsidRPr="00A06D52">
        <w:rPr>
          <w:rFonts w:ascii="Tahoma" w:hAnsi="Tahoma" w:cs="Tahoma"/>
          <w:sz w:val="21"/>
          <w:szCs w:val="21"/>
        </w:rPr>
        <w:t xml:space="preserve"> </w:t>
      </w:r>
      <w:r w:rsidRPr="00A06D52">
        <w:rPr>
          <w:rFonts w:ascii="Tahoma" w:eastAsia="Arial" w:hAnsi="Tahoma" w:cs="Tahoma"/>
          <w:sz w:val="21"/>
          <w:szCs w:val="21"/>
        </w:rPr>
        <w:t xml:space="preserve"> </w:t>
      </w:r>
    </w:p>
    <w:p w14:paraId="3BC829B5" w14:textId="77777777" w:rsidR="007A5FC7" w:rsidRPr="00A06D52" w:rsidRDefault="007A5FC7" w:rsidP="00393937">
      <w:pPr>
        <w:spacing w:after="9" w:line="269" w:lineRule="auto"/>
        <w:ind w:left="-15" w:firstLine="842"/>
        <w:jc w:val="both"/>
        <w:rPr>
          <w:rFonts w:ascii="Tahoma" w:hAnsi="Tahoma" w:cs="Tahoma"/>
          <w:sz w:val="21"/>
          <w:szCs w:val="21"/>
        </w:rPr>
      </w:pPr>
    </w:p>
    <w:p w14:paraId="322F3FDF" w14:textId="77777777" w:rsidR="007A5FC7" w:rsidRDefault="007A5FC7" w:rsidP="00393937">
      <w:pPr>
        <w:spacing w:after="9" w:line="269" w:lineRule="auto"/>
        <w:ind w:left="-15" w:firstLine="842"/>
        <w:jc w:val="both"/>
        <w:rPr>
          <w:rFonts w:ascii="Tahoma" w:hAnsi="Tahoma" w:cs="Tahoma"/>
          <w:szCs w:val="22"/>
        </w:rPr>
      </w:pPr>
    </w:p>
    <w:p w14:paraId="15828ABE" w14:textId="08F4CB7D" w:rsidR="00393937" w:rsidRDefault="00000000" w:rsidP="00393937">
      <w:pPr>
        <w:spacing w:after="9" w:line="269" w:lineRule="auto"/>
        <w:ind w:left="-15" w:firstLine="842"/>
        <w:jc w:val="both"/>
        <w:rPr>
          <w:rFonts w:ascii="Tahoma" w:hAnsi="Tahoma" w:cs="Tahoma"/>
          <w:szCs w:val="22"/>
        </w:rPr>
      </w:pPr>
      <w:r w:rsidRPr="000E7AD7">
        <w:rPr>
          <w:rFonts w:ascii="Tahoma" w:hAnsi="Tahoma" w:cs="Tahoma"/>
          <w:szCs w:val="22"/>
        </w:rPr>
        <w:t xml:space="preserve">Como se denota, o Poder Judiciário tem adotado posicionamento mais flexível em relação à iniciativa parlamentar para a edição de normas de conteúdo geral, programático ou, então, quando estabeleça disciplina sobre determinada matéria que já esteja inserida na competência de órgãos municipais, fazendo-o de forma harmônica com a legislação de regência do tema, hipótese em que não há que se cogitar acerca da existência de vícios, eis que a reserva de iniciativa deve ser interpretada restritivamente. </w:t>
      </w:r>
    </w:p>
    <w:p w14:paraId="5272AE57" w14:textId="77777777" w:rsidR="00393937" w:rsidRPr="000E7AD7" w:rsidRDefault="00393937" w:rsidP="00393937">
      <w:pPr>
        <w:spacing w:after="9" w:line="269" w:lineRule="auto"/>
        <w:ind w:left="-15" w:firstLine="842"/>
        <w:jc w:val="both"/>
        <w:rPr>
          <w:rFonts w:ascii="Tahoma" w:hAnsi="Tahoma" w:cs="Tahoma"/>
          <w:szCs w:val="22"/>
        </w:rPr>
      </w:pPr>
    </w:p>
    <w:p w14:paraId="71F69F89" w14:textId="76874207" w:rsidR="00F76D21" w:rsidRPr="000E7AD7" w:rsidRDefault="00393937" w:rsidP="00393937">
      <w:pPr>
        <w:spacing w:after="9" w:line="269" w:lineRule="auto"/>
        <w:ind w:left="-15" w:firstLine="842"/>
        <w:jc w:val="both"/>
        <w:rPr>
          <w:rFonts w:ascii="Tahoma" w:hAnsi="Tahoma" w:cs="Tahoma"/>
          <w:szCs w:val="22"/>
        </w:rPr>
      </w:pPr>
      <w:r w:rsidRPr="000E7AD7">
        <w:rPr>
          <w:rFonts w:ascii="Tahoma" w:hAnsi="Tahoma" w:cs="Tahoma"/>
          <w:szCs w:val="22"/>
        </w:rPr>
        <w:t xml:space="preserve">Pois bem. No caso em análise, a proposta legislativa submetida à apreciação não se refere a nenhuma das matérias que estão inseridas no rol de iniciativa exclusiva do Chefe do Poder Executivo Municipal, tendo em vista que, ao pretender instituir a Política Municipal de Apoio à Comunicação Aumentativa e Alternativa (CAA) e promover a educação inclusiva na rede municipal de ensino, a matéria normativa versada no Projeto de Lei nº 280/2025 não interfere na estrutura, atribuições ou funcionamento dos órgãos da Administração Pública, tampouco dispõe sobre o regime jurídico, provimento de cargos ou vencimentos dos servidores públicos municipais. </w:t>
      </w:r>
    </w:p>
    <w:p w14:paraId="38C027C3" w14:textId="77777777" w:rsidR="007A5FC7" w:rsidRPr="000E7AD7" w:rsidRDefault="007A5FC7" w:rsidP="00393937">
      <w:pPr>
        <w:spacing w:after="9" w:line="269" w:lineRule="auto"/>
        <w:ind w:left="-15" w:firstLine="842"/>
        <w:jc w:val="both"/>
        <w:rPr>
          <w:rFonts w:ascii="Tahoma" w:hAnsi="Tahoma" w:cs="Tahoma"/>
          <w:szCs w:val="22"/>
        </w:rPr>
      </w:pPr>
    </w:p>
    <w:p w14:paraId="1D5344FB" w14:textId="1C645F4A" w:rsidR="00F76D21" w:rsidRPr="000E7AD7" w:rsidRDefault="00393937">
      <w:pPr>
        <w:spacing w:after="9" w:line="269" w:lineRule="auto"/>
        <w:ind w:left="-15" w:firstLine="842"/>
        <w:jc w:val="both"/>
        <w:rPr>
          <w:rFonts w:ascii="Tahoma" w:hAnsi="Tahoma" w:cs="Tahoma"/>
          <w:szCs w:val="22"/>
        </w:rPr>
      </w:pPr>
      <w:r w:rsidRPr="000E7AD7">
        <w:rPr>
          <w:rFonts w:ascii="Tahoma" w:hAnsi="Tahoma" w:cs="Tahoma"/>
          <w:szCs w:val="22"/>
        </w:rPr>
        <w:t xml:space="preserve">Assim é que o Projeto de Lei ora analisado visa tão somente instituir política pública destinada à concretização de direito social previsto expressamente no texto constitucional, qual seja, </w:t>
      </w:r>
      <w:r w:rsidRPr="00A43D28">
        <w:rPr>
          <w:rFonts w:ascii="Tahoma" w:hAnsi="Tahoma" w:cs="Tahoma"/>
          <w:b/>
          <w:szCs w:val="22"/>
          <w:u w:val="single"/>
        </w:rPr>
        <w:t xml:space="preserve">direito à educação das pessoas </w:t>
      </w:r>
      <w:r w:rsidR="00A43D28" w:rsidRPr="00A43D28">
        <w:rPr>
          <w:rFonts w:ascii="Tahoma" w:hAnsi="Tahoma" w:cs="Tahoma"/>
          <w:b/>
          <w:szCs w:val="22"/>
          <w:u w:val="single"/>
        </w:rPr>
        <w:t xml:space="preserve">com </w:t>
      </w:r>
      <w:r w:rsidRPr="00A43D28">
        <w:rPr>
          <w:rFonts w:ascii="Tahoma" w:hAnsi="Tahoma" w:cs="Tahoma"/>
          <w:b/>
          <w:szCs w:val="22"/>
          <w:u w:val="single"/>
        </w:rPr>
        <w:t>deficiência</w:t>
      </w:r>
      <w:r w:rsidRPr="000E7AD7">
        <w:rPr>
          <w:rFonts w:ascii="Tahoma" w:hAnsi="Tahoma" w:cs="Tahoma"/>
          <w:szCs w:val="22"/>
        </w:rPr>
        <w:t xml:space="preserve">, o que não se confunde com matéria normativa afeta à organização ou ao funcionamento da Administração Pública do Município de Niterói.  </w:t>
      </w:r>
    </w:p>
    <w:p w14:paraId="3A91A73B" w14:textId="430BDB4D" w:rsidR="007A5FC7" w:rsidRPr="000E7AD7" w:rsidRDefault="00000000">
      <w:pPr>
        <w:spacing w:after="20"/>
        <w:ind w:left="852"/>
        <w:rPr>
          <w:rFonts w:ascii="Tahoma" w:hAnsi="Tahoma" w:cs="Tahoma"/>
          <w:szCs w:val="22"/>
        </w:rPr>
      </w:pPr>
      <w:r w:rsidRPr="000E7AD7">
        <w:rPr>
          <w:rFonts w:ascii="Tahoma" w:hAnsi="Tahoma" w:cs="Tahoma"/>
          <w:szCs w:val="22"/>
        </w:rPr>
        <w:t xml:space="preserve"> </w:t>
      </w:r>
    </w:p>
    <w:p w14:paraId="59089422" w14:textId="4FC64055" w:rsidR="00F76D21" w:rsidRDefault="00000000" w:rsidP="00393937">
      <w:pPr>
        <w:spacing w:after="9" w:line="269" w:lineRule="auto"/>
        <w:ind w:left="-15" w:firstLine="842"/>
        <w:jc w:val="both"/>
        <w:rPr>
          <w:rFonts w:ascii="Tahoma" w:hAnsi="Tahoma" w:cs="Tahoma"/>
          <w:szCs w:val="22"/>
        </w:rPr>
      </w:pPr>
      <w:r w:rsidRPr="000E7AD7">
        <w:rPr>
          <w:rFonts w:ascii="Tahoma" w:hAnsi="Tahoma" w:cs="Tahoma"/>
          <w:szCs w:val="22"/>
        </w:rPr>
        <w:t xml:space="preserve">Isto porque, pela simples leitura do Projeto de Lei n° </w:t>
      </w:r>
      <w:r w:rsidR="00393937" w:rsidRPr="000E7AD7">
        <w:rPr>
          <w:rFonts w:ascii="Tahoma" w:hAnsi="Tahoma" w:cs="Tahoma"/>
          <w:szCs w:val="22"/>
        </w:rPr>
        <w:t>280</w:t>
      </w:r>
      <w:r w:rsidRPr="000E7AD7">
        <w:rPr>
          <w:rFonts w:ascii="Tahoma" w:hAnsi="Tahoma" w:cs="Tahoma"/>
          <w:szCs w:val="22"/>
        </w:rPr>
        <w:t>/202</w:t>
      </w:r>
      <w:r w:rsidR="00393937" w:rsidRPr="000E7AD7">
        <w:rPr>
          <w:rFonts w:ascii="Tahoma" w:hAnsi="Tahoma" w:cs="Tahoma"/>
          <w:szCs w:val="22"/>
        </w:rPr>
        <w:t>5</w:t>
      </w:r>
      <w:r w:rsidRPr="000E7AD7">
        <w:rPr>
          <w:rFonts w:ascii="Tahoma" w:hAnsi="Tahoma" w:cs="Tahoma"/>
          <w:szCs w:val="22"/>
        </w:rPr>
        <w:t xml:space="preserve">, é possível constatar que </w:t>
      </w:r>
      <w:r w:rsidR="009253C6">
        <w:rPr>
          <w:rFonts w:ascii="Tahoma" w:hAnsi="Tahoma" w:cs="Tahoma"/>
          <w:szCs w:val="22"/>
        </w:rPr>
        <w:t xml:space="preserve">o projeto de lei em análise </w:t>
      </w:r>
      <w:r w:rsidRPr="000E7AD7">
        <w:rPr>
          <w:rFonts w:ascii="Tahoma" w:hAnsi="Tahoma" w:cs="Tahoma"/>
          <w:szCs w:val="22"/>
        </w:rPr>
        <w:t xml:space="preserve">não pretende promover qualquer ingerência ou alteração nas atribuições legais das Secretarias ou dos órgãos administrativos do Município de </w:t>
      </w:r>
      <w:r w:rsidR="00393937" w:rsidRPr="000E7AD7">
        <w:rPr>
          <w:rFonts w:ascii="Tahoma" w:hAnsi="Tahoma" w:cs="Tahoma"/>
          <w:szCs w:val="22"/>
        </w:rPr>
        <w:t>Niterói</w:t>
      </w:r>
      <w:r w:rsidRPr="000E7AD7">
        <w:rPr>
          <w:rFonts w:ascii="Tahoma" w:hAnsi="Tahoma" w:cs="Tahoma"/>
          <w:szCs w:val="22"/>
        </w:rPr>
        <w:t xml:space="preserve">, preservando a autonomia do Chefe do Poder Executivo para regulamentar a aplicação da Lei como melhor aprouver à Administração Pública (artigo 84, inciso IV, da CF/88). </w:t>
      </w:r>
    </w:p>
    <w:p w14:paraId="3927B5AB" w14:textId="77777777" w:rsidR="00F76D21" w:rsidRPr="000E7AD7" w:rsidRDefault="00000000">
      <w:pPr>
        <w:spacing w:after="19"/>
        <w:ind w:left="852"/>
        <w:rPr>
          <w:rFonts w:ascii="Tahoma" w:hAnsi="Tahoma" w:cs="Tahoma"/>
          <w:szCs w:val="22"/>
        </w:rPr>
      </w:pPr>
      <w:r w:rsidRPr="000E7AD7">
        <w:rPr>
          <w:rFonts w:ascii="Tahoma" w:hAnsi="Tahoma" w:cs="Tahoma"/>
          <w:szCs w:val="22"/>
        </w:rPr>
        <w:t xml:space="preserve"> </w:t>
      </w:r>
    </w:p>
    <w:p w14:paraId="43712861" w14:textId="769B00EF" w:rsidR="00F76D21" w:rsidRPr="000E7AD7" w:rsidRDefault="00393937">
      <w:pPr>
        <w:spacing w:after="9" w:line="269" w:lineRule="auto"/>
        <w:ind w:left="-15" w:firstLine="842"/>
        <w:jc w:val="both"/>
        <w:rPr>
          <w:rFonts w:ascii="Tahoma" w:hAnsi="Tahoma" w:cs="Tahoma"/>
          <w:szCs w:val="22"/>
        </w:rPr>
      </w:pPr>
      <w:r w:rsidRPr="000E7AD7">
        <w:rPr>
          <w:rFonts w:ascii="Tahoma" w:hAnsi="Tahoma" w:cs="Tahoma"/>
          <w:szCs w:val="22"/>
        </w:rPr>
        <w:t xml:space="preserve">Além disso, o Projeto de Lei em análise estabelece apenas disposições genéricas e abstratas relacionadas ao programa de comunicação e educação inclusiva na rede municipal de ensino, não implicando qualquer interferência nas atribuições das Secretarias e demais órgãos vinculados ao Poder Executivo Municipal. </w:t>
      </w:r>
    </w:p>
    <w:p w14:paraId="19FC2ACD" w14:textId="6B80ABC6" w:rsidR="00A351FB" w:rsidRPr="00870D24" w:rsidRDefault="0078468B" w:rsidP="00372065">
      <w:pPr>
        <w:spacing w:after="20"/>
        <w:ind w:firstLine="708"/>
        <w:jc w:val="both"/>
        <w:rPr>
          <w:rFonts w:ascii="Tahoma" w:hAnsi="Tahoma" w:cs="Tahoma"/>
          <w:bCs/>
          <w:szCs w:val="22"/>
        </w:rPr>
      </w:pPr>
      <w:r>
        <w:rPr>
          <w:rFonts w:ascii="Tahoma" w:hAnsi="Tahoma" w:cs="Tahoma"/>
          <w:color w:val="FF0000"/>
          <w:szCs w:val="22"/>
        </w:rPr>
        <w:t xml:space="preserve">  </w:t>
      </w:r>
      <w:r w:rsidRPr="00870D24">
        <w:rPr>
          <w:rFonts w:ascii="Tahoma" w:hAnsi="Tahoma" w:cs="Tahoma"/>
          <w:bCs/>
          <w:szCs w:val="22"/>
        </w:rPr>
        <w:t xml:space="preserve">Portanto, </w:t>
      </w:r>
      <w:r w:rsidR="00CF58CD" w:rsidRPr="00870D24">
        <w:rPr>
          <w:rFonts w:ascii="Tahoma" w:hAnsi="Tahoma" w:cs="Tahoma"/>
          <w:bCs/>
          <w:szCs w:val="22"/>
        </w:rPr>
        <w:t xml:space="preserve">a </w:t>
      </w:r>
      <w:r w:rsidRPr="00870D24">
        <w:rPr>
          <w:rFonts w:ascii="Tahoma" w:hAnsi="Tahoma" w:cs="Tahoma"/>
          <w:bCs/>
          <w:szCs w:val="22"/>
        </w:rPr>
        <w:t xml:space="preserve">presente proposta não incorre em vício de iniciativa, tendo em vista que a norma apresentada traça apenas diretrizes gerais a serem seguidas pelo Poder Público, sendo certo que caberá ao Chefe do Poder Executivo Municipal, no exercício do Poder Discricionário e do Poder Regulamentar, dispor e definir mediante </w:t>
      </w:r>
      <w:r w:rsidRPr="00870D24">
        <w:rPr>
          <w:rFonts w:ascii="Tahoma" w:hAnsi="Tahoma" w:cs="Tahoma"/>
          <w:bCs/>
          <w:szCs w:val="22"/>
          <w:u w:val="single" w:color="000000"/>
        </w:rPr>
        <w:t>decreto</w:t>
      </w:r>
      <w:r w:rsidRPr="00870D24">
        <w:rPr>
          <w:rFonts w:ascii="Tahoma" w:hAnsi="Tahoma" w:cs="Tahoma"/>
          <w:bCs/>
          <w:szCs w:val="22"/>
        </w:rPr>
        <w:t xml:space="preserve"> a forma e os meios para se concretizar os objetivos pretendidos pela norma proposta. </w:t>
      </w:r>
    </w:p>
    <w:p w14:paraId="1A1EBB7E" w14:textId="77777777" w:rsidR="00E571F7" w:rsidRPr="000E7AD7" w:rsidRDefault="00E571F7" w:rsidP="00CF58CD">
      <w:pPr>
        <w:spacing w:after="11" w:line="268" w:lineRule="auto"/>
        <w:ind w:left="-15" w:firstLine="852"/>
        <w:jc w:val="both"/>
        <w:rPr>
          <w:rFonts w:ascii="Tahoma" w:hAnsi="Tahoma" w:cs="Tahoma"/>
          <w:b/>
          <w:szCs w:val="22"/>
        </w:rPr>
      </w:pPr>
    </w:p>
    <w:p w14:paraId="2924F16A" w14:textId="280B8500" w:rsidR="00E571F7" w:rsidRDefault="007A5FC7" w:rsidP="00BC05BA">
      <w:pPr>
        <w:spacing w:after="11" w:line="268" w:lineRule="auto"/>
        <w:ind w:left="-15" w:firstLine="852"/>
        <w:jc w:val="both"/>
        <w:rPr>
          <w:rFonts w:ascii="Tahoma" w:hAnsi="Tahoma" w:cs="Tahoma"/>
          <w:szCs w:val="22"/>
        </w:rPr>
      </w:pPr>
      <w:r>
        <w:rPr>
          <w:rFonts w:ascii="Tahoma" w:hAnsi="Tahoma" w:cs="Tahoma"/>
          <w:szCs w:val="22"/>
        </w:rPr>
        <w:t xml:space="preserve">A </w:t>
      </w:r>
      <w:r w:rsidR="00A351FB" w:rsidRPr="00A351FB">
        <w:rPr>
          <w:rFonts w:ascii="Tahoma" w:hAnsi="Tahoma" w:cs="Tahoma"/>
          <w:szCs w:val="22"/>
        </w:rPr>
        <w:t xml:space="preserve">iniciativa revela-se adequada </w:t>
      </w:r>
      <w:r w:rsidR="00C417F2" w:rsidRPr="000E7AD7">
        <w:rPr>
          <w:rFonts w:ascii="Tahoma" w:hAnsi="Tahoma" w:cs="Tahoma"/>
          <w:szCs w:val="22"/>
        </w:rPr>
        <w:t>para a deflagração do processo legislativo no caso em análise</w:t>
      </w:r>
      <w:r w:rsidR="00C417F2">
        <w:rPr>
          <w:rFonts w:ascii="Tahoma" w:hAnsi="Tahoma" w:cs="Tahoma"/>
          <w:szCs w:val="22"/>
        </w:rPr>
        <w:t>.</w:t>
      </w:r>
      <w:r w:rsidRPr="000E7AD7">
        <w:rPr>
          <w:rFonts w:ascii="Tahoma" w:hAnsi="Tahoma" w:cs="Tahoma"/>
          <w:szCs w:val="22"/>
        </w:rPr>
        <w:t xml:space="preserve"> </w:t>
      </w:r>
    </w:p>
    <w:p w14:paraId="40F90295" w14:textId="77777777" w:rsidR="007A5FC7" w:rsidRPr="000E7AD7" w:rsidRDefault="007A5FC7" w:rsidP="00BC05BA">
      <w:pPr>
        <w:spacing w:after="11" w:line="268" w:lineRule="auto"/>
        <w:ind w:left="-15" w:firstLine="852"/>
        <w:jc w:val="both"/>
        <w:rPr>
          <w:rFonts w:ascii="Tahoma" w:hAnsi="Tahoma" w:cs="Tahoma"/>
          <w:szCs w:val="22"/>
        </w:rPr>
      </w:pPr>
    </w:p>
    <w:p w14:paraId="1187CB47" w14:textId="4C93FA22" w:rsidR="00F76D21" w:rsidRPr="000E7AD7" w:rsidRDefault="00000000" w:rsidP="0021217B">
      <w:pPr>
        <w:spacing w:after="11" w:line="268" w:lineRule="auto"/>
        <w:ind w:hanging="10"/>
        <w:jc w:val="both"/>
        <w:rPr>
          <w:rFonts w:ascii="Tahoma" w:hAnsi="Tahoma" w:cs="Tahoma"/>
          <w:szCs w:val="22"/>
        </w:rPr>
      </w:pPr>
      <w:r w:rsidRPr="000E7AD7">
        <w:rPr>
          <w:rFonts w:ascii="Tahoma" w:hAnsi="Tahoma" w:cs="Tahoma"/>
          <w:b/>
          <w:szCs w:val="22"/>
        </w:rPr>
        <w:t>2.3</w:t>
      </w:r>
      <w:r w:rsidRPr="000E7AD7">
        <w:rPr>
          <w:rFonts w:ascii="Tahoma" w:eastAsia="Arial" w:hAnsi="Tahoma" w:cs="Tahoma"/>
          <w:b/>
          <w:szCs w:val="22"/>
        </w:rPr>
        <w:t xml:space="preserve"> </w:t>
      </w:r>
      <w:r w:rsidRPr="000E7AD7">
        <w:rPr>
          <w:rFonts w:ascii="Tahoma" w:hAnsi="Tahoma" w:cs="Tahoma"/>
          <w:b/>
          <w:szCs w:val="22"/>
        </w:rPr>
        <w:t>CONSTITUCIONALIDADE MATERIAL E DA LEGALIDADE</w:t>
      </w:r>
      <w:r w:rsidRPr="000E7AD7">
        <w:rPr>
          <w:rFonts w:ascii="Tahoma" w:hAnsi="Tahoma" w:cs="Tahoma"/>
          <w:szCs w:val="22"/>
        </w:rPr>
        <w:t xml:space="preserve"> </w:t>
      </w:r>
    </w:p>
    <w:p w14:paraId="218E18F8" w14:textId="77777777" w:rsidR="00F76D21" w:rsidRPr="000E7AD7" w:rsidRDefault="00000000">
      <w:pPr>
        <w:spacing w:after="20"/>
        <w:ind w:left="852"/>
        <w:rPr>
          <w:rFonts w:ascii="Tahoma" w:hAnsi="Tahoma" w:cs="Tahoma"/>
          <w:szCs w:val="22"/>
        </w:rPr>
      </w:pPr>
      <w:r w:rsidRPr="000E7AD7">
        <w:rPr>
          <w:rFonts w:ascii="Tahoma" w:hAnsi="Tahoma" w:cs="Tahoma"/>
          <w:szCs w:val="22"/>
        </w:rPr>
        <w:t xml:space="preserve"> </w:t>
      </w:r>
    </w:p>
    <w:p w14:paraId="5952EED7" w14:textId="063ED9D0" w:rsidR="008279C4" w:rsidRPr="000E7AD7" w:rsidRDefault="00C417F2" w:rsidP="00CF58CD">
      <w:pPr>
        <w:spacing w:after="1" w:line="276" w:lineRule="auto"/>
        <w:ind w:left="-15" w:right="-12" w:firstLine="842"/>
        <w:jc w:val="both"/>
        <w:rPr>
          <w:rFonts w:ascii="Tahoma" w:hAnsi="Tahoma" w:cs="Tahoma"/>
          <w:szCs w:val="22"/>
        </w:rPr>
      </w:pPr>
      <w:r w:rsidRPr="00C417F2">
        <w:rPr>
          <w:rFonts w:ascii="Tahoma" w:hAnsi="Tahoma" w:cs="Tahoma"/>
          <w:szCs w:val="22"/>
        </w:rPr>
        <w:t xml:space="preserve">Como visto, a proposta legislativa em apreciação tem por objetivo concretizar o direito constitucional à educação inclusiva das pessoas com deficiência, </w:t>
      </w:r>
      <w:r>
        <w:rPr>
          <w:rFonts w:ascii="Tahoma" w:hAnsi="Tahoma" w:cs="Tahoma"/>
          <w:szCs w:val="22"/>
        </w:rPr>
        <w:t xml:space="preserve">crianças que </w:t>
      </w:r>
      <w:r w:rsidRPr="00C417F2">
        <w:rPr>
          <w:rFonts w:ascii="Tahoma" w:hAnsi="Tahoma" w:cs="Tahoma"/>
          <w:szCs w:val="22"/>
        </w:rPr>
        <w:t>apresentam Transtorno do Espectro Autista (TEA), estando em harmonia com as disposições constitucionais previstas nos artigos 205, 206 e 208 da Constituição Federal de 1988.</w:t>
      </w:r>
      <w:r>
        <w:rPr>
          <w:rFonts w:ascii="Tahoma" w:hAnsi="Tahoma" w:cs="Tahoma"/>
          <w:szCs w:val="22"/>
        </w:rPr>
        <w:t xml:space="preserve"> </w:t>
      </w:r>
      <w:r w:rsidR="00624980">
        <w:rPr>
          <w:rFonts w:ascii="Tahoma" w:hAnsi="Tahoma" w:cs="Tahoma"/>
          <w:szCs w:val="22"/>
        </w:rPr>
        <w:t xml:space="preserve"> </w:t>
      </w:r>
      <w:r w:rsidRPr="000E7AD7">
        <w:rPr>
          <w:rFonts w:ascii="Tahoma" w:hAnsi="Tahoma" w:cs="Tahoma"/>
          <w:szCs w:val="22"/>
        </w:rPr>
        <w:t xml:space="preserve">Veja-se:  </w:t>
      </w:r>
    </w:p>
    <w:p w14:paraId="0D36DE1E" w14:textId="77777777" w:rsidR="00F76D21" w:rsidRPr="000E7AD7" w:rsidRDefault="00000000">
      <w:pPr>
        <w:spacing w:after="0"/>
        <w:rPr>
          <w:rFonts w:ascii="Tahoma" w:hAnsi="Tahoma" w:cs="Tahoma"/>
          <w:szCs w:val="22"/>
        </w:rPr>
      </w:pPr>
      <w:r w:rsidRPr="000E7AD7">
        <w:rPr>
          <w:rFonts w:ascii="Tahoma" w:hAnsi="Tahoma" w:cs="Tahoma"/>
          <w:szCs w:val="22"/>
        </w:rPr>
        <w:t xml:space="preserve"> </w:t>
      </w:r>
    </w:p>
    <w:p w14:paraId="0CF3DA40" w14:textId="77777777" w:rsidR="00F76D21" w:rsidRPr="0078468B" w:rsidRDefault="00000000">
      <w:pPr>
        <w:spacing w:after="5" w:line="249" w:lineRule="auto"/>
        <w:ind w:left="2263" w:hanging="10"/>
        <w:jc w:val="both"/>
        <w:rPr>
          <w:rFonts w:ascii="Tahoma" w:hAnsi="Tahoma" w:cs="Tahoma"/>
          <w:sz w:val="21"/>
          <w:szCs w:val="21"/>
        </w:rPr>
      </w:pPr>
      <w:r w:rsidRPr="0078468B">
        <w:rPr>
          <w:rFonts w:ascii="Tahoma" w:hAnsi="Tahoma" w:cs="Tahoma"/>
          <w:sz w:val="21"/>
          <w:szCs w:val="21"/>
        </w:rPr>
        <w:t xml:space="preserve">Art. 205. A educação, direito de todos e dever do Estado e da família, será promovida e incentivada com a colaboração da sociedade, visando ao pleno desenvolvimento da pessoa, seu preparo para o exercício da cidadania e sua qualificação para o trabalho. </w:t>
      </w:r>
    </w:p>
    <w:p w14:paraId="02088951" w14:textId="77777777" w:rsidR="00F76D21" w:rsidRPr="0078468B" w:rsidRDefault="00000000">
      <w:pPr>
        <w:spacing w:after="0"/>
        <w:ind w:left="2268"/>
        <w:rPr>
          <w:rFonts w:ascii="Tahoma" w:hAnsi="Tahoma" w:cs="Tahoma"/>
          <w:sz w:val="21"/>
          <w:szCs w:val="21"/>
        </w:rPr>
      </w:pPr>
      <w:r w:rsidRPr="0078468B">
        <w:rPr>
          <w:rFonts w:ascii="Tahoma" w:hAnsi="Tahoma" w:cs="Tahoma"/>
          <w:sz w:val="21"/>
          <w:szCs w:val="21"/>
        </w:rPr>
        <w:t xml:space="preserve"> </w:t>
      </w:r>
    </w:p>
    <w:p w14:paraId="1C88A785" w14:textId="77777777" w:rsidR="00F76D21" w:rsidRPr="0078468B" w:rsidRDefault="00000000">
      <w:pPr>
        <w:spacing w:after="5" w:line="249" w:lineRule="auto"/>
        <w:ind w:left="2263" w:hanging="10"/>
        <w:jc w:val="both"/>
        <w:rPr>
          <w:rFonts w:ascii="Tahoma" w:hAnsi="Tahoma" w:cs="Tahoma"/>
          <w:sz w:val="21"/>
          <w:szCs w:val="21"/>
        </w:rPr>
      </w:pPr>
      <w:r w:rsidRPr="0078468B">
        <w:rPr>
          <w:rFonts w:ascii="Tahoma" w:hAnsi="Tahoma" w:cs="Tahoma"/>
          <w:sz w:val="21"/>
          <w:szCs w:val="21"/>
        </w:rPr>
        <w:t xml:space="preserve">Art. 206. O ensino será ministrado com base nos seguintes princípios: </w:t>
      </w:r>
    </w:p>
    <w:p w14:paraId="5BA987E1" w14:textId="77777777" w:rsidR="00870D24" w:rsidRPr="0078468B" w:rsidRDefault="00870D24">
      <w:pPr>
        <w:spacing w:after="5" w:line="249" w:lineRule="auto"/>
        <w:ind w:left="2263" w:hanging="10"/>
        <w:jc w:val="both"/>
        <w:rPr>
          <w:rFonts w:ascii="Tahoma" w:hAnsi="Tahoma" w:cs="Tahoma"/>
          <w:sz w:val="21"/>
          <w:szCs w:val="21"/>
        </w:rPr>
      </w:pPr>
    </w:p>
    <w:p w14:paraId="418F4A8C" w14:textId="38E8F270" w:rsidR="00F76D21" w:rsidRPr="0078468B" w:rsidRDefault="00000000">
      <w:pPr>
        <w:spacing w:after="5" w:line="249" w:lineRule="auto"/>
        <w:ind w:left="2263" w:hanging="10"/>
        <w:jc w:val="both"/>
        <w:rPr>
          <w:rFonts w:ascii="Tahoma" w:hAnsi="Tahoma" w:cs="Tahoma"/>
          <w:sz w:val="21"/>
          <w:szCs w:val="21"/>
        </w:rPr>
      </w:pPr>
      <w:r w:rsidRPr="0078468B">
        <w:rPr>
          <w:rFonts w:ascii="Tahoma" w:hAnsi="Tahoma" w:cs="Tahoma"/>
          <w:sz w:val="21"/>
          <w:szCs w:val="21"/>
        </w:rPr>
        <w:t xml:space="preserve">I - </w:t>
      </w:r>
      <w:proofErr w:type="gramStart"/>
      <w:r w:rsidRPr="0078468B">
        <w:rPr>
          <w:rFonts w:ascii="Tahoma" w:hAnsi="Tahoma" w:cs="Tahoma"/>
          <w:sz w:val="21"/>
          <w:szCs w:val="21"/>
        </w:rPr>
        <w:t>igualdade</w:t>
      </w:r>
      <w:proofErr w:type="gramEnd"/>
      <w:r w:rsidRPr="0078468B">
        <w:rPr>
          <w:rFonts w:ascii="Tahoma" w:hAnsi="Tahoma" w:cs="Tahoma"/>
          <w:sz w:val="21"/>
          <w:szCs w:val="21"/>
        </w:rPr>
        <w:t xml:space="preserve"> de condições para o acesso e permanência na escola; </w:t>
      </w:r>
    </w:p>
    <w:p w14:paraId="312BB44D" w14:textId="77777777" w:rsidR="00F76D21" w:rsidRPr="0078468B" w:rsidRDefault="00000000">
      <w:pPr>
        <w:spacing w:after="0"/>
        <w:ind w:left="2268"/>
        <w:rPr>
          <w:rFonts w:ascii="Tahoma" w:hAnsi="Tahoma" w:cs="Tahoma"/>
          <w:sz w:val="21"/>
          <w:szCs w:val="21"/>
        </w:rPr>
      </w:pPr>
      <w:r w:rsidRPr="0078468B">
        <w:rPr>
          <w:rFonts w:ascii="Tahoma" w:hAnsi="Tahoma" w:cs="Tahoma"/>
          <w:sz w:val="21"/>
          <w:szCs w:val="21"/>
        </w:rPr>
        <w:t xml:space="preserve"> </w:t>
      </w:r>
    </w:p>
    <w:p w14:paraId="74B0C6D6" w14:textId="77777777" w:rsidR="00F76D21" w:rsidRPr="0078468B" w:rsidRDefault="00000000">
      <w:pPr>
        <w:spacing w:after="5" w:line="249" w:lineRule="auto"/>
        <w:ind w:left="2263" w:right="-10" w:hanging="10"/>
        <w:jc w:val="both"/>
        <w:rPr>
          <w:rFonts w:ascii="Tahoma" w:hAnsi="Tahoma" w:cs="Tahoma"/>
          <w:sz w:val="21"/>
          <w:szCs w:val="21"/>
        </w:rPr>
      </w:pPr>
      <w:r w:rsidRPr="0078468B">
        <w:rPr>
          <w:rFonts w:ascii="Tahoma" w:hAnsi="Tahoma" w:cs="Tahoma"/>
          <w:sz w:val="21"/>
          <w:szCs w:val="21"/>
        </w:rPr>
        <w:t xml:space="preserve">Art. 208. </w:t>
      </w:r>
      <w:r w:rsidRPr="0078468B">
        <w:rPr>
          <w:rFonts w:ascii="Tahoma" w:hAnsi="Tahoma" w:cs="Tahoma"/>
          <w:b/>
          <w:sz w:val="21"/>
          <w:szCs w:val="21"/>
        </w:rPr>
        <w:t>O dever do Estado com a educação será efetivado mediante a garantia de</w:t>
      </w:r>
      <w:r w:rsidRPr="0078468B">
        <w:rPr>
          <w:rFonts w:ascii="Tahoma" w:hAnsi="Tahoma" w:cs="Tahoma"/>
          <w:sz w:val="21"/>
          <w:szCs w:val="21"/>
        </w:rPr>
        <w:t xml:space="preserve">: </w:t>
      </w:r>
    </w:p>
    <w:p w14:paraId="3CC8E9EB" w14:textId="77777777" w:rsidR="00F76D21" w:rsidRPr="0078468B" w:rsidRDefault="00000000">
      <w:pPr>
        <w:spacing w:after="5" w:line="249" w:lineRule="auto"/>
        <w:ind w:left="2263" w:hanging="10"/>
        <w:jc w:val="both"/>
        <w:rPr>
          <w:rFonts w:ascii="Tahoma" w:hAnsi="Tahoma" w:cs="Tahoma"/>
          <w:sz w:val="21"/>
          <w:szCs w:val="21"/>
        </w:rPr>
      </w:pPr>
      <w:r w:rsidRPr="0078468B">
        <w:rPr>
          <w:rFonts w:ascii="Tahoma" w:hAnsi="Tahoma" w:cs="Tahoma"/>
          <w:sz w:val="21"/>
          <w:szCs w:val="21"/>
        </w:rPr>
        <w:t xml:space="preserve">(...) </w:t>
      </w:r>
    </w:p>
    <w:p w14:paraId="035E5FBC" w14:textId="6F517E6C" w:rsidR="00BC05BA" w:rsidRPr="0078468B" w:rsidRDefault="00000000">
      <w:pPr>
        <w:spacing w:after="5" w:line="249" w:lineRule="auto"/>
        <w:ind w:left="2263" w:right="-10" w:hanging="10"/>
        <w:jc w:val="both"/>
        <w:rPr>
          <w:rFonts w:ascii="Tahoma" w:hAnsi="Tahoma" w:cs="Tahoma"/>
          <w:sz w:val="21"/>
          <w:szCs w:val="21"/>
        </w:rPr>
      </w:pPr>
      <w:r w:rsidRPr="0078468B">
        <w:rPr>
          <w:rFonts w:ascii="Tahoma" w:hAnsi="Tahoma" w:cs="Tahoma"/>
          <w:b/>
          <w:sz w:val="21"/>
          <w:szCs w:val="21"/>
        </w:rPr>
        <w:t>III - atendimento educacional especializado aos portadores de deficiência, preferencialmente na rede regular de ensino</w:t>
      </w:r>
      <w:r w:rsidRPr="0078468B">
        <w:rPr>
          <w:rFonts w:ascii="Tahoma" w:hAnsi="Tahoma" w:cs="Tahoma"/>
          <w:sz w:val="21"/>
          <w:szCs w:val="21"/>
        </w:rPr>
        <w:t xml:space="preserve">; (grifos nossos). </w:t>
      </w:r>
    </w:p>
    <w:p w14:paraId="7F4E6FE5" w14:textId="77777777" w:rsidR="00F76D21" w:rsidRPr="000E7AD7" w:rsidRDefault="00000000">
      <w:pPr>
        <w:spacing w:after="22"/>
        <w:rPr>
          <w:rFonts w:ascii="Tahoma" w:hAnsi="Tahoma" w:cs="Tahoma"/>
          <w:szCs w:val="22"/>
        </w:rPr>
      </w:pPr>
      <w:r w:rsidRPr="000E7AD7">
        <w:rPr>
          <w:rFonts w:ascii="Tahoma" w:hAnsi="Tahoma" w:cs="Tahoma"/>
          <w:szCs w:val="22"/>
        </w:rPr>
        <w:t xml:space="preserve"> </w:t>
      </w:r>
    </w:p>
    <w:p w14:paraId="7F27999A" w14:textId="2E13A8D5" w:rsidR="00F76D21" w:rsidRDefault="00000000">
      <w:pPr>
        <w:spacing w:after="9" w:line="269" w:lineRule="auto"/>
        <w:ind w:left="-15" w:firstLine="842"/>
        <w:jc w:val="both"/>
        <w:rPr>
          <w:rFonts w:ascii="Tahoma" w:hAnsi="Tahoma" w:cs="Tahoma"/>
          <w:szCs w:val="22"/>
        </w:rPr>
      </w:pPr>
      <w:r w:rsidRPr="000E7AD7">
        <w:rPr>
          <w:rFonts w:ascii="Tahoma" w:hAnsi="Tahoma" w:cs="Tahoma"/>
          <w:szCs w:val="22"/>
        </w:rPr>
        <w:t xml:space="preserve">Além disso, é certo que este dever constitucional incumbe a todos os entes federativos, na medida em que a Constituição Federal de 1988 preceitua em seu artigo 23, inciso II, competir à União, aos Estados, ao Distrito Federal e aos Municípios proporcionar os meios de acesso à educação, bem como a proteção e garantia das pessoas </w:t>
      </w:r>
      <w:r w:rsidR="00A43D28">
        <w:rPr>
          <w:rFonts w:ascii="Tahoma" w:hAnsi="Tahoma" w:cs="Tahoma"/>
          <w:szCs w:val="22"/>
        </w:rPr>
        <w:t xml:space="preserve">com </w:t>
      </w:r>
      <w:r w:rsidRPr="000E7AD7">
        <w:rPr>
          <w:rFonts w:ascii="Tahoma" w:hAnsi="Tahoma" w:cs="Tahoma"/>
          <w:szCs w:val="22"/>
        </w:rPr>
        <w:t xml:space="preserve">deficiência. Confira-se: </w:t>
      </w:r>
    </w:p>
    <w:p w14:paraId="2D3CB1FE" w14:textId="77777777" w:rsidR="00F76D21" w:rsidRPr="000E7AD7" w:rsidRDefault="00000000">
      <w:pPr>
        <w:spacing w:after="12"/>
        <w:ind w:left="852"/>
        <w:rPr>
          <w:rFonts w:ascii="Tahoma" w:hAnsi="Tahoma" w:cs="Tahoma"/>
          <w:szCs w:val="22"/>
        </w:rPr>
      </w:pPr>
      <w:r w:rsidRPr="000E7AD7">
        <w:rPr>
          <w:rFonts w:ascii="Tahoma" w:hAnsi="Tahoma" w:cs="Tahoma"/>
          <w:szCs w:val="22"/>
        </w:rPr>
        <w:t xml:space="preserve"> </w:t>
      </w:r>
    </w:p>
    <w:p w14:paraId="0C85194B" w14:textId="77777777" w:rsidR="00F76D21" w:rsidRPr="0078468B" w:rsidRDefault="00000000">
      <w:pPr>
        <w:spacing w:after="27" w:line="249" w:lineRule="auto"/>
        <w:ind w:left="2263" w:hanging="10"/>
        <w:jc w:val="both"/>
        <w:rPr>
          <w:rFonts w:ascii="Tahoma" w:hAnsi="Tahoma" w:cs="Tahoma"/>
          <w:sz w:val="21"/>
          <w:szCs w:val="21"/>
        </w:rPr>
      </w:pPr>
      <w:r w:rsidRPr="0078468B">
        <w:rPr>
          <w:rFonts w:ascii="Tahoma" w:hAnsi="Tahoma" w:cs="Tahoma"/>
          <w:sz w:val="21"/>
          <w:szCs w:val="21"/>
        </w:rPr>
        <w:t xml:space="preserve">Art. 23. É da competência comum da União, dos Estados, do Distrito Federal e dos </w:t>
      </w:r>
      <w:r w:rsidRPr="0078468B">
        <w:rPr>
          <w:rFonts w:ascii="Tahoma" w:hAnsi="Tahoma" w:cs="Tahoma"/>
          <w:b/>
          <w:sz w:val="21"/>
          <w:szCs w:val="21"/>
        </w:rPr>
        <w:t>Municípios</w:t>
      </w:r>
      <w:r w:rsidRPr="0078468B">
        <w:rPr>
          <w:rFonts w:ascii="Tahoma" w:hAnsi="Tahoma" w:cs="Tahoma"/>
          <w:sz w:val="21"/>
          <w:szCs w:val="21"/>
        </w:rPr>
        <w:t xml:space="preserve">: </w:t>
      </w:r>
    </w:p>
    <w:p w14:paraId="692818AD" w14:textId="77777777" w:rsidR="00F76D21" w:rsidRPr="0078468B" w:rsidRDefault="00000000">
      <w:pPr>
        <w:spacing w:after="28" w:line="249" w:lineRule="auto"/>
        <w:ind w:left="2263" w:hanging="10"/>
        <w:jc w:val="both"/>
        <w:rPr>
          <w:rFonts w:ascii="Tahoma" w:hAnsi="Tahoma" w:cs="Tahoma"/>
          <w:sz w:val="21"/>
          <w:szCs w:val="21"/>
        </w:rPr>
      </w:pPr>
      <w:r w:rsidRPr="0078468B">
        <w:rPr>
          <w:rFonts w:ascii="Tahoma" w:hAnsi="Tahoma" w:cs="Tahoma"/>
          <w:sz w:val="21"/>
          <w:szCs w:val="21"/>
        </w:rPr>
        <w:t xml:space="preserve">(...) </w:t>
      </w:r>
    </w:p>
    <w:p w14:paraId="42479B29" w14:textId="77777777" w:rsidR="00F76D21" w:rsidRPr="0078468B" w:rsidRDefault="00000000">
      <w:pPr>
        <w:spacing w:after="27" w:line="249" w:lineRule="auto"/>
        <w:ind w:left="2263" w:right="-10" w:hanging="10"/>
        <w:jc w:val="both"/>
        <w:rPr>
          <w:rFonts w:ascii="Tahoma" w:hAnsi="Tahoma" w:cs="Tahoma"/>
          <w:sz w:val="21"/>
          <w:szCs w:val="21"/>
        </w:rPr>
      </w:pPr>
      <w:r w:rsidRPr="0078468B">
        <w:rPr>
          <w:rFonts w:ascii="Tahoma" w:hAnsi="Tahoma" w:cs="Tahoma"/>
          <w:sz w:val="21"/>
          <w:szCs w:val="21"/>
        </w:rPr>
        <w:t xml:space="preserve">II - </w:t>
      </w:r>
      <w:proofErr w:type="gramStart"/>
      <w:r w:rsidRPr="0078468B">
        <w:rPr>
          <w:rFonts w:ascii="Tahoma" w:hAnsi="Tahoma" w:cs="Tahoma"/>
          <w:sz w:val="21"/>
          <w:szCs w:val="21"/>
        </w:rPr>
        <w:t>cuidar</w:t>
      </w:r>
      <w:proofErr w:type="gramEnd"/>
      <w:r w:rsidRPr="0078468B">
        <w:rPr>
          <w:rFonts w:ascii="Tahoma" w:hAnsi="Tahoma" w:cs="Tahoma"/>
          <w:sz w:val="21"/>
          <w:szCs w:val="21"/>
        </w:rPr>
        <w:t xml:space="preserve"> da saúde e assistência pública, </w:t>
      </w:r>
      <w:r w:rsidRPr="0078468B">
        <w:rPr>
          <w:rFonts w:ascii="Tahoma" w:hAnsi="Tahoma" w:cs="Tahoma"/>
          <w:b/>
          <w:sz w:val="21"/>
          <w:szCs w:val="21"/>
        </w:rPr>
        <w:t>da proteção e garantia das pessoas portadoras de deficiência</w:t>
      </w:r>
      <w:r w:rsidRPr="0078468B">
        <w:rPr>
          <w:rFonts w:ascii="Tahoma" w:hAnsi="Tahoma" w:cs="Tahoma"/>
          <w:sz w:val="21"/>
          <w:szCs w:val="21"/>
        </w:rPr>
        <w:t xml:space="preserve">; </w:t>
      </w:r>
    </w:p>
    <w:p w14:paraId="50184677" w14:textId="77777777" w:rsidR="00F76D21" w:rsidRPr="0078468B" w:rsidRDefault="00000000">
      <w:pPr>
        <w:spacing w:after="28" w:line="249" w:lineRule="auto"/>
        <w:ind w:left="2263" w:hanging="10"/>
        <w:jc w:val="both"/>
        <w:rPr>
          <w:rFonts w:ascii="Tahoma" w:hAnsi="Tahoma" w:cs="Tahoma"/>
          <w:sz w:val="21"/>
          <w:szCs w:val="21"/>
        </w:rPr>
      </w:pPr>
      <w:r w:rsidRPr="0078468B">
        <w:rPr>
          <w:rFonts w:ascii="Tahoma" w:hAnsi="Tahoma" w:cs="Tahoma"/>
          <w:sz w:val="21"/>
          <w:szCs w:val="21"/>
        </w:rPr>
        <w:t xml:space="preserve">(...) </w:t>
      </w:r>
    </w:p>
    <w:p w14:paraId="4E542383" w14:textId="77777777" w:rsidR="00F76D21" w:rsidRPr="000E7AD7" w:rsidRDefault="00000000">
      <w:pPr>
        <w:spacing w:after="27" w:line="249" w:lineRule="auto"/>
        <w:ind w:left="2263" w:hanging="10"/>
        <w:jc w:val="both"/>
        <w:rPr>
          <w:rFonts w:ascii="Tahoma" w:hAnsi="Tahoma" w:cs="Tahoma"/>
          <w:szCs w:val="22"/>
        </w:rPr>
      </w:pPr>
      <w:r w:rsidRPr="0078468B">
        <w:rPr>
          <w:rFonts w:ascii="Tahoma" w:hAnsi="Tahoma" w:cs="Tahoma"/>
          <w:sz w:val="21"/>
          <w:szCs w:val="21"/>
        </w:rPr>
        <w:t xml:space="preserve">V - </w:t>
      </w:r>
      <w:proofErr w:type="gramStart"/>
      <w:r w:rsidRPr="0078468B">
        <w:rPr>
          <w:rFonts w:ascii="Tahoma" w:hAnsi="Tahoma" w:cs="Tahoma"/>
          <w:b/>
          <w:sz w:val="21"/>
          <w:szCs w:val="21"/>
        </w:rPr>
        <w:t>proporcionar</w:t>
      </w:r>
      <w:proofErr w:type="gramEnd"/>
      <w:r w:rsidRPr="0078468B">
        <w:rPr>
          <w:rFonts w:ascii="Tahoma" w:hAnsi="Tahoma" w:cs="Tahoma"/>
          <w:b/>
          <w:sz w:val="21"/>
          <w:szCs w:val="21"/>
        </w:rPr>
        <w:t xml:space="preserve"> os meios de acesso à cultura</w:t>
      </w:r>
      <w:r w:rsidRPr="0078468B">
        <w:rPr>
          <w:rFonts w:ascii="Tahoma" w:hAnsi="Tahoma" w:cs="Tahoma"/>
          <w:sz w:val="21"/>
          <w:szCs w:val="21"/>
        </w:rPr>
        <w:t xml:space="preserve">, </w:t>
      </w:r>
      <w:r w:rsidRPr="0078468B">
        <w:rPr>
          <w:rFonts w:ascii="Tahoma" w:hAnsi="Tahoma" w:cs="Tahoma"/>
          <w:b/>
          <w:sz w:val="21"/>
          <w:szCs w:val="21"/>
        </w:rPr>
        <w:t>à educação</w:t>
      </w:r>
      <w:r w:rsidRPr="0078468B">
        <w:rPr>
          <w:rFonts w:ascii="Tahoma" w:hAnsi="Tahoma" w:cs="Tahoma"/>
          <w:sz w:val="21"/>
          <w:szCs w:val="21"/>
        </w:rPr>
        <w:t>, à ciência, à tecnologia, à pesquisa e à inovação;</w:t>
      </w:r>
      <w:r w:rsidRPr="000E7AD7">
        <w:rPr>
          <w:rFonts w:ascii="Tahoma" w:hAnsi="Tahoma" w:cs="Tahoma"/>
          <w:szCs w:val="22"/>
        </w:rPr>
        <w:t xml:space="preserve"> </w:t>
      </w:r>
    </w:p>
    <w:p w14:paraId="27F7BC8C" w14:textId="77777777" w:rsidR="00CF58CD" w:rsidRPr="000E7AD7" w:rsidRDefault="00CF58CD">
      <w:pPr>
        <w:spacing w:after="27" w:line="249" w:lineRule="auto"/>
        <w:ind w:left="2263" w:hanging="10"/>
        <w:jc w:val="both"/>
        <w:rPr>
          <w:rFonts w:ascii="Tahoma" w:hAnsi="Tahoma" w:cs="Tahoma"/>
          <w:szCs w:val="22"/>
        </w:rPr>
      </w:pPr>
    </w:p>
    <w:p w14:paraId="0CE34218" w14:textId="5A1AD5D7" w:rsidR="00F76D21" w:rsidRDefault="00000000" w:rsidP="009C17D0">
      <w:pPr>
        <w:spacing w:after="9" w:line="269" w:lineRule="auto"/>
        <w:ind w:left="-15" w:firstLine="441"/>
        <w:jc w:val="both"/>
        <w:rPr>
          <w:rFonts w:ascii="Tahoma" w:hAnsi="Tahoma" w:cs="Tahoma"/>
          <w:szCs w:val="22"/>
        </w:rPr>
      </w:pPr>
      <w:r w:rsidRPr="000E7AD7">
        <w:rPr>
          <w:rFonts w:ascii="Tahoma" w:hAnsi="Tahoma" w:cs="Tahoma"/>
          <w:szCs w:val="22"/>
        </w:rPr>
        <w:t xml:space="preserve">Dessa forma, sob o ponto de vista material, verifica-se que o Projeto de Lei em análise se encontra em perfeita harmonia com as disposições constitucionais que disciplinam a matéria, não incorrendo, portanto, em vício de inconstitucionalidade material ou de ilegalidade. </w:t>
      </w:r>
    </w:p>
    <w:p w14:paraId="64725C7E" w14:textId="77777777" w:rsidR="00865173" w:rsidRDefault="00865173">
      <w:pPr>
        <w:spacing w:after="9" w:line="269" w:lineRule="auto"/>
        <w:ind w:left="-15" w:firstLine="842"/>
        <w:jc w:val="both"/>
        <w:rPr>
          <w:rFonts w:ascii="Tahoma" w:hAnsi="Tahoma" w:cs="Tahoma"/>
          <w:szCs w:val="22"/>
        </w:rPr>
      </w:pPr>
    </w:p>
    <w:p w14:paraId="522CF0AA" w14:textId="061A187D" w:rsidR="008103DF" w:rsidRDefault="008103DF" w:rsidP="008103DF">
      <w:pPr>
        <w:spacing w:after="9" w:line="269" w:lineRule="auto"/>
        <w:ind w:firstLine="426"/>
        <w:jc w:val="both"/>
        <w:rPr>
          <w:rFonts w:ascii="Tahoma" w:hAnsi="Tahoma" w:cs="Tahoma"/>
          <w:szCs w:val="22"/>
        </w:rPr>
      </w:pPr>
      <w:r w:rsidRPr="008103DF">
        <w:rPr>
          <w:rFonts w:ascii="Tahoma" w:hAnsi="Tahoma" w:cs="Tahoma"/>
          <w:szCs w:val="22"/>
        </w:rPr>
        <w:t xml:space="preserve">Ademais, em observância ao disposto no artigo 113 do Ato das Disposições Constitucionais Transitórias (ADCT) e nos artigos 16 e 17 da Lei Complementar nº 101/2000 (Lei de Responsabilidade Fiscal), </w:t>
      </w:r>
      <w:r w:rsidRPr="00E571F7">
        <w:rPr>
          <w:rFonts w:ascii="Tahoma" w:hAnsi="Tahoma" w:cs="Tahoma"/>
          <w:b/>
          <w:bCs/>
          <w:szCs w:val="22"/>
        </w:rPr>
        <w:t>a propositura em análise foi acompanhada da respectiva Estimativa de Impacto Orçamentário-Financeiro</w:t>
      </w:r>
      <w:r w:rsidRPr="008103DF">
        <w:rPr>
          <w:rFonts w:ascii="Tahoma" w:hAnsi="Tahoma" w:cs="Tahoma"/>
          <w:szCs w:val="22"/>
        </w:rPr>
        <w:t>, que analisou diferentes cenários para a implementação da Política Municipal de Apoio à Comunicação Aumentativa e Alternativa (CAA) nas escolas públicas de Niterói, combinando recursos de baixa e média tecnologia, o que garante abrangência imediata e sustentabilidade financeira, sem comprometer as metas fiscais do Município.</w:t>
      </w:r>
    </w:p>
    <w:p w14:paraId="1BF13DAC" w14:textId="77777777" w:rsidR="008279C4" w:rsidRDefault="008279C4" w:rsidP="008103DF">
      <w:pPr>
        <w:spacing w:after="9" w:line="269" w:lineRule="auto"/>
        <w:ind w:firstLine="426"/>
        <w:jc w:val="both"/>
        <w:rPr>
          <w:rFonts w:ascii="Tahoma" w:hAnsi="Tahoma" w:cs="Tahoma"/>
          <w:szCs w:val="22"/>
        </w:rPr>
      </w:pPr>
    </w:p>
    <w:p w14:paraId="6E6F4CFF" w14:textId="5DA19C2C" w:rsidR="008103DF" w:rsidRPr="008103DF" w:rsidRDefault="008103DF" w:rsidP="008103DF">
      <w:pPr>
        <w:spacing w:after="9" w:line="269" w:lineRule="auto"/>
        <w:ind w:firstLine="426"/>
        <w:jc w:val="both"/>
        <w:rPr>
          <w:rFonts w:ascii="Tahoma" w:hAnsi="Tahoma" w:cs="Tahoma"/>
          <w:szCs w:val="22"/>
        </w:rPr>
      </w:pPr>
      <w:r w:rsidRPr="008103DF">
        <w:rPr>
          <w:rFonts w:ascii="Tahoma" w:hAnsi="Tahoma" w:cs="Tahoma"/>
          <w:szCs w:val="22"/>
        </w:rPr>
        <w:t>Assim, resta atendida a exigência legal quanto à apresentação da estimativa do impacto orçamentário-financeiro.</w:t>
      </w:r>
    </w:p>
    <w:p w14:paraId="056B3C9C" w14:textId="4A6848C9" w:rsidR="00F76D21" w:rsidRPr="000E7AD7" w:rsidRDefault="00000000">
      <w:pPr>
        <w:spacing w:after="58"/>
        <w:ind w:left="852"/>
        <w:rPr>
          <w:rFonts w:ascii="Tahoma" w:hAnsi="Tahoma" w:cs="Tahoma"/>
          <w:szCs w:val="22"/>
        </w:rPr>
      </w:pPr>
      <w:r w:rsidRPr="000E7AD7">
        <w:rPr>
          <w:rFonts w:ascii="Tahoma" w:hAnsi="Tahoma" w:cs="Tahoma"/>
          <w:szCs w:val="22"/>
        </w:rPr>
        <w:t xml:space="preserve"> </w:t>
      </w:r>
    </w:p>
    <w:p w14:paraId="33E49B71" w14:textId="77777777" w:rsidR="009C17D0" w:rsidRDefault="009C17D0" w:rsidP="008279C4">
      <w:pPr>
        <w:spacing w:after="11" w:line="268" w:lineRule="auto"/>
        <w:ind w:hanging="10"/>
        <w:jc w:val="both"/>
        <w:rPr>
          <w:rFonts w:ascii="Tahoma" w:hAnsi="Tahoma" w:cs="Tahoma"/>
          <w:b/>
          <w:szCs w:val="22"/>
        </w:rPr>
      </w:pPr>
    </w:p>
    <w:p w14:paraId="07C3385A" w14:textId="77777777" w:rsidR="009C17D0" w:rsidRDefault="009C17D0" w:rsidP="008279C4">
      <w:pPr>
        <w:spacing w:after="11" w:line="268" w:lineRule="auto"/>
        <w:ind w:hanging="10"/>
        <w:jc w:val="both"/>
        <w:rPr>
          <w:rFonts w:ascii="Tahoma" w:hAnsi="Tahoma" w:cs="Tahoma"/>
          <w:b/>
          <w:szCs w:val="22"/>
        </w:rPr>
      </w:pPr>
    </w:p>
    <w:p w14:paraId="7E00CE63" w14:textId="642C04DB" w:rsidR="00F76D21" w:rsidRPr="000E7AD7" w:rsidRDefault="00000000" w:rsidP="008279C4">
      <w:pPr>
        <w:spacing w:after="11" w:line="268" w:lineRule="auto"/>
        <w:ind w:hanging="10"/>
        <w:jc w:val="both"/>
        <w:rPr>
          <w:rFonts w:ascii="Tahoma" w:hAnsi="Tahoma" w:cs="Tahoma"/>
          <w:szCs w:val="22"/>
        </w:rPr>
      </w:pPr>
      <w:r w:rsidRPr="000E7AD7">
        <w:rPr>
          <w:rFonts w:ascii="Tahoma" w:hAnsi="Tahoma" w:cs="Tahoma"/>
          <w:b/>
          <w:szCs w:val="22"/>
        </w:rPr>
        <w:t>2.4</w:t>
      </w:r>
      <w:r w:rsidRPr="000E7AD7">
        <w:rPr>
          <w:rFonts w:ascii="Tahoma" w:eastAsia="Arial" w:hAnsi="Tahoma" w:cs="Tahoma"/>
          <w:b/>
          <w:szCs w:val="22"/>
        </w:rPr>
        <w:t xml:space="preserve"> </w:t>
      </w:r>
      <w:r w:rsidRPr="000E7AD7">
        <w:rPr>
          <w:rFonts w:ascii="Tahoma" w:hAnsi="Tahoma" w:cs="Tahoma"/>
          <w:b/>
          <w:szCs w:val="22"/>
        </w:rPr>
        <w:t xml:space="preserve">TÉCNICA LEGISLATIVA E OS ASPECTOS FORMAIS DA PROPOSIÇÃO </w:t>
      </w:r>
      <w:r w:rsidRPr="000E7AD7">
        <w:rPr>
          <w:rFonts w:ascii="Tahoma" w:hAnsi="Tahoma" w:cs="Tahoma"/>
          <w:szCs w:val="22"/>
        </w:rPr>
        <w:t xml:space="preserve"> </w:t>
      </w:r>
    </w:p>
    <w:p w14:paraId="7FFAA220" w14:textId="77777777" w:rsidR="00F76D21" w:rsidRPr="000E7AD7" w:rsidRDefault="00000000">
      <w:pPr>
        <w:spacing w:after="22"/>
        <w:ind w:left="852"/>
        <w:rPr>
          <w:rFonts w:ascii="Tahoma" w:hAnsi="Tahoma" w:cs="Tahoma"/>
          <w:szCs w:val="22"/>
        </w:rPr>
      </w:pPr>
      <w:r w:rsidRPr="000E7AD7">
        <w:rPr>
          <w:rFonts w:ascii="Tahoma" w:hAnsi="Tahoma" w:cs="Tahoma"/>
          <w:szCs w:val="22"/>
        </w:rPr>
        <w:t xml:space="preserve"> </w:t>
      </w:r>
    </w:p>
    <w:p w14:paraId="5647651C" w14:textId="1A0FE762" w:rsidR="005E6B14" w:rsidRPr="005E6B14" w:rsidRDefault="005E6B14" w:rsidP="005E6B14">
      <w:pPr>
        <w:spacing w:after="9" w:line="269" w:lineRule="auto"/>
        <w:ind w:left="-15" w:firstLine="842"/>
        <w:jc w:val="both"/>
        <w:rPr>
          <w:rFonts w:ascii="Tahoma" w:hAnsi="Tahoma" w:cs="Tahoma"/>
          <w:szCs w:val="22"/>
        </w:rPr>
      </w:pPr>
      <w:r w:rsidRPr="005E6B14">
        <w:rPr>
          <w:rFonts w:ascii="Tahoma" w:hAnsi="Tahoma" w:cs="Tahoma"/>
          <w:szCs w:val="22"/>
        </w:rPr>
        <w:t>A elaboração de leis no Brasil deve observar a técnica legislativa adequada, conforme dispõe a Lei Complementar Federal nº 95/1998, editada em atenção ao parágrafo único do artigo 59 da Constituição Federal de 1988, que estabelece normas para a redação, a elaboração, a alteração e a consolidação das leis.</w:t>
      </w:r>
    </w:p>
    <w:p w14:paraId="10BC5273" w14:textId="77777777" w:rsidR="005E6B14" w:rsidRPr="005E6B14" w:rsidRDefault="005E6B14" w:rsidP="005E6B14">
      <w:pPr>
        <w:spacing w:after="9" w:line="269" w:lineRule="auto"/>
        <w:ind w:left="-15" w:firstLine="842"/>
        <w:jc w:val="both"/>
        <w:rPr>
          <w:rFonts w:ascii="Tahoma" w:hAnsi="Tahoma" w:cs="Tahoma"/>
          <w:szCs w:val="22"/>
        </w:rPr>
      </w:pPr>
    </w:p>
    <w:p w14:paraId="40BC154A" w14:textId="77777777" w:rsidR="005E6B14" w:rsidRDefault="005E6B14" w:rsidP="005E6B14">
      <w:pPr>
        <w:spacing w:after="9" w:line="269" w:lineRule="auto"/>
        <w:ind w:left="-15" w:firstLine="842"/>
        <w:jc w:val="both"/>
        <w:rPr>
          <w:rFonts w:ascii="Tahoma" w:hAnsi="Tahoma" w:cs="Tahoma"/>
          <w:szCs w:val="22"/>
        </w:rPr>
      </w:pPr>
      <w:r w:rsidRPr="005E6B14">
        <w:rPr>
          <w:rFonts w:ascii="Tahoma" w:hAnsi="Tahoma" w:cs="Tahoma"/>
          <w:szCs w:val="22"/>
        </w:rPr>
        <w:t>Procedida a análise do Projeto de Lei em apreciação, verifica-se que a proposição atende aos requisitos formais e materiais previstos tanto no Regimento Interno da Câmara Municipal de Niterói quanto na referida Lei Complementar Federal nº 95/1998, demonstrando correção técnica e clareza normativa.</w:t>
      </w:r>
    </w:p>
    <w:p w14:paraId="2C780A7B" w14:textId="77777777" w:rsidR="00DE32EA" w:rsidRDefault="00DE32EA" w:rsidP="005E6B14">
      <w:pPr>
        <w:spacing w:after="9" w:line="269" w:lineRule="auto"/>
        <w:ind w:left="-15" w:firstLine="842"/>
        <w:jc w:val="both"/>
        <w:rPr>
          <w:rFonts w:ascii="Tahoma" w:hAnsi="Tahoma" w:cs="Tahoma"/>
          <w:szCs w:val="22"/>
        </w:rPr>
      </w:pPr>
    </w:p>
    <w:p w14:paraId="1E752BBD" w14:textId="2E6C1E36" w:rsidR="00DE32EA" w:rsidRPr="00DE32EA" w:rsidRDefault="00DE32EA" w:rsidP="008279C4">
      <w:pPr>
        <w:spacing w:after="9" w:line="269" w:lineRule="auto"/>
        <w:ind w:left="-15" w:firstLine="15"/>
        <w:jc w:val="both"/>
        <w:rPr>
          <w:rFonts w:ascii="Tahoma" w:hAnsi="Tahoma" w:cs="Tahoma"/>
          <w:b/>
          <w:bCs/>
          <w:szCs w:val="22"/>
        </w:rPr>
      </w:pPr>
      <w:r w:rsidRPr="00DE32EA">
        <w:rPr>
          <w:rFonts w:ascii="Tahoma" w:hAnsi="Tahoma" w:cs="Tahoma"/>
          <w:b/>
          <w:bCs/>
          <w:sz w:val="20"/>
          <w:szCs w:val="20"/>
        </w:rPr>
        <w:t>2.</w:t>
      </w:r>
      <w:r>
        <w:rPr>
          <w:rFonts w:ascii="Tahoma" w:hAnsi="Tahoma" w:cs="Tahoma"/>
          <w:b/>
          <w:bCs/>
          <w:sz w:val="20"/>
          <w:szCs w:val="20"/>
        </w:rPr>
        <w:t xml:space="preserve">5 </w:t>
      </w:r>
      <w:r w:rsidRPr="00DE32EA">
        <w:rPr>
          <w:rFonts w:ascii="Tahoma" w:hAnsi="Tahoma" w:cs="Tahoma"/>
          <w:b/>
          <w:bCs/>
          <w:sz w:val="20"/>
          <w:szCs w:val="20"/>
        </w:rPr>
        <w:t>PLANO MUNICIPAL DE EDUCAÇÃO DE NITERÓI</w:t>
      </w:r>
      <w:r>
        <w:rPr>
          <w:rFonts w:ascii="Tahoma" w:hAnsi="Tahoma" w:cs="Tahoma"/>
          <w:b/>
          <w:bCs/>
          <w:sz w:val="20"/>
          <w:szCs w:val="20"/>
        </w:rPr>
        <w:t xml:space="preserve"> - </w:t>
      </w:r>
      <w:r w:rsidRPr="00DE32EA">
        <w:rPr>
          <w:rFonts w:ascii="Tahoma" w:hAnsi="Tahoma" w:cs="Tahoma"/>
          <w:b/>
          <w:bCs/>
          <w:sz w:val="20"/>
          <w:szCs w:val="20"/>
        </w:rPr>
        <w:t xml:space="preserve">LEI Nº 3.234/2016 </w:t>
      </w:r>
    </w:p>
    <w:p w14:paraId="13DF503F" w14:textId="77777777" w:rsidR="00DE32EA" w:rsidRDefault="00DE32EA" w:rsidP="00DE32EA">
      <w:pPr>
        <w:spacing w:after="9" w:line="269" w:lineRule="auto"/>
        <w:ind w:left="-15" w:firstLine="842"/>
        <w:jc w:val="both"/>
        <w:rPr>
          <w:rFonts w:ascii="Tahoma" w:hAnsi="Tahoma" w:cs="Tahoma"/>
          <w:szCs w:val="22"/>
        </w:rPr>
      </w:pPr>
    </w:p>
    <w:p w14:paraId="759A2E5A" w14:textId="77777777" w:rsidR="00DE32EA" w:rsidRPr="00DE32EA" w:rsidRDefault="00DE32EA" w:rsidP="00DE32EA">
      <w:pPr>
        <w:spacing w:after="9" w:line="269" w:lineRule="auto"/>
        <w:ind w:left="-15" w:firstLine="842"/>
        <w:jc w:val="both"/>
        <w:rPr>
          <w:rFonts w:ascii="Tahoma" w:hAnsi="Tahoma" w:cs="Tahoma"/>
          <w:szCs w:val="22"/>
        </w:rPr>
      </w:pPr>
      <w:r w:rsidRPr="00DE32EA">
        <w:rPr>
          <w:rFonts w:ascii="Tahoma" w:hAnsi="Tahoma" w:cs="Tahoma"/>
          <w:szCs w:val="22"/>
        </w:rPr>
        <w:t>Cumpre destacar que o presente Projeto de Lei está em consonância com as Metas 3 e 6 do Plano Municipal de Educação de Niterói, instituído pela Lei nº 3.234, de 27 de julho de 2016, que estabelece diretrizes e objetivos voltados à consolidação de uma educação verdadeiramente inclusiva no âmbito municipal.</w:t>
      </w:r>
    </w:p>
    <w:p w14:paraId="0319F7BF" w14:textId="77777777" w:rsidR="00DE32EA" w:rsidRPr="00DE32EA" w:rsidRDefault="00DE32EA" w:rsidP="00DE32EA">
      <w:pPr>
        <w:spacing w:after="9" w:line="269" w:lineRule="auto"/>
        <w:ind w:left="-15" w:firstLine="842"/>
        <w:jc w:val="both"/>
        <w:rPr>
          <w:rFonts w:ascii="Tahoma" w:hAnsi="Tahoma" w:cs="Tahoma"/>
          <w:szCs w:val="22"/>
        </w:rPr>
      </w:pPr>
    </w:p>
    <w:p w14:paraId="36F12556" w14:textId="12600DFF" w:rsidR="00DE32EA" w:rsidRDefault="00DE32EA" w:rsidP="00DE32EA">
      <w:pPr>
        <w:spacing w:after="9" w:line="269" w:lineRule="auto"/>
        <w:ind w:left="-15" w:firstLine="842"/>
        <w:jc w:val="both"/>
        <w:rPr>
          <w:rFonts w:ascii="Tahoma" w:hAnsi="Tahoma" w:cs="Tahoma"/>
          <w:szCs w:val="22"/>
        </w:rPr>
      </w:pPr>
      <w:r w:rsidRPr="00DE32EA">
        <w:rPr>
          <w:rFonts w:ascii="Tahoma" w:hAnsi="Tahoma" w:cs="Tahoma"/>
          <w:szCs w:val="22"/>
        </w:rPr>
        <w:t>A Meta 3 prevê a criação de centros multidisciplinares de apoio, pesquisa e assessoria, integrando profissionais das áreas da saúde, assistência social e educação para orientar famílias, alunos com deficiência e profissionais da rede de ensino, diretriz que dialoga diretamente com a proposta do presente projeto, que incentiva a articulação intersetorial e o suporte técnico necessário para a implementação da Comunicação Aumentativa e Alternativa (CAA).</w:t>
      </w:r>
    </w:p>
    <w:p w14:paraId="43ED1307" w14:textId="77777777" w:rsidR="00870D24" w:rsidRPr="00DE32EA" w:rsidRDefault="00870D24" w:rsidP="00DE32EA">
      <w:pPr>
        <w:spacing w:after="9" w:line="269" w:lineRule="auto"/>
        <w:ind w:left="-15" w:firstLine="842"/>
        <w:jc w:val="both"/>
        <w:rPr>
          <w:rFonts w:ascii="Tahoma" w:hAnsi="Tahoma" w:cs="Tahoma"/>
          <w:szCs w:val="22"/>
        </w:rPr>
      </w:pPr>
    </w:p>
    <w:p w14:paraId="5C322AC8" w14:textId="77777777" w:rsidR="00DE32EA" w:rsidRDefault="00DE32EA" w:rsidP="00DE32EA">
      <w:pPr>
        <w:spacing w:after="9" w:line="269" w:lineRule="auto"/>
        <w:ind w:left="-15" w:firstLine="842"/>
        <w:jc w:val="both"/>
        <w:rPr>
          <w:rFonts w:ascii="Tahoma" w:hAnsi="Tahoma" w:cs="Tahoma"/>
          <w:szCs w:val="22"/>
        </w:rPr>
      </w:pPr>
      <w:r w:rsidRPr="00DE32EA">
        <w:rPr>
          <w:rFonts w:ascii="Tahoma" w:hAnsi="Tahoma" w:cs="Tahoma"/>
          <w:szCs w:val="22"/>
        </w:rPr>
        <w:t>Já a Meta 6 determina o desenvolvimento de currículos flexíveis e estruturados a partir das demandas educacionais dos alunos com deficiência, incluindo o uso de tecnologias assistivas e materiais pedagógicos acessíveis (ações 6.7 e 6.8), o que abrange, de forma inequívoca, os instrumentos e recursos de comunicação previstos no Projeto de Lei nº 280/2025.</w:t>
      </w:r>
    </w:p>
    <w:p w14:paraId="17A5464F" w14:textId="77777777" w:rsidR="00DE32EA" w:rsidRPr="00DE32EA" w:rsidRDefault="00DE32EA" w:rsidP="00DE32EA">
      <w:pPr>
        <w:spacing w:after="9" w:line="269" w:lineRule="auto"/>
        <w:ind w:left="-15" w:firstLine="842"/>
        <w:jc w:val="both"/>
        <w:rPr>
          <w:rFonts w:ascii="Tahoma" w:hAnsi="Tahoma" w:cs="Tahoma"/>
          <w:szCs w:val="22"/>
        </w:rPr>
      </w:pPr>
    </w:p>
    <w:p w14:paraId="0BA032FF" w14:textId="77777777" w:rsidR="00DE32EA" w:rsidRPr="00DE32EA" w:rsidRDefault="00DE32EA" w:rsidP="00DE32EA">
      <w:pPr>
        <w:spacing w:after="9" w:line="269" w:lineRule="auto"/>
        <w:ind w:left="-15" w:firstLine="842"/>
        <w:jc w:val="both"/>
        <w:rPr>
          <w:rFonts w:ascii="Tahoma" w:hAnsi="Tahoma" w:cs="Tahoma"/>
          <w:szCs w:val="22"/>
        </w:rPr>
      </w:pPr>
      <w:r w:rsidRPr="00DE32EA">
        <w:rPr>
          <w:rFonts w:ascii="Tahoma" w:hAnsi="Tahoma" w:cs="Tahoma"/>
          <w:szCs w:val="22"/>
        </w:rPr>
        <w:t>Dessa forma, a proposição não apenas se mostra juridicamente adequada, como também materializa compromissos já assumidos pelo Município por meio do Plano Municipal de Educação, reforçando a política pública de inclusão e o dever do poder público de garantir o direito à comunicação e à aprendizagem a todos os estudantes.</w:t>
      </w:r>
    </w:p>
    <w:p w14:paraId="589A2F8B" w14:textId="77777777" w:rsidR="005E6B14" w:rsidRPr="005E6B14" w:rsidRDefault="005E6B14" w:rsidP="005E6B14">
      <w:pPr>
        <w:spacing w:after="9" w:line="269" w:lineRule="auto"/>
        <w:ind w:left="-15" w:firstLine="842"/>
        <w:jc w:val="both"/>
        <w:rPr>
          <w:rFonts w:ascii="Tahoma" w:hAnsi="Tahoma" w:cs="Tahoma"/>
          <w:szCs w:val="22"/>
        </w:rPr>
      </w:pPr>
    </w:p>
    <w:p w14:paraId="4C38D876" w14:textId="42EBC135" w:rsidR="005E6B14" w:rsidRDefault="005E6B14" w:rsidP="005E6B14">
      <w:pPr>
        <w:spacing w:after="9" w:line="269" w:lineRule="auto"/>
        <w:ind w:left="-15" w:firstLine="842"/>
        <w:jc w:val="both"/>
        <w:rPr>
          <w:rFonts w:ascii="Tahoma" w:hAnsi="Tahoma" w:cs="Tahoma"/>
          <w:szCs w:val="22"/>
        </w:rPr>
      </w:pPr>
      <w:r w:rsidRPr="00870D24">
        <w:rPr>
          <w:rFonts w:ascii="Tahoma" w:hAnsi="Tahoma" w:cs="Tahoma"/>
          <w:szCs w:val="22"/>
        </w:rPr>
        <w:t xml:space="preserve">Considerando a análise realizada, manifesto meu </w:t>
      </w:r>
      <w:r w:rsidRPr="00870D24">
        <w:rPr>
          <w:rFonts w:ascii="Tahoma" w:hAnsi="Tahoma" w:cs="Tahoma"/>
          <w:b/>
          <w:bCs/>
          <w:szCs w:val="22"/>
          <w:u w:val="single"/>
        </w:rPr>
        <w:t>voto favorável</w:t>
      </w:r>
      <w:r w:rsidRPr="00870D24">
        <w:rPr>
          <w:rFonts w:ascii="Tahoma" w:hAnsi="Tahoma" w:cs="Tahoma"/>
          <w:szCs w:val="22"/>
        </w:rPr>
        <w:t xml:space="preserve"> à aprovação do Projeto de Lei nº 280/2025, por tratar-se de proposição juridicamente regular e de relevante interesse público.</w:t>
      </w:r>
    </w:p>
    <w:p w14:paraId="11DA99B7" w14:textId="77777777" w:rsidR="00B0725D" w:rsidRDefault="00B0725D" w:rsidP="005E6B14">
      <w:pPr>
        <w:spacing w:after="9" w:line="269" w:lineRule="auto"/>
        <w:ind w:left="-15" w:firstLine="842"/>
        <w:jc w:val="both"/>
        <w:rPr>
          <w:rFonts w:ascii="Tahoma" w:hAnsi="Tahoma" w:cs="Tahoma"/>
          <w:szCs w:val="22"/>
        </w:rPr>
      </w:pPr>
    </w:p>
    <w:p w14:paraId="7E519184" w14:textId="77777777" w:rsidR="00B0725D" w:rsidRPr="00870D24" w:rsidRDefault="00B0725D" w:rsidP="005E6B14">
      <w:pPr>
        <w:spacing w:after="9" w:line="269" w:lineRule="auto"/>
        <w:ind w:left="-15" w:firstLine="842"/>
        <w:jc w:val="both"/>
        <w:rPr>
          <w:rFonts w:ascii="Tahoma" w:hAnsi="Tahoma" w:cs="Tahoma"/>
          <w:szCs w:val="22"/>
        </w:rPr>
      </w:pPr>
    </w:p>
    <w:p w14:paraId="254A030C" w14:textId="4445A958" w:rsidR="005E6364" w:rsidRPr="000E7AD7" w:rsidRDefault="00000000">
      <w:pPr>
        <w:spacing w:after="22"/>
        <w:ind w:left="852"/>
        <w:rPr>
          <w:rFonts w:ascii="Tahoma" w:hAnsi="Tahoma" w:cs="Tahoma"/>
          <w:szCs w:val="22"/>
        </w:rPr>
      </w:pPr>
      <w:r w:rsidRPr="005E6B14">
        <w:rPr>
          <w:rFonts w:ascii="Tahoma" w:hAnsi="Tahoma" w:cs="Tahoma"/>
          <w:szCs w:val="22"/>
        </w:rPr>
        <w:t xml:space="preserve"> </w:t>
      </w:r>
    </w:p>
    <w:p w14:paraId="2927ADE4" w14:textId="77777777" w:rsidR="00F76D21" w:rsidRPr="000E7AD7" w:rsidRDefault="00000000">
      <w:pPr>
        <w:spacing w:after="11" w:line="268" w:lineRule="auto"/>
        <w:ind w:left="370" w:hanging="10"/>
        <w:jc w:val="both"/>
        <w:rPr>
          <w:rFonts w:ascii="Tahoma" w:hAnsi="Tahoma" w:cs="Tahoma"/>
          <w:szCs w:val="22"/>
        </w:rPr>
      </w:pPr>
      <w:r w:rsidRPr="000E7AD7">
        <w:rPr>
          <w:rFonts w:ascii="Tahoma" w:hAnsi="Tahoma" w:cs="Tahoma"/>
          <w:b/>
          <w:szCs w:val="22"/>
        </w:rPr>
        <w:t>3.</w:t>
      </w:r>
      <w:r w:rsidRPr="000E7AD7">
        <w:rPr>
          <w:rFonts w:ascii="Tahoma" w:eastAsia="Arial" w:hAnsi="Tahoma" w:cs="Tahoma"/>
          <w:b/>
          <w:szCs w:val="22"/>
        </w:rPr>
        <w:t xml:space="preserve"> </w:t>
      </w:r>
      <w:r w:rsidRPr="000E7AD7">
        <w:rPr>
          <w:rFonts w:ascii="Tahoma" w:hAnsi="Tahoma" w:cs="Tahoma"/>
          <w:b/>
          <w:szCs w:val="22"/>
        </w:rPr>
        <w:t>CONCLUSÃO</w:t>
      </w:r>
      <w:r w:rsidRPr="000E7AD7">
        <w:rPr>
          <w:rFonts w:ascii="Tahoma" w:hAnsi="Tahoma" w:cs="Tahoma"/>
          <w:szCs w:val="22"/>
        </w:rPr>
        <w:t xml:space="preserve"> </w:t>
      </w:r>
    </w:p>
    <w:p w14:paraId="015FCCFC" w14:textId="77777777" w:rsidR="00BC05BA" w:rsidRDefault="00BC05BA" w:rsidP="008103DF">
      <w:pPr>
        <w:spacing w:after="9" w:line="269" w:lineRule="auto"/>
        <w:ind w:left="-15" w:firstLine="375"/>
        <w:jc w:val="both"/>
        <w:rPr>
          <w:rFonts w:ascii="Tahoma" w:hAnsi="Tahoma" w:cs="Tahoma"/>
          <w:b/>
          <w:szCs w:val="22"/>
        </w:rPr>
      </w:pPr>
    </w:p>
    <w:p w14:paraId="55E0715C" w14:textId="047C8419" w:rsidR="00BC05BA" w:rsidRDefault="00BC05BA" w:rsidP="009C17D0">
      <w:pPr>
        <w:spacing w:after="9" w:line="269" w:lineRule="auto"/>
        <w:ind w:left="-15" w:firstLine="723"/>
        <w:jc w:val="both"/>
        <w:rPr>
          <w:rFonts w:ascii="Tahoma" w:hAnsi="Tahoma" w:cs="Tahoma"/>
          <w:bCs/>
          <w:szCs w:val="22"/>
        </w:rPr>
      </w:pPr>
      <w:r w:rsidRPr="006032C0">
        <w:rPr>
          <w:rFonts w:ascii="Tahoma" w:hAnsi="Tahoma" w:cs="Tahoma"/>
          <w:bCs/>
          <w:szCs w:val="22"/>
        </w:rPr>
        <w:t xml:space="preserve">Diante do exposto, por não se verificar a existência de vícios de inconstitucionalidade material ou formal, tampouco de ilegalidades capazes de comprometer o regular trâmite do processo legislativo em análise, esta Comissão Permanente dos Direitos da Juventude, do Idoso e da Pessoa com Deficiência emite </w:t>
      </w:r>
      <w:r w:rsidRPr="006032C0">
        <w:rPr>
          <w:rFonts w:ascii="Tahoma" w:hAnsi="Tahoma" w:cs="Tahoma"/>
          <w:b/>
          <w:szCs w:val="22"/>
        </w:rPr>
        <w:t>PARECER FAVORÁVEL</w:t>
      </w:r>
      <w:r w:rsidRPr="006032C0">
        <w:rPr>
          <w:rFonts w:ascii="Tahoma" w:hAnsi="Tahoma" w:cs="Tahoma"/>
          <w:bCs/>
          <w:szCs w:val="22"/>
        </w:rPr>
        <w:t xml:space="preserve"> à aprovação do Projeto de Lei nº 280/2025, por se tratar de iniciativa legítima, em consonância com o ordenamento jurídico vigente, de relevante interesse social e alinhada aos princípios constitucionais da dignidade da pessoa humana, da inclusão e do direito à educação.</w:t>
      </w:r>
    </w:p>
    <w:p w14:paraId="46CF6951" w14:textId="77777777" w:rsidR="00E571F7" w:rsidRPr="006032C0" w:rsidRDefault="00E571F7" w:rsidP="008103DF">
      <w:pPr>
        <w:spacing w:after="9" w:line="269" w:lineRule="auto"/>
        <w:ind w:left="-15" w:firstLine="375"/>
        <w:jc w:val="both"/>
        <w:rPr>
          <w:rFonts w:ascii="Tahoma" w:hAnsi="Tahoma" w:cs="Tahoma"/>
          <w:bCs/>
          <w:szCs w:val="22"/>
        </w:rPr>
      </w:pPr>
    </w:p>
    <w:p w14:paraId="402E31A7" w14:textId="4DC5598D" w:rsidR="005E6B14" w:rsidRDefault="005E6B14" w:rsidP="006032C0">
      <w:pPr>
        <w:pStyle w:val="paragraph"/>
        <w:shd w:val="clear" w:color="auto" w:fill="FFFFFF"/>
        <w:spacing w:after="0"/>
        <w:jc w:val="center"/>
        <w:textAlignment w:val="baseline"/>
        <w:rPr>
          <w:rStyle w:val="normaltextrun"/>
          <w:rFonts w:ascii="Tahoma" w:hAnsi="Tahoma" w:cs="Tahoma"/>
          <w:sz w:val="22"/>
          <w:szCs w:val="22"/>
        </w:rPr>
      </w:pPr>
      <w:r w:rsidRPr="00364992">
        <w:rPr>
          <w:rStyle w:val="normaltextrun"/>
          <w:rFonts w:ascii="Tahoma" w:hAnsi="Tahoma" w:cs="Tahoma"/>
          <w:sz w:val="22"/>
          <w:szCs w:val="22"/>
        </w:rPr>
        <w:t xml:space="preserve">Sala das </w:t>
      </w:r>
      <w:proofErr w:type="gramStart"/>
      <w:r w:rsidRPr="00364992">
        <w:rPr>
          <w:rStyle w:val="normaltextrun"/>
          <w:rFonts w:ascii="Tahoma" w:hAnsi="Tahoma" w:cs="Tahoma"/>
          <w:sz w:val="22"/>
          <w:szCs w:val="22"/>
        </w:rPr>
        <w:t xml:space="preserve">Sessões, </w:t>
      </w:r>
      <w:r w:rsidR="00B0725D">
        <w:rPr>
          <w:rStyle w:val="normaltextrun"/>
          <w:rFonts w:ascii="Tahoma" w:hAnsi="Tahoma" w:cs="Tahoma"/>
          <w:sz w:val="22"/>
          <w:szCs w:val="22"/>
        </w:rPr>
        <w:t xml:space="preserve">  </w:t>
      </w:r>
      <w:proofErr w:type="gramEnd"/>
      <w:r w:rsidR="00B0725D">
        <w:rPr>
          <w:rStyle w:val="normaltextrun"/>
          <w:rFonts w:ascii="Tahoma" w:hAnsi="Tahoma" w:cs="Tahoma"/>
          <w:sz w:val="22"/>
          <w:szCs w:val="22"/>
        </w:rPr>
        <w:t xml:space="preserve">        </w:t>
      </w:r>
      <w:r>
        <w:rPr>
          <w:rStyle w:val="normaltextrun"/>
          <w:rFonts w:ascii="Tahoma" w:hAnsi="Tahoma" w:cs="Tahoma"/>
          <w:sz w:val="22"/>
          <w:szCs w:val="22"/>
        </w:rPr>
        <w:t xml:space="preserve"> </w:t>
      </w:r>
      <w:r w:rsidRPr="00364992">
        <w:rPr>
          <w:rStyle w:val="normaltextrun"/>
          <w:rFonts w:ascii="Tahoma" w:hAnsi="Tahoma" w:cs="Tahoma"/>
          <w:sz w:val="22"/>
          <w:szCs w:val="22"/>
        </w:rPr>
        <w:t xml:space="preserve">de </w:t>
      </w:r>
      <w:r w:rsidR="006032C0">
        <w:rPr>
          <w:rStyle w:val="normaltextrun"/>
          <w:rFonts w:ascii="Tahoma" w:hAnsi="Tahoma" w:cs="Tahoma"/>
          <w:sz w:val="22"/>
          <w:szCs w:val="22"/>
        </w:rPr>
        <w:t xml:space="preserve">outubro </w:t>
      </w:r>
      <w:r w:rsidRPr="00364992">
        <w:rPr>
          <w:rStyle w:val="normaltextrun"/>
          <w:rFonts w:ascii="Tahoma" w:hAnsi="Tahoma" w:cs="Tahoma"/>
          <w:sz w:val="22"/>
          <w:szCs w:val="22"/>
        </w:rPr>
        <w:t>de 2025.</w:t>
      </w:r>
    </w:p>
    <w:p w14:paraId="774418F9" w14:textId="77777777" w:rsidR="00E571F7" w:rsidRDefault="00E571F7" w:rsidP="006032C0">
      <w:pPr>
        <w:pStyle w:val="paragraph"/>
        <w:shd w:val="clear" w:color="auto" w:fill="FFFFFF"/>
        <w:spacing w:after="0"/>
        <w:jc w:val="center"/>
        <w:textAlignment w:val="baseline"/>
        <w:rPr>
          <w:rStyle w:val="normaltextrun"/>
          <w:rFonts w:ascii="Tahoma" w:hAnsi="Tahoma" w:cs="Tahoma"/>
          <w:sz w:val="22"/>
          <w:szCs w:val="22"/>
        </w:rPr>
      </w:pPr>
    </w:p>
    <w:p w14:paraId="657BF70A" w14:textId="77777777" w:rsidR="00B0725D" w:rsidRDefault="00B0725D" w:rsidP="006032C0">
      <w:pPr>
        <w:pStyle w:val="paragraph"/>
        <w:shd w:val="clear" w:color="auto" w:fill="FFFFFF"/>
        <w:spacing w:after="0"/>
        <w:jc w:val="center"/>
        <w:textAlignment w:val="baseline"/>
        <w:rPr>
          <w:rStyle w:val="normaltextrun"/>
          <w:rFonts w:ascii="Tahoma" w:hAnsi="Tahoma" w:cs="Tahoma"/>
          <w:sz w:val="22"/>
          <w:szCs w:val="22"/>
        </w:rPr>
      </w:pPr>
    </w:p>
    <w:p w14:paraId="018706DA" w14:textId="77777777" w:rsidR="00865173" w:rsidRDefault="00865173" w:rsidP="006032C0">
      <w:pPr>
        <w:pStyle w:val="paragraph"/>
        <w:shd w:val="clear" w:color="auto" w:fill="FFFFFF"/>
        <w:spacing w:after="0"/>
        <w:jc w:val="center"/>
        <w:textAlignment w:val="baseline"/>
        <w:rPr>
          <w:rStyle w:val="normaltextrun"/>
          <w:rFonts w:ascii="Tahoma" w:hAnsi="Tahoma" w:cs="Tahoma"/>
          <w:sz w:val="22"/>
          <w:szCs w:val="22"/>
        </w:rPr>
      </w:pPr>
    </w:p>
    <w:p w14:paraId="5A12A36B" w14:textId="77777777" w:rsidR="005E6B14" w:rsidRDefault="005E6B14" w:rsidP="005E6B14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Style w:val="normaltextrun"/>
          <w:rFonts w:ascii="Tahoma" w:hAnsi="Tahoma" w:cs="Tahoma"/>
          <w:sz w:val="22"/>
          <w:szCs w:val="22"/>
        </w:rPr>
      </w:pPr>
    </w:p>
    <w:p w14:paraId="555CA3B8" w14:textId="7526AAE7" w:rsidR="005E6B14" w:rsidRPr="0078468B" w:rsidRDefault="005E6B14" w:rsidP="006032C0">
      <w:pPr>
        <w:pStyle w:val="paragraph"/>
        <w:shd w:val="clear" w:color="auto" w:fill="FFFFFF"/>
        <w:spacing w:before="0" w:beforeAutospacing="0" w:after="0" w:afterAutospacing="0"/>
        <w:ind w:firstLine="708"/>
        <w:textAlignment w:val="baseline"/>
        <w:rPr>
          <w:rStyle w:val="normaltextrun"/>
          <w:rFonts w:ascii="Tahoma" w:hAnsi="Tahoma" w:cs="Tahoma"/>
          <w:b/>
          <w:bCs/>
          <w:sz w:val="22"/>
          <w:szCs w:val="22"/>
        </w:rPr>
      </w:pPr>
      <w:r w:rsidRPr="0078468B">
        <w:rPr>
          <w:rStyle w:val="normaltextrun"/>
          <w:rFonts w:ascii="Tahoma" w:hAnsi="Tahoma" w:cs="Tahoma"/>
          <w:b/>
          <w:bCs/>
          <w:sz w:val="22"/>
          <w:szCs w:val="22"/>
        </w:rPr>
        <w:t xml:space="preserve">Fernanda Louback </w:t>
      </w:r>
      <w:r w:rsidR="006032C0" w:rsidRPr="0078468B">
        <w:rPr>
          <w:rStyle w:val="normaltextrun"/>
          <w:rFonts w:ascii="Tahoma" w:hAnsi="Tahoma" w:cs="Tahoma"/>
          <w:b/>
          <w:bCs/>
          <w:sz w:val="22"/>
          <w:szCs w:val="22"/>
        </w:rPr>
        <w:t xml:space="preserve">  </w:t>
      </w:r>
      <w:r w:rsidR="006032C0" w:rsidRPr="0078468B">
        <w:rPr>
          <w:rStyle w:val="normaltextrun"/>
          <w:rFonts w:ascii="Tahoma" w:hAnsi="Tahoma" w:cs="Tahoma"/>
          <w:b/>
          <w:bCs/>
          <w:sz w:val="22"/>
          <w:szCs w:val="22"/>
        </w:rPr>
        <w:tab/>
      </w:r>
      <w:r w:rsidRPr="0078468B">
        <w:rPr>
          <w:rStyle w:val="normaltextrun"/>
          <w:rFonts w:ascii="Tahoma" w:hAnsi="Tahoma" w:cs="Tahoma"/>
          <w:b/>
          <w:bCs/>
          <w:sz w:val="22"/>
          <w:szCs w:val="22"/>
        </w:rPr>
        <w:t xml:space="preserve">Renato </w:t>
      </w:r>
      <w:proofErr w:type="spellStart"/>
      <w:r w:rsidRPr="0078468B">
        <w:rPr>
          <w:rStyle w:val="normaltextrun"/>
          <w:rFonts w:ascii="Tahoma" w:hAnsi="Tahoma" w:cs="Tahoma"/>
          <w:b/>
          <w:bCs/>
          <w:sz w:val="22"/>
          <w:szCs w:val="22"/>
        </w:rPr>
        <w:t>Cariello</w:t>
      </w:r>
      <w:proofErr w:type="spellEnd"/>
      <w:r w:rsidRPr="0078468B">
        <w:rPr>
          <w:rStyle w:val="normaltextrun"/>
          <w:rFonts w:ascii="Tahoma" w:hAnsi="Tahoma" w:cs="Tahoma"/>
          <w:b/>
          <w:bCs/>
          <w:sz w:val="22"/>
          <w:szCs w:val="22"/>
        </w:rPr>
        <w:tab/>
      </w:r>
      <w:r w:rsidR="006032C0" w:rsidRPr="0078468B">
        <w:rPr>
          <w:rStyle w:val="normaltextrun"/>
          <w:rFonts w:ascii="Tahoma" w:hAnsi="Tahoma" w:cs="Tahoma"/>
          <w:b/>
          <w:bCs/>
          <w:sz w:val="22"/>
          <w:szCs w:val="22"/>
        </w:rPr>
        <w:t xml:space="preserve"> </w:t>
      </w:r>
      <w:r w:rsidR="0085731A" w:rsidRPr="0078468B">
        <w:rPr>
          <w:rStyle w:val="normaltextrun"/>
          <w:rFonts w:ascii="Tahoma" w:hAnsi="Tahoma" w:cs="Tahoma"/>
          <w:b/>
          <w:bCs/>
          <w:sz w:val="22"/>
          <w:szCs w:val="22"/>
        </w:rPr>
        <w:t xml:space="preserve">  </w:t>
      </w:r>
      <w:r w:rsidR="006032C0" w:rsidRPr="0078468B">
        <w:rPr>
          <w:rStyle w:val="normaltextrun"/>
          <w:rFonts w:ascii="Tahoma" w:hAnsi="Tahoma" w:cs="Tahoma"/>
          <w:b/>
          <w:bCs/>
          <w:sz w:val="22"/>
          <w:szCs w:val="22"/>
        </w:rPr>
        <w:t xml:space="preserve">  Tulio Motta</w:t>
      </w:r>
      <w:r w:rsidRPr="0078468B">
        <w:rPr>
          <w:rStyle w:val="normaltextrun"/>
          <w:rFonts w:ascii="Tahoma" w:hAnsi="Tahoma" w:cs="Tahoma"/>
          <w:b/>
          <w:bCs/>
          <w:sz w:val="22"/>
          <w:szCs w:val="22"/>
        </w:rPr>
        <w:tab/>
      </w:r>
      <w:r w:rsidRPr="0078468B">
        <w:rPr>
          <w:rStyle w:val="normaltextrun"/>
          <w:rFonts w:ascii="Tahoma" w:hAnsi="Tahoma" w:cs="Tahoma"/>
          <w:b/>
          <w:bCs/>
          <w:sz w:val="22"/>
          <w:szCs w:val="22"/>
        </w:rPr>
        <w:tab/>
      </w:r>
      <w:r w:rsidRPr="0078468B">
        <w:rPr>
          <w:rStyle w:val="normaltextrun"/>
          <w:rFonts w:ascii="Tahoma" w:hAnsi="Tahoma" w:cs="Tahoma"/>
          <w:b/>
          <w:bCs/>
          <w:sz w:val="22"/>
          <w:szCs w:val="22"/>
        </w:rPr>
        <w:tab/>
      </w:r>
    </w:p>
    <w:p w14:paraId="54F5900F" w14:textId="2808D02A" w:rsidR="0085731A" w:rsidRPr="0078468B" w:rsidRDefault="0078468B" w:rsidP="006032C0">
      <w:pPr>
        <w:pStyle w:val="paragraph"/>
        <w:shd w:val="clear" w:color="auto" w:fill="FFFFFF"/>
        <w:spacing w:before="0" w:beforeAutospacing="0" w:after="0" w:afterAutospacing="0"/>
        <w:ind w:firstLine="708"/>
        <w:textAlignment w:val="baseline"/>
        <w:rPr>
          <w:rStyle w:val="normaltextrun"/>
          <w:rFonts w:ascii="Tahoma" w:hAnsi="Tahoma" w:cs="Tahoma"/>
          <w:b/>
          <w:bCs/>
          <w:sz w:val="22"/>
          <w:szCs w:val="22"/>
        </w:rPr>
      </w:pPr>
      <w:r w:rsidRPr="0078468B">
        <w:rPr>
          <w:rStyle w:val="normaltextrun"/>
          <w:rFonts w:ascii="Tahoma" w:hAnsi="Tahoma" w:cs="Tahoma"/>
          <w:b/>
          <w:bCs/>
          <w:sz w:val="22"/>
          <w:szCs w:val="22"/>
        </w:rPr>
        <w:t xml:space="preserve">      </w:t>
      </w:r>
      <w:r w:rsidR="0085731A" w:rsidRPr="0078468B">
        <w:rPr>
          <w:rStyle w:val="normaltextrun"/>
          <w:rFonts w:ascii="Tahoma" w:hAnsi="Tahoma" w:cs="Tahoma"/>
          <w:b/>
          <w:bCs/>
          <w:sz w:val="22"/>
          <w:szCs w:val="22"/>
        </w:rPr>
        <w:t>Presidente</w:t>
      </w:r>
      <w:r w:rsidR="005E6B14" w:rsidRPr="0078468B">
        <w:rPr>
          <w:rStyle w:val="normaltextrun"/>
          <w:rFonts w:ascii="Tahoma" w:hAnsi="Tahoma" w:cs="Tahoma"/>
          <w:b/>
          <w:bCs/>
          <w:sz w:val="22"/>
          <w:szCs w:val="22"/>
        </w:rPr>
        <w:tab/>
      </w:r>
      <w:r w:rsidR="006032C0" w:rsidRPr="0078468B">
        <w:rPr>
          <w:rStyle w:val="normaltextrun"/>
          <w:rFonts w:ascii="Tahoma" w:hAnsi="Tahoma" w:cs="Tahoma"/>
          <w:b/>
          <w:bCs/>
          <w:sz w:val="22"/>
          <w:szCs w:val="22"/>
        </w:rPr>
        <w:tab/>
      </w:r>
      <w:r w:rsidR="0085731A" w:rsidRPr="0078468B">
        <w:rPr>
          <w:rStyle w:val="normaltextrun"/>
          <w:rFonts w:ascii="Tahoma" w:hAnsi="Tahoma" w:cs="Tahoma"/>
          <w:b/>
          <w:bCs/>
          <w:sz w:val="22"/>
          <w:szCs w:val="22"/>
        </w:rPr>
        <w:t xml:space="preserve">    </w:t>
      </w:r>
      <w:r w:rsidR="005E6B14" w:rsidRPr="0078468B">
        <w:rPr>
          <w:rStyle w:val="normaltextrun"/>
          <w:rFonts w:ascii="Tahoma" w:hAnsi="Tahoma" w:cs="Tahoma"/>
          <w:b/>
          <w:bCs/>
          <w:sz w:val="22"/>
          <w:szCs w:val="22"/>
        </w:rPr>
        <w:t>Membro</w:t>
      </w:r>
      <w:r w:rsidR="006032C0" w:rsidRPr="0078468B">
        <w:rPr>
          <w:rStyle w:val="normaltextrun"/>
          <w:rFonts w:ascii="Tahoma" w:hAnsi="Tahoma" w:cs="Tahoma"/>
          <w:b/>
          <w:bCs/>
          <w:sz w:val="22"/>
          <w:szCs w:val="22"/>
        </w:rPr>
        <w:t xml:space="preserve">       </w:t>
      </w:r>
      <w:r w:rsidR="006032C0" w:rsidRPr="0078468B">
        <w:rPr>
          <w:rStyle w:val="normaltextrun"/>
          <w:rFonts w:ascii="Tahoma" w:hAnsi="Tahoma" w:cs="Tahoma"/>
          <w:b/>
          <w:bCs/>
          <w:sz w:val="22"/>
          <w:szCs w:val="22"/>
        </w:rPr>
        <w:tab/>
        <w:t xml:space="preserve">   </w:t>
      </w:r>
      <w:r w:rsidR="0085731A" w:rsidRPr="0078468B">
        <w:rPr>
          <w:rStyle w:val="normaltextrun"/>
          <w:rFonts w:ascii="Tahoma" w:hAnsi="Tahoma" w:cs="Tahoma"/>
          <w:b/>
          <w:bCs/>
          <w:sz w:val="22"/>
          <w:szCs w:val="22"/>
        </w:rPr>
        <w:t>Vice-Presidente</w:t>
      </w:r>
      <w:r w:rsidR="006032C0" w:rsidRPr="0078468B">
        <w:rPr>
          <w:rStyle w:val="normaltextrun"/>
          <w:rFonts w:ascii="Tahoma" w:hAnsi="Tahoma" w:cs="Tahoma"/>
          <w:b/>
          <w:bCs/>
          <w:sz w:val="22"/>
          <w:szCs w:val="22"/>
        </w:rPr>
        <w:t xml:space="preserve">  </w:t>
      </w:r>
    </w:p>
    <w:p w14:paraId="60D57DBD" w14:textId="0C807142" w:rsidR="006032C0" w:rsidRPr="0078468B" w:rsidRDefault="0085731A" w:rsidP="006032C0">
      <w:pPr>
        <w:pStyle w:val="paragraph"/>
        <w:shd w:val="clear" w:color="auto" w:fill="FFFFFF"/>
        <w:spacing w:before="0" w:beforeAutospacing="0" w:after="0" w:afterAutospacing="0"/>
        <w:ind w:firstLine="708"/>
        <w:textAlignment w:val="baseline"/>
        <w:rPr>
          <w:rStyle w:val="normaltextrun"/>
          <w:rFonts w:ascii="Tahoma" w:hAnsi="Tahoma" w:cs="Tahoma"/>
          <w:b/>
          <w:bCs/>
          <w:sz w:val="22"/>
          <w:szCs w:val="22"/>
        </w:rPr>
      </w:pPr>
      <w:r w:rsidRPr="0078468B">
        <w:rPr>
          <w:rStyle w:val="normaltextrun"/>
          <w:rFonts w:ascii="Tahoma" w:hAnsi="Tahoma" w:cs="Tahoma"/>
          <w:b/>
          <w:bCs/>
          <w:sz w:val="22"/>
          <w:szCs w:val="22"/>
        </w:rPr>
        <w:t xml:space="preserve">                                             </w:t>
      </w:r>
      <w:r w:rsidR="0078468B">
        <w:rPr>
          <w:rStyle w:val="normaltextrun"/>
          <w:rFonts w:ascii="Tahoma" w:hAnsi="Tahoma" w:cs="Tahoma"/>
          <w:b/>
          <w:bCs/>
          <w:sz w:val="22"/>
          <w:szCs w:val="22"/>
        </w:rPr>
        <w:t xml:space="preserve">   </w:t>
      </w:r>
      <w:r w:rsidRPr="0078468B">
        <w:rPr>
          <w:rStyle w:val="normaltextrun"/>
          <w:rFonts w:ascii="Tahoma" w:hAnsi="Tahoma" w:cs="Tahoma"/>
          <w:b/>
          <w:bCs/>
          <w:sz w:val="22"/>
          <w:szCs w:val="22"/>
        </w:rPr>
        <w:t xml:space="preserve"> Relator</w:t>
      </w:r>
      <w:r w:rsidR="006032C0" w:rsidRPr="0078468B">
        <w:rPr>
          <w:rStyle w:val="normaltextrun"/>
          <w:rFonts w:ascii="Tahoma" w:hAnsi="Tahoma" w:cs="Tahoma"/>
          <w:b/>
          <w:bCs/>
          <w:sz w:val="22"/>
          <w:szCs w:val="22"/>
        </w:rPr>
        <w:t xml:space="preserve">     </w:t>
      </w:r>
    </w:p>
    <w:sectPr w:rsidR="006032C0" w:rsidRPr="0078468B" w:rsidSect="0085731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Restart w:val="eachPage"/>
      </w:footnotePr>
      <w:pgSz w:w="11906" w:h="16838"/>
      <w:pgMar w:top="1418" w:right="1133" w:bottom="1133" w:left="1276" w:header="338" w:footer="28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7E6C3B" w14:textId="77777777" w:rsidR="000D5A30" w:rsidRDefault="000D5A30">
      <w:pPr>
        <w:spacing w:after="0" w:line="240" w:lineRule="auto"/>
      </w:pPr>
      <w:r>
        <w:separator/>
      </w:r>
    </w:p>
  </w:endnote>
  <w:endnote w:type="continuationSeparator" w:id="0">
    <w:p w14:paraId="694B196A" w14:textId="77777777" w:rsidR="000D5A30" w:rsidRDefault="000D5A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DF43F0" w14:textId="77777777" w:rsidR="00F76D21" w:rsidRDefault="00000000">
    <w:pPr>
      <w:spacing w:after="0" w:line="240" w:lineRule="auto"/>
      <w:ind w:left="2848" w:hanging="2760"/>
    </w:pPr>
    <w:r>
      <w:rPr>
        <w:rFonts w:ascii="Tahoma" w:eastAsia="Tahoma" w:hAnsi="Tahoma" w:cs="Tahoma"/>
        <w:sz w:val="12"/>
      </w:rPr>
      <w:t xml:space="preserve">PARECER JURÍDICO – Projeto de Lei Ordinária n° 113/2023. Processo n° 234/2023 – Institui a educação física inclusiva na rede municipal de educação, para estudantes com deficiência e necessidades especiais.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1F8887" w14:textId="689D0CF9" w:rsidR="00301E71" w:rsidRDefault="00301E71" w:rsidP="00301E7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</w:pPr>
    <w:r>
      <w:rPr>
        <w:rFonts w:ascii="Tahoma" w:eastAsia="Tahoma" w:hAnsi="Tahoma" w:cs="Tahoma"/>
        <w:b/>
        <w:i/>
        <w:sz w:val="16"/>
        <w:szCs w:val="16"/>
      </w:rPr>
      <w:t>Av. Amaral Peixoto, 625 – Centro – Niterói – RJ – CEP.: 24.023-900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0D2C5B" w14:textId="77777777" w:rsidR="00F76D21" w:rsidRDefault="00000000">
    <w:pPr>
      <w:spacing w:after="0" w:line="240" w:lineRule="auto"/>
      <w:ind w:left="2848" w:hanging="2760"/>
    </w:pPr>
    <w:r>
      <w:rPr>
        <w:rFonts w:ascii="Tahoma" w:eastAsia="Tahoma" w:hAnsi="Tahoma" w:cs="Tahoma"/>
        <w:sz w:val="12"/>
      </w:rPr>
      <w:t xml:space="preserve">PARECER JURÍDICO – Projeto de Lei Ordinária n° 113/2023. Processo n° 234/2023 – Institui a educação física inclusiva na rede municipal de educação, para estudantes com deficiência e necessidades especiais.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14389E" w14:textId="77777777" w:rsidR="000D5A30" w:rsidRDefault="000D5A30">
      <w:pPr>
        <w:spacing w:after="0"/>
      </w:pPr>
      <w:r>
        <w:separator/>
      </w:r>
    </w:p>
  </w:footnote>
  <w:footnote w:type="continuationSeparator" w:id="0">
    <w:p w14:paraId="67199854" w14:textId="77777777" w:rsidR="000D5A30" w:rsidRDefault="000D5A30">
      <w:pPr>
        <w:spacing w:after="0"/>
      </w:pPr>
      <w:r>
        <w:continuationSeparator/>
      </w:r>
    </w:p>
  </w:footnote>
  <w:footnote w:id="1">
    <w:p w14:paraId="2BF7C482" w14:textId="77777777" w:rsidR="00F76D21" w:rsidRDefault="00000000">
      <w:pPr>
        <w:pStyle w:val="footnotedescription"/>
        <w:spacing w:line="259" w:lineRule="auto"/>
        <w:ind w:right="0" w:firstLine="0"/>
      </w:pPr>
      <w:r>
        <w:rPr>
          <w:rStyle w:val="footnotemark"/>
        </w:rPr>
        <w:footnoteRef/>
      </w:r>
      <w:r>
        <w:rPr>
          <w:rFonts w:ascii="Arial" w:eastAsia="Arial" w:hAnsi="Arial" w:cs="Arial"/>
        </w:rPr>
        <w:t xml:space="preserve"> </w:t>
      </w:r>
      <w:r>
        <w:t>ADI 2.672, Rel. Min. Ellen Gracie, Redator p/ acórdão Min. Ayres Britto, Tribunal Pleno, DJ 10.11.2006; da ADI 2.072, Rel. Min. Cármen Lúcia, Tribunal Pleno, DJe 2.3.2015; e da ADI 3.394, Rel. Min. Eros Grau, DJe 215.8.2008.</w:t>
      </w:r>
      <w:r>
        <w:rPr>
          <w:rFonts w:ascii="Arial" w:eastAsia="Arial" w:hAnsi="Arial" w:cs="Arial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82550B" w14:textId="77777777" w:rsidR="00F76D21" w:rsidRDefault="00000000">
    <w:pPr>
      <w:spacing w:after="486"/>
      <w:ind w:left="60"/>
      <w:jc w:val="center"/>
    </w:pPr>
    <w:r>
      <w:rPr>
        <w:b/>
        <w:sz w:val="28"/>
      </w:rPr>
      <w:t xml:space="preserve"> </w:t>
    </w:r>
  </w:p>
  <w:p w14:paraId="5A0549C2" w14:textId="77777777" w:rsidR="00F76D21" w:rsidRDefault="00000000">
    <w:pPr>
      <w:tabs>
        <w:tab w:val="center" w:pos="7350"/>
        <w:tab w:val="right" w:pos="9618"/>
      </w:tabs>
      <w:spacing w:after="0"/>
      <w:ind w:right="-1110"/>
    </w:pPr>
    <w:r>
      <w:rPr>
        <w:noProof/>
      </w:rPr>
      <w:drawing>
        <wp:anchor distT="0" distB="0" distL="114300" distR="114300" simplePos="0" relativeHeight="251658240" behindDoc="0" locked="0" layoutInCell="1" allowOverlap="0" wp14:anchorId="07988D2B" wp14:editId="026C655E">
          <wp:simplePos x="0" y="0"/>
          <wp:positionH relativeFrom="page">
            <wp:posOffset>3038475</wp:posOffset>
          </wp:positionH>
          <wp:positionV relativeFrom="page">
            <wp:posOffset>320676</wp:posOffset>
          </wp:positionV>
          <wp:extent cx="2709545" cy="617220"/>
          <wp:effectExtent l="0" t="0" r="0" b="0"/>
          <wp:wrapSquare wrapText="bothSides"/>
          <wp:docPr id="1130053035" name="Picture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09545" cy="6172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ab/>
    </w:r>
    <w:r>
      <w:rPr>
        <w:rFonts w:ascii="Arial" w:eastAsia="Arial" w:hAnsi="Arial" w:cs="Arial"/>
        <w:b/>
        <w:sz w:val="16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b/>
        <w:sz w:val="16"/>
      </w:rPr>
      <w:t>1</w:t>
    </w:r>
    <w:r>
      <w:rPr>
        <w:rFonts w:ascii="Arial" w:eastAsia="Arial" w:hAnsi="Arial" w:cs="Arial"/>
        <w:b/>
        <w:sz w:val="16"/>
      </w:rPr>
      <w:fldChar w:fldCharType="end"/>
    </w:r>
    <w:r>
      <w:rPr>
        <w:rFonts w:ascii="Arial" w:eastAsia="Arial" w:hAnsi="Arial" w:cs="Arial"/>
        <w:sz w:val="24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1D3DF8" w14:textId="2CD8D2D2" w:rsidR="00301E71" w:rsidRDefault="00301E71">
    <w:pPr>
      <w:pStyle w:val="Cabealho"/>
    </w:pPr>
  </w:p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1633"/>
      <w:gridCol w:w="7485"/>
    </w:tblGrid>
    <w:tr w:rsidR="00301E71" w14:paraId="6C5052E1" w14:textId="77777777" w:rsidTr="00DA226B">
      <w:trPr>
        <w:trHeight w:val="1187"/>
        <w:jc w:val="center"/>
      </w:trPr>
      <w:tc>
        <w:tcPr>
          <w:tcW w:w="1633" w:type="dxa"/>
        </w:tcPr>
        <w:p w14:paraId="23DF47C2" w14:textId="77777777" w:rsidR="00301E71" w:rsidRDefault="00301E71" w:rsidP="00301E71">
          <w:pPr>
            <w:pStyle w:val="Cabealho"/>
            <w:snapToGrid w:val="0"/>
            <w:rPr>
              <w:rFonts w:ascii="Arial" w:hAnsi="Arial" w:cs="Arial"/>
            </w:rPr>
          </w:pPr>
          <w:r>
            <w:rPr>
              <w:noProof/>
            </w:rPr>
            <w:drawing>
              <wp:inline distT="0" distB="0" distL="0" distR="0" wp14:anchorId="6D52EA4C" wp14:editId="38809148">
                <wp:extent cx="670560" cy="807409"/>
                <wp:effectExtent l="0" t="0" r="0" b="0"/>
                <wp:docPr id="1537093476" name="Imagem 1537093476" descr="Logotipo, nome da empresa&#10;&#10;O conteúdo gerado por IA pode estar incorre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m 3" descr="Logotipo, nome da empresa&#10;&#10;O conteúdo gerado por IA pode estar incorre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78898" cy="81744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485" w:type="dxa"/>
        </w:tcPr>
        <w:p w14:paraId="3E58FCDC" w14:textId="77777777" w:rsidR="00301E71" w:rsidRPr="007F5D4B" w:rsidRDefault="00301E71" w:rsidP="00301E71">
          <w:pPr>
            <w:pStyle w:val="Cabealho"/>
            <w:jc w:val="center"/>
            <w:rPr>
              <w:rFonts w:ascii="Tahoma" w:hAnsi="Tahoma" w:cs="Tahoma"/>
              <w:b/>
              <w:bCs/>
              <w:sz w:val="36"/>
              <w:szCs w:val="36"/>
            </w:rPr>
          </w:pPr>
          <w:r w:rsidRPr="007F5D4B">
            <w:rPr>
              <w:rFonts w:ascii="Tahoma" w:hAnsi="Tahoma" w:cs="Tahoma"/>
              <w:b/>
              <w:bCs/>
              <w:sz w:val="36"/>
              <w:szCs w:val="36"/>
            </w:rPr>
            <w:t>Câmara Municipal de Niterói</w:t>
          </w:r>
        </w:p>
        <w:p w14:paraId="76E954EB" w14:textId="77777777" w:rsidR="00301E71" w:rsidRPr="00031912" w:rsidRDefault="00301E71" w:rsidP="00301E71">
          <w:pPr>
            <w:pStyle w:val="Cabealho"/>
            <w:jc w:val="center"/>
            <w:rPr>
              <w:rFonts w:ascii="Tahoma" w:hAnsi="Tahoma" w:cs="Tahoma"/>
              <w:sz w:val="2"/>
              <w:szCs w:val="2"/>
            </w:rPr>
          </w:pPr>
        </w:p>
        <w:p w14:paraId="706BA2C5" w14:textId="14BCBEC9" w:rsidR="00301E71" w:rsidRDefault="00301E71" w:rsidP="00301E71">
          <w:pPr>
            <w:pStyle w:val="Cabealho"/>
            <w:jc w:val="center"/>
            <w:rPr>
              <w:rFonts w:ascii="Tahoma" w:hAnsi="Tahoma" w:cs="Tahoma"/>
              <w:b/>
              <w:bCs/>
              <w:sz w:val="28"/>
              <w:szCs w:val="28"/>
            </w:rPr>
          </w:pPr>
          <w:r w:rsidRPr="00031912">
            <w:rPr>
              <w:rFonts w:ascii="Tahoma" w:hAnsi="Tahoma" w:cs="Tahoma"/>
              <w:b/>
              <w:bCs/>
            </w:rPr>
            <w:t> Comissão Permanente de Direitos da Juventude, do Idoso e da</w:t>
          </w:r>
          <w:r>
            <w:rPr>
              <w:rFonts w:ascii="Tahoma" w:hAnsi="Tahoma" w:cs="Tahoma"/>
              <w:b/>
              <w:bCs/>
            </w:rPr>
            <w:t xml:space="preserve"> </w:t>
          </w:r>
          <w:r w:rsidRPr="00031912">
            <w:rPr>
              <w:rFonts w:ascii="Tahoma" w:hAnsi="Tahoma" w:cs="Tahoma"/>
              <w:b/>
              <w:bCs/>
            </w:rPr>
            <w:t>Pessoa com Deficiência</w:t>
          </w:r>
          <w:r>
            <w:rPr>
              <w:rFonts w:ascii="Tahoma" w:hAnsi="Tahoma" w:cs="Tahoma"/>
              <w:b/>
              <w:bCs/>
            </w:rPr>
            <w:t xml:space="preserve"> </w:t>
          </w:r>
          <w:r w:rsidRPr="00031912">
            <w:rPr>
              <w:rFonts w:ascii="Tahoma" w:hAnsi="Tahoma" w:cs="Tahoma"/>
              <w:b/>
              <w:bCs/>
            </w:rPr>
            <w:t>– CDJIPD</w:t>
          </w:r>
        </w:p>
      </w:tc>
    </w:tr>
  </w:tbl>
  <w:p w14:paraId="2C80D154" w14:textId="61136831" w:rsidR="00F76D21" w:rsidRDefault="00F76D21">
    <w:pPr>
      <w:tabs>
        <w:tab w:val="center" w:pos="7350"/>
        <w:tab w:val="right" w:pos="9618"/>
      </w:tabs>
      <w:spacing w:after="0"/>
      <w:ind w:right="-111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DAABE" w14:textId="77777777" w:rsidR="00F76D21" w:rsidRDefault="00000000">
    <w:pPr>
      <w:spacing w:after="486"/>
      <w:ind w:left="60"/>
      <w:jc w:val="center"/>
    </w:pPr>
    <w:r>
      <w:rPr>
        <w:b/>
        <w:sz w:val="28"/>
      </w:rPr>
      <w:t xml:space="preserve"> </w:t>
    </w:r>
  </w:p>
  <w:p w14:paraId="330C0EB8" w14:textId="77777777" w:rsidR="00F76D21" w:rsidRDefault="00000000">
    <w:pPr>
      <w:tabs>
        <w:tab w:val="center" w:pos="7350"/>
        <w:tab w:val="right" w:pos="9618"/>
      </w:tabs>
      <w:spacing w:after="0"/>
      <w:ind w:right="-1110"/>
    </w:pPr>
    <w:r>
      <w:rPr>
        <w:noProof/>
      </w:rPr>
      <w:drawing>
        <wp:anchor distT="0" distB="0" distL="114300" distR="114300" simplePos="0" relativeHeight="251660288" behindDoc="0" locked="0" layoutInCell="1" allowOverlap="0" wp14:anchorId="065414C3" wp14:editId="62AD4332">
          <wp:simplePos x="0" y="0"/>
          <wp:positionH relativeFrom="page">
            <wp:posOffset>3038475</wp:posOffset>
          </wp:positionH>
          <wp:positionV relativeFrom="page">
            <wp:posOffset>320676</wp:posOffset>
          </wp:positionV>
          <wp:extent cx="2709545" cy="617220"/>
          <wp:effectExtent l="0" t="0" r="0" b="0"/>
          <wp:wrapSquare wrapText="bothSides"/>
          <wp:docPr id="779119215" name="Picture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709545" cy="6172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ab/>
    </w:r>
    <w:r>
      <w:rPr>
        <w:rFonts w:ascii="Arial" w:eastAsia="Arial" w:hAnsi="Arial" w:cs="Arial"/>
        <w:b/>
        <w:sz w:val="16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b/>
        <w:sz w:val="16"/>
      </w:rPr>
      <w:t>1</w:t>
    </w:r>
    <w:r>
      <w:rPr>
        <w:rFonts w:ascii="Arial" w:eastAsia="Arial" w:hAnsi="Arial" w:cs="Arial"/>
        <w:b/>
        <w:sz w:val="16"/>
      </w:rPr>
      <w:fldChar w:fldCharType="end"/>
    </w:r>
    <w:r>
      <w:rPr>
        <w:rFonts w:ascii="Arial" w:eastAsia="Arial" w:hAnsi="Arial" w:cs="Arial"/>
        <w:sz w:val="24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41581D"/>
    <w:multiLevelType w:val="hybridMultilevel"/>
    <w:tmpl w:val="203AC57A"/>
    <w:lvl w:ilvl="0" w:tplc="69DEF73E">
      <w:start w:val="1"/>
      <w:numFmt w:val="upperRoman"/>
      <w:lvlText w:val="%1"/>
      <w:lvlJc w:val="left"/>
      <w:pPr>
        <w:ind w:left="24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F1C7DFE">
      <w:start w:val="1"/>
      <w:numFmt w:val="lowerLetter"/>
      <w:lvlText w:val="%2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9BE19D6">
      <w:start w:val="1"/>
      <w:numFmt w:val="lowerRoman"/>
      <w:lvlText w:val="%3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72AC84C">
      <w:start w:val="1"/>
      <w:numFmt w:val="decimal"/>
      <w:lvlText w:val="%4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20A872E">
      <w:start w:val="1"/>
      <w:numFmt w:val="lowerLetter"/>
      <w:lvlText w:val="%5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B32946E">
      <w:start w:val="1"/>
      <w:numFmt w:val="lowerRoman"/>
      <w:lvlText w:val="%6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4440518">
      <w:start w:val="1"/>
      <w:numFmt w:val="decimal"/>
      <w:lvlText w:val="%7"/>
      <w:lvlJc w:val="left"/>
      <w:pPr>
        <w:ind w:left="69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6FA131A">
      <w:start w:val="1"/>
      <w:numFmt w:val="lowerLetter"/>
      <w:lvlText w:val="%8"/>
      <w:lvlJc w:val="left"/>
      <w:pPr>
        <w:ind w:left="76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6CC14F4">
      <w:start w:val="1"/>
      <w:numFmt w:val="lowerRoman"/>
      <w:lvlText w:val="%9"/>
      <w:lvlJc w:val="left"/>
      <w:pPr>
        <w:ind w:left="8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94807F9"/>
    <w:multiLevelType w:val="hybridMultilevel"/>
    <w:tmpl w:val="FA9E0416"/>
    <w:lvl w:ilvl="0" w:tplc="009E071C">
      <w:start w:val="1"/>
      <w:numFmt w:val="upperRoman"/>
      <w:lvlText w:val="%1"/>
      <w:lvlJc w:val="left"/>
      <w:pPr>
        <w:ind w:left="22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38045CD8">
      <w:start w:val="1"/>
      <w:numFmt w:val="lowerLetter"/>
      <w:lvlText w:val="%2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2A380E04">
      <w:start w:val="1"/>
      <w:numFmt w:val="lowerRoman"/>
      <w:lvlText w:val="%3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3482C220">
      <w:start w:val="1"/>
      <w:numFmt w:val="decimal"/>
      <w:lvlText w:val="%4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B5F27ECA">
      <w:start w:val="1"/>
      <w:numFmt w:val="lowerLetter"/>
      <w:lvlText w:val="%5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A3F6BE8C">
      <w:start w:val="1"/>
      <w:numFmt w:val="lowerRoman"/>
      <w:lvlText w:val="%6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89DC2F36">
      <w:start w:val="1"/>
      <w:numFmt w:val="decimal"/>
      <w:lvlText w:val="%7"/>
      <w:lvlJc w:val="left"/>
      <w:pPr>
        <w:ind w:left="69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982666B6">
      <w:start w:val="1"/>
      <w:numFmt w:val="lowerLetter"/>
      <w:lvlText w:val="%8"/>
      <w:lvlJc w:val="left"/>
      <w:pPr>
        <w:ind w:left="76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CA243EB8">
      <w:start w:val="1"/>
      <w:numFmt w:val="lowerRoman"/>
      <w:lvlText w:val="%9"/>
      <w:lvlJc w:val="left"/>
      <w:pPr>
        <w:ind w:left="8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1887361"/>
    <w:multiLevelType w:val="multilevel"/>
    <w:tmpl w:val="2B4691E2"/>
    <w:lvl w:ilvl="0">
      <w:start w:val="2"/>
      <w:numFmt w:val="decimal"/>
      <w:lvlText w:val="%1"/>
      <w:lvlJc w:val="left"/>
      <w:pPr>
        <w:ind w:left="3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5"/>
      <w:numFmt w:val="decimal"/>
      <w:lvlRestart w:val="0"/>
      <w:lvlText w:val="%1.%2"/>
      <w:lvlJc w:val="left"/>
      <w:pPr>
        <w:ind w:left="78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50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22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94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66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8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10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82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5E97132"/>
    <w:multiLevelType w:val="hybridMultilevel"/>
    <w:tmpl w:val="9E580E1C"/>
    <w:lvl w:ilvl="0" w:tplc="C67C115E">
      <w:start w:val="1"/>
      <w:numFmt w:val="upperRoman"/>
      <w:lvlText w:val="%1"/>
      <w:lvlJc w:val="left"/>
      <w:pPr>
        <w:ind w:left="22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CA6A806">
      <w:start w:val="1"/>
      <w:numFmt w:val="lowerLetter"/>
      <w:lvlText w:val="%2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4F4E84C">
      <w:start w:val="1"/>
      <w:numFmt w:val="lowerRoman"/>
      <w:lvlText w:val="%3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1605720">
      <w:start w:val="1"/>
      <w:numFmt w:val="decimal"/>
      <w:lvlText w:val="%4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4066BDA">
      <w:start w:val="1"/>
      <w:numFmt w:val="lowerLetter"/>
      <w:lvlText w:val="%5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EEA8582">
      <w:start w:val="1"/>
      <w:numFmt w:val="lowerRoman"/>
      <w:lvlText w:val="%6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33A392C">
      <w:start w:val="1"/>
      <w:numFmt w:val="decimal"/>
      <w:lvlText w:val="%7"/>
      <w:lvlJc w:val="left"/>
      <w:pPr>
        <w:ind w:left="69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35029EC">
      <w:start w:val="1"/>
      <w:numFmt w:val="lowerLetter"/>
      <w:lvlText w:val="%8"/>
      <w:lvlJc w:val="left"/>
      <w:pPr>
        <w:ind w:left="76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198E372">
      <w:start w:val="1"/>
      <w:numFmt w:val="lowerRoman"/>
      <w:lvlText w:val="%9"/>
      <w:lvlJc w:val="left"/>
      <w:pPr>
        <w:ind w:left="8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434B6248"/>
    <w:multiLevelType w:val="hybridMultilevel"/>
    <w:tmpl w:val="5C988A2E"/>
    <w:lvl w:ilvl="0" w:tplc="765AE990">
      <w:start w:val="1"/>
      <w:numFmt w:val="upperRoman"/>
      <w:lvlText w:val="%1"/>
      <w:lvlJc w:val="left"/>
      <w:pPr>
        <w:ind w:left="24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870F1B0">
      <w:start w:val="1"/>
      <w:numFmt w:val="lowerLetter"/>
      <w:lvlText w:val="%2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32A1FDC">
      <w:start w:val="1"/>
      <w:numFmt w:val="lowerRoman"/>
      <w:lvlText w:val="%3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48C813C">
      <w:start w:val="1"/>
      <w:numFmt w:val="decimal"/>
      <w:lvlText w:val="%4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C48433A">
      <w:start w:val="1"/>
      <w:numFmt w:val="lowerLetter"/>
      <w:lvlText w:val="%5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05C1858">
      <w:start w:val="1"/>
      <w:numFmt w:val="lowerRoman"/>
      <w:lvlText w:val="%6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B1A1E4C">
      <w:start w:val="1"/>
      <w:numFmt w:val="decimal"/>
      <w:lvlText w:val="%7"/>
      <w:lvlJc w:val="left"/>
      <w:pPr>
        <w:ind w:left="69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26E9BDC">
      <w:start w:val="1"/>
      <w:numFmt w:val="lowerLetter"/>
      <w:lvlText w:val="%8"/>
      <w:lvlJc w:val="left"/>
      <w:pPr>
        <w:ind w:left="76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AD4B41A">
      <w:start w:val="1"/>
      <w:numFmt w:val="lowerRoman"/>
      <w:lvlText w:val="%9"/>
      <w:lvlJc w:val="left"/>
      <w:pPr>
        <w:ind w:left="8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5EE4165E"/>
    <w:multiLevelType w:val="hybridMultilevel"/>
    <w:tmpl w:val="ACE421F0"/>
    <w:lvl w:ilvl="0" w:tplc="7FEE3AC6">
      <w:start w:val="1"/>
      <w:numFmt w:val="decimal"/>
      <w:lvlText w:val="%1."/>
      <w:lvlJc w:val="left"/>
      <w:pPr>
        <w:ind w:left="7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194D13E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67A54C0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18ADB42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C4601B4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2AC4906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C665FCE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BAED524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B7C3F44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6C387556"/>
    <w:multiLevelType w:val="hybridMultilevel"/>
    <w:tmpl w:val="53BA9D46"/>
    <w:lvl w:ilvl="0" w:tplc="1FBA8E50">
      <w:start w:val="1"/>
      <w:numFmt w:val="upperRoman"/>
      <w:lvlText w:val="%1"/>
      <w:lvlJc w:val="left"/>
      <w:pPr>
        <w:ind w:left="24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E526804">
      <w:start w:val="1"/>
      <w:numFmt w:val="lowerLetter"/>
      <w:lvlText w:val="%2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E5894F6">
      <w:start w:val="1"/>
      <w:numFmt w:val="lowerRoman"/>
      <w:lvlText w:val="%3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A7A263C">
      <w:start w:val="1"/>
      <w:numFmt w:val="decimal"/>
      <w:lvlText w:val="%4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5160A8C">
      <w:start w:val="1"/>
      <w:numFmt w:val="lowerLetter"/>
      <w:lvlText w:val="%5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C044118">
      <w:start w:val="1"/>
      <w:numFmt w:val="lowerRoman"/>
      <w:lvlText w:val="%6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69AFE2A">
      <w:start w:val="1"/>
      <w:numFmt w:val="decimal"/>
      <w:lvlText w:val="%7"/>
      <w:lvlJc w:val="left"/>
      <w:pPr>
        <w:ind w:left="69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A41142">
      <w:start w:val="1"/>
      <w:numFmt w:val="lowerLetter"/>
      <w:lvlText w:val="%8"/>
      <w:lvlJc w:val="left"/>
      <w:pPr>
        <w:ind w:left="76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0AAEAD6">
      <w:start w:val="1"/>
      <w:numFmt w:val="lowerRoman"/>
      <w:lvlText w:val="%9"/>
      <w:lvlJc w:val="left"/>
      <w:pPr>
        <w:ind w:left="8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798E0A22"/>
    <w:multiLevelType w:val="hybridMultilevel"/>
    <w:tmpl w:val="F7CCFB42"/>
    <w:lvl w:ilvl="0" w:tplc="CDACCADC">
      <w:start w:val="1"/>
      <w:numFmt w:val="upperRoman"/>
      <w:lvlText w:val="%1"/>
      <w:lvlJc w:val="left"/>
      <w:pPr>
        <w:ind w:left="22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496CF22">
      <w:start w:val="1"/>
      <w:numFmt w:val="lowerLetter"/>
      <w:lvlText w:val="%2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58C3D78">
      <w:start w:val="1"/>
      <w:numFmt w:val="lowerRoman"/>
      <w:lvlText w:val="%3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8C6802A">
      <w:start w:val="1"/>
      <w:numFmt w:val="decimal"/>
      <w:lvlText w:val="%4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268E0E4">
      <w:start w:val="1"/>
      <w:numFmt w:val="lowerLetter"/>
      <w:lvlText w:val="%5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35A1EBC">
      <w:start w:val="1"/>
      <w:numFmt w:val="lowerRoman"/>
      <w:lvlText w:val="%6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54454DE">
      <w:start w:val="1"/>
      <w:numFmt w:val="decimal"/>
      <w:lvlText w:val="%7"/>
      <w:lvlJc w:val="left"/>
      <w:pPr>
        <w:ind w:left="69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D00B230">
      <w:start w:val="1"/>
      <w:numFmt w:val="lowerLetter"/>
      <w:lvlText w:val="%8"/>
      <w:lvlJc w:val="left"/>
      <w:pPr>
        <w:ind w:left="76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5AAE6C8">
      <w:start w:val="1"/>
      <w:numFmt w:val="lowerRoman"/>
      <w:lvlText w:val="%9"/>
      <w:lvlJc w:val="left"/>
      <w:pPr>
        <w:ind w:left="8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639342423">
    <w:abstractNumId w:val="5"/>
  </w:num>
  <w:num w:numId="2" w16cid:durableId="812605915">
    <w:abstractNumId w:val="1"/>
  </w:num>
  <w:num w:numId="3" w16cid:durableId="1058748215">
    <w:abstractNumId w:val="4"/>
  </w:num>
  <w:num w:numId="4" w16cid:durableId="685063783">
    <w:abstractNumId w:val="7"/>
  </w:num>
  <w:num w:numId="5" w16cid:durableId="1637490345">
    <w:abstractNumId w:val="6"/>
  </w:num>
  <w:num w:numId="6" w16cid:durableId="2085370717">
    <w:abstractNumId w:val="2"/>
  </w:num>
  <w:num w:numId="7" w16cid:durableId="655114665">
    <w:abstractNumId w:val="3"/>
  </w:num>
  <w:num w:numId="8" w16cid:durableId="12847702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numRestart w:val="eachPage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6D21"/>
    <w:rsid w:val="00001A35"/>
    <w:rsid w:val="00005D95"/>
    <w:rsid w:val="000078BF"/>
    <w:rsid w:val="00096570"/>
    <w:rsid w:val="000A2B44"/>
    <w:rsid w:val="000D199C"/>
    <w:rsid w:val="000D5A30"/>
    <w:rsid w:val="000E7AD7"/>
    <w:rsid w:val="00123EC7"/>
    <w:rsid w:val="0018452E"/>
    <w:rsid w:val="00211024"/>
    <w:rsid w:val="0021217B"/>
    <w:rsid w:val="002C2141"/>
    <w:rsid w:val="002E0EE0"/>
    <w:rsid w:val="002F0017"/>
    <w:rsid w:val="002F25DC"/>
    <w:rsid w:val="00301E71"/>
    <w:rsid w:val="00372065"/>
    <w:rsid w:val="00393937"/>
    <w:rsid w:val="00396053"/>
    <w:rsid w:val="0042275E"/>
    <w:rsid w:val="004B76A0"/>
    <w:rsid w:val="004C7CA4"/>
    <w:rsid w:val="00546464"/>
    <w:rsid w:val="005E6364"/>
    <w:rsid w:val="005E6B14"/>
    <w:rsid w:val="005E6D1A"/>
    <w:rsid w:val="005F6667"/>
    <w:rsid w:val="006032C0"/>
    <w:rsid w:val="006049DD"/>
    <w:rsid w:val="006132C6"/>
    <w:rsid w:val="00624980"/>
    <w:rsid w:val="00691735"/>
    <w:rsid w:val="00737ABB"/>
    <w:rsid w:val="007471E5"/>
    <w:rsid w:val="00761F8B"/>
    <w:rsid w:val="0078468B"/>
    <w:rsid w:val="007A5FC7"/>
    <w:rsid w:val="008103DF"/>
    <w:rsid w:val="008279C4"/>
    <w:rsid w:val="0085731A"/>
    <w:rsid w:val="00863894"/>
    <w:rsid w:val="00865173"/>
    <w:rsid w:val="00870D24"/>
    <w:rsid w:val="009253C6"/>
    <w:rsid w:val="009C17D0"/>
    <w:rsid w:val="00A06D52"/>
    <w:rsid w:val="00A351FB"/>
    <w:rsid w:val="00A43D28"/>
    <w:rsid w:val="00A75D5B"/>
    <w:rsid w:val="00AA7F94"/>
    <w:rsid w:val="00AC2D5B"/>
    <w:rsid w:val="00B03AFC"/>
    <w:rsid w:val="00B0725D"/>
    <w:rsid w:val="00B51D6E"/>
    <w:rsid w:val="00B63DBD"/>
    <w:rsid w:val="00BA5812"/>
    <w:rsid w:val="00BC05BA"/>
    <w:rsid w:val="00BF250C"/>
    <w:rsid w:val="00C417F2"/>
    <w:rsid w:val="00C567D4"/>
    <w:rsid w:val="00CF58CD"/>
    <w:rsid w:val="00D0429A"/>
    <w:rsid w:val="00D927CF"/>
    <w:rsid w:val="00DA226B"/>
    <w:rsid w:val="00DB161C"/>
    <w:rsid w:val="00DE32EA"/>
    <w:rsid w:val="00E571F7"/>
    <w:rsid w:val="00F6796E"/>
    <w:rsid w:val="00F76D21"/>
    <w:rsid w:val="00F85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1D58D1"/>
  <w15:docId w15:val="{9489D12A-7768-4A8F-9A39-FDAFA3701A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t-BR" w:eastAsia="pt-B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E32E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0F476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footnotedescription">
    <w:name w:val="footnote description"/>
    <w:next w:val="Normal"/>
    <w:link w:val="footnotedescriptionChar"/>
    <w:hidden/>
    <w:pPr>
      <w:spacing w:after="0" w:line="257" w:lineRule="auto"/>
      <w:ind w:right="1" w:firstLine="36"/>
    </w:pPr>
    <w:rPr>
      <w:rFonts w:ascii="Calibri" w:eastAsia="Calibri" w:hAnsi="Calibri" w:cs="Calibri"/>
      <w:color w:val="000000"/>
      <w:sz w:val="20"/>
    </w:rPr>
  </w:style>
  <w:style w:type="character" w:customStyle="1" w:styleId="footnotedescriptionChar">
    <w:name w:val="footnote description Char"/>
    <w:link w:val="footnotedescription"/>
    <w:rPr>
      <w:rFonts w:ascii="Calibri" w:eastAsia="Calibri" w:hAnsi="Calibri" w:cs="Calibri"/>
      <w:color w:val="000000"/>
      <w:sz w:val="20"/>
    </w:rPr>
  </w:style>
  <w:style w:type="character" w:customStyle="1" w:styleId="footnotemark">
    <w:name w:val="footnote mark"/>
    <w:hidden/>
    <w:rPr>
      <w:rFonts w:ascii="Arial" w:eastAsia="Arial" w:hAnsi="Arial" w:cs="Arial"/>
      <w:color w:val="000000"/>
      <w:sz w:val="20"/>
      <w:vertAlign w:val="superscript"/>
    </w:rPr>
  </w:style>
  <w:style w:type="paragraph" w:styleId="Rodap">
    <w:name w:val="footer"/>
    <w:basedOn w:val="Normal"/>
    <w:link w:val="RodapChar"/>
    <w:uiPriority w:val="99"/>
    <w:unhideWhenUsed/>
    <w:rsid w:val="00B51D6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51D6E"/>
    <w:rPr>
      <w:rFonts w:ascii="Calibri" w:eastAsia="Calibri" w:hAnsi="Calibri" w:cs="Calibri"/>
      <w:color w:val="000000"/>
      <w:sz w:val="22"/>
    </w:rPr>
  </w:style>
  <w:style w:type="paragraph" w:styleId="Cabealho">
    <w:name w:val="header"/>
    <w:basedOn w:val="Normal"/>
    <w:link w:val="CabealhoChar"/>
    <w:unhideWhenUsed/>
    <w:rsid w:val="00301E71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EastAsia" w:hAnsiTheme="minorHAnsi" w:cs="Times New Roman"/>
      <w:color w:val="auto"/>
      <w:kern w:val="0"/>
      <w:szCs w:val="22"/>
      <w14:ligatures w14:val="none"/>
    </w:rPr>
  </w:style>
  <w:style w:type="character" w:customStyle="1" w:styleId="CabealhoChar">
    <w:name w:val="Cabeçalho Char"/>
    <w:basedOn w:val="Fontepargpadro"/>
    <w:link w:val="Cabealho"/>
    <w:uiPriority w:val="99"/>
    <w:rsid w:val="00301E71"/>
    <w:rPr>
      <w:rFonts w:cs="Times New Roman"/>
      <w:kern w:val="0"/>
      <w:sz w:val="22"/>
      <w:szCs w:val="22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5E6B14"/>
    <w:rPr>
      <w:rFonts w:ascii="Times New Roman" w:hAnsi="Times New Roman" w:cs="Times New Roman"/>
      <w:sz w:val="24"/>
    </w:rPr>
  </w:style>
  <w:style w:type="paragraph" w:customStyle="1" w:styleId="paragraph">
    <w:name w:val="paragraph"/>
    <w:basedOn w:val="Normal"/>
    <w:rsid w:val="005E6B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kern w:val="0"/>
      <w:sz w:val="24"/>
      <w14:ligatures w14:val="none"/>
    </w:rPr>
  </w:style>
  <w:style w:type="character" w:customStyle="1" w:styleId="normaltextrun">
    <w:name w:val="normaltextrun"/>
    <w:basedOn w:val="Fontepargpadro"/>
    <w:rsid w:val="005E6B14"/>
  </w:style>
  <w:style w:type="character" w:customStyle="1" w:styleId="Ttulo2Char">
    <w:name w:val="Título 2 Char"/>
    <w:basedOn w:val="Fontepargpadro"/>
    <w:link w:val="Ttulo2"/>
    <w:uiPriority w:val="9"/>
    <w:semiHidden/>
    <w:rsid w:val="00DE32EA"/>
    <w:rPr>
      <w:rFonts w:asciiTheme="majorHAnsi" w:eastAsiaTheme="majorEastAsia" w:hAnsiTheme="majorHAnsi" w:cstheme="majorBidi"/>
      <w:color w:val="0F4761" w:themeColor="accent1" w:themeShade="BF"/>
      <w:sz w:val="26"/>
      <w:szCs w:val="26"/>
    </w:rPr>
  </w:style>
  <w:style w:type="paragraph" w:styleId="PargrafodaLista">
    <w:name w:val="List Paragraph"/>
    <w:basedOn w:val="Normal"/>
    <w:uiPriority w:val="34"/>
    <w:qFormat/>
    <w:rsid w:val="00005D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4182</Words>
  <Characters>22589</Characters>
  <Application>Microsoft Office Word</Application>
  <DocSecurity>0</DocSecurity>
  <Lines>188</Lines>
  <Paragraphs>53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juridico-pc8</dc:creator>
  <cp:keywords/>
  <cp:lastModifiedBy>Guilherme Decnop</cp:lastModifiedBy>
  <cp:revision>5</cp:revision>
  <cp:lastPrinted>2025-10-13T17:35:00Z</cp:lastPrinted>
  <dcterms:created xsi:type="dcterms:W3CDTF">2025-10-08T15:06:00Z</dcterms:created>
  <dcterms:modified xsi:type="dcterms:W3CDTF">2025-10-13T17:39:00Z</dcterms:modified>
</cp:coreProperties>
</file>