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“Centro Social Urbano do Barreto Implantado e Mantido”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“0136 - Cultura é um Direito”,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Centro Social Urbano do Barreto Implantado e Mantido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“0136 - Cultura é um Direito”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1395"/>
        <w:gridCol w:w="750"/>
        <w:gridCol w:w="105"/>
        <w:gridCol w:w="1050"/>
        <w:gridCol w:w="750"/>
        <w:gridCol w:w="105"/>
        <w:gridCol w:w="1365"/>
        <w:gridCol w:w="1305"/>
        <w:gridCol w:w="615"/>
        <w:gridCol w:w="195"/>
        <w:gridCol w:w="1515"/>
        <w:gridCol w:w="1065"/>
        <w:gridCol w:w="465"/>
        <w:gridCol w:w="1320"/>
        <w:gridCol w:w="1815"/>
        <w:tblGridChange w:id="0">
          <w:tblGrid>
            <w:gridCol w:w="810"/>
            <w:gridCol w:w="1395"/>
            <w:gridCol w:w="750"/>
            <w:gridCol w:w="105"/>
            <w:gridCol w:w="1050"/>
            <w:gridCol w:w="750"/>
            <w:gridCol w:w="105"/>
            <w:gridCol w:w="1365"/>
            <w:gridCol w:w="1305"/>
            <w:gridCol w:w="615"/>
            <w:gridCol w:w="195"/>
            <w:gridCol w:w="1515"/>
            <w:gridCol w:w="1065"/>
            <w:gridCol w:w="465"/>
            <w:gridCol w:w="132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0136 - Cultura é um Direito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Centro Social Urbano do Barreto Implantado e Mantido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Implantação de Centro Social Urbano no Barreto, nos mesmos moldes do centro social da Ilha da Conceição, com o objetivo de promover a integração entre educação, cultura, esporte e qualificação profissional.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Administração Regional do Barreto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R$3.000.000,00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R$3.000.000,00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R$3.000.000,00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R$3.000.000,00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R$9.000.000,00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R$3.000.000,00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implantação do Centro Social Urbano do Barreto representa uma medida estratégica para descentralizar as políticas de cultura, esporte e desenvolvimento social no Município de Niterói, atendendo a uma região de grande densidade populacional e reconhecida vocação comunitária e trabalhadora.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Barreto concentra uma expressiva população de famílias de baixa e média renda, com forte presença de juventude e de movimentos sociais, mas carece de equipamentos públicos multifuncionais capazes de integrar formação, lazer, esporte e cultura em um mesmo espaço.</w:t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criação do CSU do Barreto contribuirá para a redução das desigualdades territoriais, o fortalecimento das redes comunitárias e a inclusão produtiva por meio de cursos de qualificação, reforço escolar, capacitação para o setor de serviços e atividades de geração de renda.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C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F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10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10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10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10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1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F2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3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4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5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