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6D0D75" w:rsidRPr="006D0D75">
        <w:rPr>
          <w:rFonts w:ascii="Times New Roman" w:hAnsi="Times New Roman"/>
          <w:b/>
          <w:bCs/>
          <w:sz w:val="20"/>
          <w:szCs w:val="20"/>
        </w:rPr>
        <w:t>Implantar o Programa de Turismo Acessível e Inclusivo</w:t>
      </w:r>
      <w:r w:rsidRPr="00F84EA4">
        <w:rPr>
          <w:rFonts w:ascii="Times New Roman" w:hAnsi="Times New Roman"/>
          <w:b/>
          <w:sz w:val="20"/>
          <w:szCs w:val="20"/>
        </w:rPr>
        <w:t>”</w:t>
      </w:r>
      <w:r w:rsidRPr="00F84EA4">
        <w:rPr>
          <w:rFonts w:ascii="Times New Roman" w:hAnsi="Times New Roman"/>
          <w:b/>
          <w:spacing w:val="2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0C13B0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>0138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 xml:space="preserve"> –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>Niterói: Destino Turístico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6D0D75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7937DC" w:rsidRPr="007937DC">
        <w:rPr>
          <w:rFonts w:ascii="Times New Roman" w:hAnsi="Times New Roman" w:cs="Times New Roman"/>
          <w:sz w:val="20"/>
          <w:szCs w:val="20"/>
        </w:rPr>
        <w:t xml:space="preserve">0138 – </w:t>
      </w:r>
      <w:r w:rsidR="007937DC">
        <w:rPr>
          <w:rFonts w:ascii="Times New Roman" w:hAnsi="Times New Roman" w:cs="Times New Roman"/>
          <w:sz w:val="20"/>
          <w:szCs w:val="20"/>
        </w:rPr>
        <w:t xml:space="preserve">Niterói: </w:t>
      </w:r>
      <w:r w:rsidR="007937DC" w:rsidRPr="007937DC">
        <w:rPr>
          <w:rFonts w:ascii="Times New Roman" w:hAnsi="Times New Roman" w:cs="Times New Roman"/>
          <w:sz w:val="20"/>
          <w:szCs w:val="20"/>
        </w:rPr>
        <w:t>Destino Turístico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7937DC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7937DC">
              <w:rPr>
                <w:sz w:val="20"/>
                <w:szCs w:val="20"/>
              </w:rPr>
              <w:t>NITERÓI: DESTINO TURÍSTICO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6D0D75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6D0D75">
              <w:rPr>
                <w:sz w:val="20"/>
                <w:szCs w:val="20"/>
              </w:rPr>
              <w:t>Implantar o Programa de Turismo Acessível e Inclusivo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6D0D75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6D0D75">
              <w:rPr>
                <w:sz w:val="20"/>
                <w:szCs w:val="20"/>
              </w:rPr>
              <w:t>Desenvolvimento de ações de adaptação física, capacitação e sensibilização de profissionais para garantir acessibilidade universal e inclusão de pessoas com deficiência e mobilidade reduzida nos atrativos turísticos do município.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6A5F5F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6A5F5F">
              <w:rPr>
                <w:sz w:val="20"/>
                <w:szCs w:val="20"/>
              </w:rPr>
              <w:t>NELTUR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6D0D7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0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917375">
              <w:rPr>
                <w:sz w:val="20"/>
                <w:szCs w:val="20"/>
              </w:rPr>
              <w:t>1.800.000,00</w:t>
            </w:r>
          </w:p>
        </w:tc>
        <w:tc>
          <w:tcPr>
            <w:tcW w:w="900" w:type="dxa"/>
            <w:vMerge w:val="restart"/>
          </w:tcPr>
          <w:p w:rsidR="00DA3619" w:rsidRPr="00F84EA4" w:rsidRDefault="0091737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200.000,00</w:t>
            </w:r>
          </w:p>
          <w:p w:rsidR="00DA3619" w:rsidRPr="00F84EA4" w:rsidRDefault="00DA3619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6D0D7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91737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2.000.000,00</w:t>
            </w:r>
          </w:p>
        </w:tc>
        <w:tc>
          <w:tcPr>
            <w:tcW w:w="1240" w:type="dxa"/>
            <w:vMerge w:val="restart"/>
          </w:tcPr>
          <w:p w:rsidR="00DA3619" w:rsidRPr="00F84EA4" w:rsidRDefault="00917375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250.000,00</w:t>
            </w:r>
          </w:p>
        </w:tc>
        <w:tc>
          <w:tcPr>
            <w:tcW w:w="960" w:type="dxa"/>
          </w:tcPr>
          <w:p w:rsidR="00DA3619" w:rsidRPr="00F84EA4" w:rsidRDefault="006D0D7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917375">
              <w:rPr>
                <w:sz w:val="20"/>
                <w:szCs w:val="20"/>
              </w:rPr>
              <w:t>2.200.000,00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917375">
              <w:rPr>
                <w:sz w:val="20"/>
                <w:szCs w:val="20"/>
              </w:rPr>
              <w:t>250.000,00</w:t>
            </w:r>
          </w:p>
          <w:p w:rsidR="00DA3619" w:rsidRPr="00F84EA4" w:rsidRDefault="00DA3619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6D0D7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917375">
              <w:rPr>
                <w:sz w:val="20"/>
                <w:szCs w:val="20"/>
              </w:rPr>
              <w:t>2.500.000,00</w:t>
            </w:r>
          </w:p>
        </w:tc>
        <w:tc>
          <w:tcPr>
            <w:tcW w:w="920" w:type="dxa"/>
            <w:vMerge w:val="restart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  <w:p w:rsidR="00917375" w:rsidRPr="00F84EA4" w:rsidRDefault="00917375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37EA1" w:rsidRPr="00337EA1">
              <w:rPr>
                <w:sz w:val="20"/>
                <w:szCs w:val="20"/>
              </w:rPr>
              <w:t>NITERÓI: DESTINO TURÍSTICO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917375">
              <w:rPr>
                <w:sz w:val="20"/>
                <w:szCs w:val="20"/>
              </w:rPr>
              <w:t>1.000.000,00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37EA1" w:rsidRPr="007937DC">
              <w:rPr>
                <w:sz w:val="20"/>
                <w:szCs w:val="20"/>
              </w:rPr>
              <w:t>NITERÓI: DESTINO TURÍSTICO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917375" w:rsidRPr="00917375">
              <w:rPr>
                <w:sz w:val="20"/>
                <w:szCs w:val="20"/>
              </w:rPr>
              <w:t>8.500.000,00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F84EA4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F84EA4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</w:p>
    <w:p w:rsidR="00DA3619" w:rsidRDefault="00DA3619">
      <w:pPr>
        <w:pStyle w:val="Corpodetexto"/>
        <w:spacing w:before="5"/>
        <w:rPr>
          <w:rFonts w:ascii="Times New Roman"/>
          <w:b/>
          <w:sz w:val="20"/>
          <w:szCs w:val="20"/>
        </w:rPr>
      </w:pPr>
    </w:p>
    <w:p w:rsidR="00917375" w:rsidRPr="00917375" w:rsidRDefault="00917375" w:rsidP="00917375">
      <w:pPr>
        <w:pStyle w:val="Corpodetexto"/>
        <w:rPr>
          <w:rFonts w:ascii="Times New Roman" w:hAnsi="Times New Roman" w:cs="Times New Roman"/>
          <w:lang w:val="pt-BR"/>
        </w:rPr>
      </w:pPr>
      <w:r w:rsidRPr="00917375">
        <w:rPr>
          <w:rFonts w:ascii="Times New Roman" w:hAnsi="Times New Roman" w:cs="Times New Roman"/>
          <w:lang w:val="pt-BR"/>
        </w:rPr>
        <w:t>A presente emenda visa a implantação do Programa de Turismo Acessível e Inclusivo, iniciativa estratégica para garantir a igualdade de acesso e a plena participação das pessoas com deficiência e mobilidade reduzida nas atividades turísticas, culturais e de lazer do Município de Niterói.</w:t>
      </w:r>
    </w:p>
    <w:p w:rsidR="00917375" w:rsidRPr="00917375" w:rsidRDefault="00917375" w:rsidP="00917375">
      <w:pPr>
        <w:pStyle w:val="Corpodetexto"/>
        <w:rPr>
          <w:rFonts w:ascii="Times New Roman" w:hAnsi="Times New Roman" w:cs="Times New Roman"/>
          <w:lang w:val="pt-BR"/>
        </w:rPr>
      </w:pPr>
      <w:r w:rsidRPr="00917375">
        <w:rPr>
          <w:rFonts w:ascii="Times New Roman" w:hAnsi="Times New Roman" w:cs="Times New Roman"/>
          <w:lang w:val="pt-BR"/>
        </w:rPr>
        <w:t>A proposta fundamenta-se nos princípios da Constituição Federal, especialmente no art. 1º, III (dignidade da pessoa humana), art. 3º, IV (promoção do bem de todos, sem discriminação), art. 23, II e X (competência comum para cuidar da saúde, assistência pública e proteção das pessoas com deficiência), e art. 227, que impõe prioridade absoluta à inclusão e acessibilidade.</w:t>
      </w:r>
    </w:p>
    <w:p w:rsidR="00917375" w:rsidRPr="00917375" w:rsidRDefault="00917375" w:rsidP="00917375">
      <w:pPr>
        <w:pStyle w:val="Corpodetexto"/>
        <w:rPr>
          <w:rFonts w:ascii="Times New Roman" w:hAnsi="Times New Roman" w:cs="Times New Roman"/>
          <w:lang w:val="pt-BR"/>
        </w:rPr>
      </w:pPr>
      <w:r w:rsidRPr="00917375">
        <w:rPr>
          <w:rFonts w:ascii="Times New Roman" w:hAnsi="Times New Roman" w:cs="Times New Roman"/>
          <w:lang w:val="pt-BR"/>
        </w:rPr>
        <w:t>Do ponto de vista infraconstitucional, atende à Lei Brasileira de Inclusão da Pessoa com Deficiência (Lei Federal nº 13.146/2015), que determina que o turismo e o lazer devem ser planejados e executados em bases acessíveis, garantindo infraestrutura adequada, capacitação dos profissionais e eliminação de barreiras físicas e atitudinais.</w:t>
      </w:r>
    </w:p>
    <w:p w:rsidR="00917375" w:rsidRPr="00917375" w:rsidRDefault="00917375" w:rsidP="00917375">
      <w:pPr>
        <w:pStyle w:val="Corpodetexto"/>
        <w:rPr>
          <w:rFonts w:ascii="Times New Roman" w:hAnsi="Times New Roman" w:cs="Times New Roman"/>
          <w:lang w:val="pt-BR"/>
        </w:rPr>
      </w:pPr>
      <w:r w:rsidRPr="00917375">
        <w:rPr>
          <w:rFonts w:ascii="Times New Roman" w:hAnsi="Times New Roman" w:cs="Times New Roman"/>
          <w:lang w:val="pt-BR"/>
        </w:rPr>
        <w:t>Além disso, a medida está alinhada aos objetivos 138.3 (fomentar a atratividade e diversificação das experiências turísticas) e 138.8 (promover a inclusão e sustentabilidade do turismo) do Programa 0138 – Niterói: Destino Turístico, previsto no PPA 2026-2029.</w:t>
      </w:r>
    </w:p>
    <w:p w:rsidR="00917375" w:rsidRPr="00917375" w:rsidRDefault="00917375" w:rsidP="00917375">
      <w:pPr>
        <w:pStyle w:val="Corpodetexto"/>
        <w:rPr>
          <w:rFonts w:ascii="Times New Roman" w:hAnsi="Times New Roman" w:cs="Times New Roman"/>
          <w:lang w:val="pt-BR"/>
        </w:rPr>
      </w:pPr>
      <w:r w:rsidRPr="00917375">
        <w:rPr>
          <w:rFonts w:ascii="Times New Roman" w:hAnsi="Times New Roman" w:cs="Times New Roman"/>
          <w:lang w:val="pt-BR"/>
        </w:rPr>
        <w:t>Em consonância com a Agenda 2030 da ONU, a ação contribui diretamente para:</w:t>
      </w:r>
    </w:p>
    <w:p w:rsidR="00917375" w:rsidRPr="00917375" w:rsidRDefault="00917375" w:rsidP="00917375">
      <w:pPr>
        <w:pStyle w:val="Corpodetexto"/>
        <w:numPr>
          <w:ilvl w:val="0"/>
          <w:numId w:val="4"/>
        </w:numPr>
        <w:rPr>
          <w:rFonts w:ascii="Times New Roman" w:hAnsi="Times New Roman" w:cs="Times New Roman"/>
          <w:lang w:val="pt-BR"/>
        </w:rPr>
      </w:pPr>
      <w:r w:rsidRPr="00917375">
        <w:rPr>
          <w:rFonts w:ascii="Times New Roman" w:hAnsi="Times New Roman" w:cs="Times New Roman"/>
          <w:lang w:val="pt-BR"/>
        </w:rPr>
        <w:t xml:space="preserve">ODS 10 – Redução das Desigualdades, ao ampliar o acesso de todos </w:t>
      </w:r>
      <w:proofErr w:type="spellStart"/>
      <w:r w:rsidRPr="00917375">
        <w:rPr>
          <w:rFonts w:ascii="Times New Roman" w:hAnsi="Times New Roman" w:cs="Times New Roman"/>
          <w:lang w:val="pt-BR"/>
        </w:rPr>
        <w:t>aos</w:t>
      </w:r>
      <w:proofErr w:type="spellEnd"/>
      <w:r w:rsidRPr="00917375">
        <w:rPr>
          <w:rFonts w:ascii="Times New Roman" w:hAnsi="Times New Roman" w:cs="Times New Roman"/>
          <w:lang w:val="pt-BR"/>
        </w:rPr>
        <w:t xml:space="preserve"> equipamentos e experiências turísticas;</w:t>
      </w:r>
    </w:p>
    <w:p w:rsidR="00917375" w:rsidRPr="00917375" w:rsidRDefault="00917375" w:rsidP="00917375">
      <w:pPr>
        <w:pStyle w:val="Corpodetexto"/>
        <w:numPr>
          <w:ilvl w:val="0"/>
          <w:numId w:val="4"/>
        </w:numPr>
        <w:rPr>
          <w:rFonts w:ascii="Times New Roman" w:hAnsi="Times New Roman" w:cs="Times New Roman"/>
          <w:lang w:val="pt-BR"/>
        </w:rPr>
      </w:pPr>
      <w:r w:rsidRPr="00917375">
        <w:rPr>
          <w:rFonts w:ascii="Times New Roman" w:hAnsi="Times New Roman" w:cs="Times New Roman"/>
          <w:lang w:val="pt-BR"/>
        </w:rPr>
        <w:t>ODS 11 – Cidades e Comunidades Sustentáveis, ao fomentar espaços urbanos inclusivos, seguros e acessíveis;</w:t>
      </w:r>
    </w:p>
    <w:p w:rsidR="00917375" w:rsidRPr="00917375" w:rsidRDefault="00917375" w:rsidP="00917375">
      <w:pPr>
        <w:pStyle w:val="Corpodetexto"/>
        <w:numPr>
          <w:ilvl w:val="0"/>
          <w:numId w:val="4"/>
        </w:numPr>
        <w:rPr>
          <w:rFonts w:ascii="Times New Roman" w:hAnsi="Times New Roman" w:cs="Times New Roman"/>
          <w:lang w:val="pt-BR"/>
        </w:rPr>
      </w:pPr>
      <w:r w:rsidRPr="00917375">
        <w:rPr>
          <w:rFonts w:ascii="Times New Roman" w:hAnsi="Times New Roman" w:cs="Times New Roman"/>
          <w:lang w:val="pt-BR"/>
        </w:rPr>
        <w:t>ODS 8 – Trabalho Decente e Crescimento Econômico, ao incentivar a capacitação de profissionais e o turismo responsável.</w:t>
      </w:r>
    </w:p>
    <w:p w:rsidR="00917375" w:rsidRPr="00917375" w:rsidRDefault="00917375" w:rsidP="00917375">
      <w:pPr>
        <w:pStyle w:val="Corpodetexto"/>
        <w:rPr>
          <w:rFonts w:ascii="Times New Roman" w:hAnsi="Times New Roman" w:cs="Times New Roman"/>
          <w:lang w:val="pt-BR"/>
        </w:rPr>
      </w:pPr>
      <w:r w:rsidRPr="00917375">
        <w:rPr>
          <w:rFonts w:ascii="Times New Roman" w:hAnsi="Times New Roman" w:cs="Times New Roman"/>
          <w:lang w:val="pt-BR"/>
        </w:rPr>
        <w:t>O turismo acessível e inclusivo reforça a imagem de Niterói como cidade acolhedora, moderna e humanizada, fortalecendo sua vocação turística e seu compromisso com os direitos humanos e o desenvolvimento sustentável.</w:t>
      </w:r>
    </w:p>
    <w:p w:rsidR="006D0D75" w:rsidRDefault="006D0D75">
      <w:pPr>
        <w:pStyle w:val="Corpodetexto"/>
        <w:rPr>
          <w:rFonts w:ascii="Times New Roman" w:hAnsi="Times New Roman" w:cs="Times New Roman"/>
        </w:rPr>
      </w:pPr>
    </w:p>
    <w:p w:rsidR="006D0D75" w:rsidRPr="006D0D75" w:rsidRDefault="006D0D75">
      <w:pPr>
        <w:pStyle w:val="Corpodetexto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833624" w:rsidRPr="006D0D75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6D0D75">
        <w:rPr>
          <w:rFonts w:ascii="Times New Roman" w:hAnsi="Times New Roman" w:cs="Times New Roman"/>
        </w:rPr>
        <w:t xml:space="preserve">Sala das Sessões, 01 de </w:t>
      </w:r>
      <w:r w:rsidR="00C40167" w:rsidRPr="006D0D75">
        <w:rPr>
          <w:rFonts w:ascii="Times New Roman" w:hAnsi="Times New Roman" w:cs="Times New Roman"/>
        </w:rPr>
        <w:t xml:space="preserve">outubro </w:t>
      </w:r>
      <w:r w:rsidRPr="006D0D75">
        <w:rPr>
          <w:rFonts w:ascii="Times New Roman" w:hAnsi="Times New Roman" w:cs="Times New Roman"/>
        </w:rPr>
        <w:t xml:space="preserve">de </w:t>
      </w:r>
      <w:r w:rsidRPr="006D0D75">
        <w:rPr>
          <w:rFonts w:ascii="Times New Roman" w:hAnsi="Times New Roman" w:cs="Times New Roman"/>
          <w:spacing w:val="-2"/>
        </w:rPr>
        <w:t>2025.</w:t>
      </w:r>
    </w:p>
    <w:p w:rsidR="00833624" w:rsidRPr="006D0D75" w:rsidRDefault="00833624">
      <w:pPr>
        <w:pStyle w:val="Corpodetexto"/>
        <w:rPr>
          <w:rFonts w:ascii="Times New Roman" w:hAnsi="Times New Roman" w:cs="Times New Roman"/>
        </w:rPr>
      </w:pPr>
    </w:p>
    <w:p w:rsidR="00833624" w:rsidRDefault="00833624">
      <w:pPr>
        <w:pStyle w:val="Corpodetexto"/>
      </w:pPr>
    </w:p>
    <w:p w:rsidR="00917375" w:rsidRDefault="00917375">
      <w:pPr>
        <w:pStyle w:val="Corpodetexto"/>
        <w:spacing w:before="58"/>
      </w:pPr>
    </w:p>
    <w:p w:rsidR="00917375" w:rsidRDefault="00917375">
      <w:pPr>
        <w:pStyle w:val="Corpodetexto"/>
        <w:spacing w:before="58"/>
      </w:pPr>
    </w:p>
    <w:p w:rsidR="00917375" w:rsidRDefault="00917375">
      <w:pPr>
        <w:pStyle w:val="Corpodetexto"/>
        <w:spacing w:before="58"/>
      </w:pPr>
    </w:p>
    <w:p w:rsidR="00917375" w:rsidRDefault="00917375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F50EE" w:rsidRDefault="00FF50EE">
      <w:r>
        <w:separator/>
      </w:r>
    </w:p>
  </w:endnote>
  <w:endnote w:type="continuationSeparator" w:id="0">
    <w:p w:rsidR="00FF50EE" w:rsidRDefault="00FF5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F50EE" w:rsidRDefault="00FF50EE">
      <w:r>
        <w:separator/>
      </w:r>
    </w:p>
  </w:footnote>
  <w:footnote w:type="continuationSeparator" w:id="0">
    <w:p w:rsidR="00FF50EE" w:rsidRDefault="00FF5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AB16E4"/>
    <w:multiLevelType w:val="multilevel"/>
    <w:tmpl w:val="C7000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103167">
    <w:abstractNumId w:val="2"/>
  </w:num>
  <w:num w:numId="2" w16cid:durableId="1158880826">
    <w:abstractNumId w:val="1"/>
  </w:num>
  <w:num w:numId="3" w16cid:durableId="1019893508">
    <w:abstractNumId w:val="3"/>
  </w:num>
  <w:num w:numId="4" w16cid:durableId="1645424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C13B0"/>
    <w:rsid w:val="00177C4B"/>
    <w:rsid w:val="00187A60"/>
    <w:rsid w:val="00337EA1"/>
    <w:rsid w:val="00396367"/>
    <w:rsid w:val="00446DCA"/>
    <w:rsid w:val="004B5DF5"/>
    <w:rsid w:val="004F5A94"/>
    <w:rsid w:val="00586121"/>
    <w:rsid w:val="005D1D82"/>
    <w:rsid w:val="006A0458"/>
    <w:rsid w:val="006A5F5F"/>
    <w:rsid w:val="006D0D75"/>
    <w:rsid w:val="00764045"/>
    <w:rsid w:val="007937DC"/>
    <w:rsid w:val="00833624"/>
    <w:rsid w:val="008D096B"/>
    <w:rsid w:val="00917375"/>
    <w:rsid w:val="009531F6"/>
    <w:rsid w:val="00B63A01"/>
    <w:rsid w:val="00B82126"/>
    <w:rsid w:val="00C40167"/>
    <w:rsid w:val="00C404F4"/>
    <w:rsid w:val="00C61F5C"/>
    <w:rsid w:val="00DA3619"/>
    <w:rsid w:val="00F31528"/>
    <w:rsid w:val="00F84EA4"/>
    <w:rsid w:val="00FC3E06"/>
    <w:rsid w:val="00FF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18BED0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644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3</cp:revision>
  <dcterms:created xsi:type="dcterms:W3CDTF">2025-10-14T18:52:00Z</dcterms:created>
  <dcterms:modified xsi:type="dcterms:W3CDTF">2025-10-14T19:07:00Z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