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Pr="007E22BB" w:rsidRDefault="00833624">
      <w:pPr>
        <w:ind w:right="284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EMENDA_Nº.__000_ADITIVA_AO_PROJETO_DE_LE"/>
      <w:bookmarkEnd w:id="0"/>
    </w:p>
    <w:p w:rsidR="00DA3619" w:rsidRDefault="00000000">
      <w:pPr>
        <w:ind w:right="284"/>
        <w:jc w:val="center"/>
        <w:rPr>
          <w:rFonts w:ascii="Times New Roman" w:hAnsi="Times New Roman" w:cs="Times New Roman"/>
          <w:b/>
          <w:spacing w:val="-2"/>
          <w:sz w:val="20"/>
          <w:szCs w:val="20"/>
        </w:rPr>
      </w:pPr>
      <w:r w:rsidRPr="007E22BB">
        <w:rPr>
          <w:rFonts w:ascii="Times New Roman" w:hAnsi="Times New Roman" w:cs="Times New Roman"/>
          <w:b/>
          <w:sz w:val="20"/>
          <w:szCs w:val="20"/>
        </w:rPr>
        <w:t>EMENDA</w:t>
      </w:r>
      <w:r w:rsidRPr="007E22BB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Nº.</w:t>
      </w:r>
      <w:r w:rsidRPr="007E22BB">
        <w:rPr>
          <w:rFonts w:ascii="Times New Roman" w:hAnsi="Times New Roman" w:cs="Times New Roman"/>
          <w:b/>
          <w:spacing w:val="39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000</w:t>
      </w:r>
      <w:r w:rsidRPr="007E22BB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  <w:u w:val="single"/>
        </w:rPr>
        <w:t>ADITIVA</w:t>
      </w:r>
      <w:r w:rsidRPr="007E22BB">
        <w:rPr>
          <w:rFonts w:ascii="Times New Roman" w:hAnsi="Times New Roman" w:cs="Times New Roman"/>
          <w:b/>
          <w:spacing w:val="-2"/>
          <w:sz w:val="20"/>
          <w:szCs w:val="20"/>
          <w:u w:val="single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AO</w:t>
      </w:r>
      <w:r w:rsidRPr="007E22BB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PROJETO</w:t>
      </w:r>
      <w:r w:rsidRPr="007E22BB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DE</w:t>
      </w:r>
      <w:r w:rsidRPr="007E22BB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LEI</w:t>
      </w:r>
      <w:r w:rsidRPr="007E22BB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Nº.</w:t>
      </w:r>
      <w:r w:rsidRPr="007E22BB">
        <w:rPr>
          <w:rFonts w:ascii="Times New Roman" w:hAnsi="Times New Roman" w:cs="Times New Roman"/>
          <w:b/>
          <w:spacing w:val="-2"/>
          <w:sz w:val="20"/>
          <w:szCs w:val="20"/>
        </w:rPr>
        <w:t xml:space="preserve"> 361/2025</w:t>
      </w:r>
    </w:p>
    <w:p w:rsidR="003E594E" w:rsidRPr="007E22BB" w:rsidRDefault="003E594E">
      <w:pPr>
        <w:ind w:right="284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A3619" w:rsidRPr="00B86A71" w:rsidRDefault="00000000" w:rsidP="00B86A71">
      <w:pPr>
        <w:spacing w:before="103"/>
        <w:ind w:left="4973"/>
        <w:rPr>
          <w:rFonts w:ascii="Times New Roman" w:hAnsi="Times New Roman" w:cs="Times New Roman"/>
          <w:b/>
          <w:sz w:val="20"/>
          <w:szCs w:val="20"/>
        </w:rPr>
      </w:pPr>
      <w:r w:rsidRPr="007E22BB">
        <w:rPr>
          <w:rFonts w:ascii="Times New Roman" w:hAnsi="Times New Roman" w:cs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3CEAA4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7E22BB">
        <w:rPr>
          <w:rFonts w:ascii="Times New Roman" w:hAnsi="Times New Roman" w:cs="Times New Roman"/>
          <w:b/>
          <w:sz w:val="20"/>
          <w:szCs w:val="20"/>
          <w:u w:val="single"/>
        </w:rPr>
        <w:t>Acrescenta-se</w:t>
      </w:r>
      <w:r w:rsidRPr="007E22BB">
        <w:rPr>
          <w:rFonts w:ascii="Times New Roman" w:hAnsi="Times New Roman" w:cs="Times New Roman"/>
          <w:b/>
          <w:spacing w:val="39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o</w:t>
      </w:r>
      <w:r w:rsidRPr="007E22BB">
        <w:rPr>
          <w:rFonts w:ascii="Times New Roman" w:hAnsi="Times New Roman" w:cs="Times New Roman"/>
          <w:b/>
          <w:spacing w:val="27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  <w:u w:val="single"/>
        </w:rPr>
        <w:t>Produto</w:t>
      </w:r>
      <w:r w:rsidR="00253B4A" w:rsidRPr="007E22BB">
        <w:rPr>
          <w:rFonts w:ascii="Times New Roman" w:hAnsi="Times New Roman" w:cs="Times New Roman"/>
          <w:b/>
          <w:sz w:val="20"/>
          <w:szCs w:val="20"/>
        </w:rPr>
        <w:t xml:space="preserve">  “</w:t>
      </w:r>
      <w:r w:rsidR="00E535A6" w:rsidRPr="007E22BB">
        <w:rPr>
          <w:rFonts w:ascii="Times New Roman" w:hAnsi="Times New Roman" w:cs="Times New Roman"/>
          <w:b/>
          <w:sz w:val="20"/>
          <w:szCs w:val="20"/>
        </w:rPr>
        <w:t>Executar obras de contenção de encostas e drenagem em áreas vulneráveis a deslizamentos</w:t>
      </w:r>
      <w:r w:rsidR="00253B4A" w:rsidRPr="007E22BB">
        <w:rPr>
          <w:rFonts w:ascii="Times New Roman" w:hAnsi="Times New Roman" w:cs="Times New Roman"/>
          <w:b/>
          <w:sz w:val="20"/>
          <w:szCs w:val="20"/>
        </w:rPr>
        <w:t>”</w:t>
      </w:r>
      <w:r w:rsidRPr="007E22BB">
        <w:rPr>
          <w:rFonts w:ascii="Times New Roman" w:hAnsi="Times New Roman" w:cs="Times New Roman"/>
          <w:b/>
          <w:spacing w:val="28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pacing w:val="-5"/>
          <w:sz w:val="20"/>
          <w:szCs w:val="20"/>
        </w:rPr>
        <w:t>no</w:t>
      </w:r>
      <w:r w:rsidR="00B86A7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anexo</w:t>
      </w:r>
      <w:r w:rsidRPr="007E22BB">
        <w:rPr>
          <w:rFonts w:ascii="Times New Roman" w:hAnsi="Times New Roman" w:cs="Times New Roman"/>
          <w:b/>
          <w:spacing w:val="58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I</w:t>
      </w:r>
      <w:r w:rsidRPr="007E22BB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–</w:t>
      </w:r>
      <w:r w:rsidRPr="007E22BB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Estrutura</w:t>
      </w:r>
      <w:r w:rsidRPr="007E22BB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Consolidada</w:t>
      </w:r>
      <w:r w:rsidRPr="007E22BB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do</w:t>
      </w:r>
      <w:r w:rsidRPr="007E22BB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Plano</w:t>
      </w:r>
      <w:r w:rsidRPr="007E22BB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Plurianual</w:t>
      </w:r>
      <w:r w:rsidRPr="007E22BB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2026-2029</w:t>
      </w:r>
      <w:r w:rsidRPr="007E22BB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para</w:t>
      </w:r>
      <w:r w:rsidRPr="007E22BB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o</w:t>
      </w:r>
      <w:r w:rsidRPr="007E22BB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quadriênio</w:t>
      </w:r>
      <w:r w:rsidRPr="007E22BB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2026/2029,</w:t>
      </w:r>
      <w:r w:rsidR="00833624" w:rsidRPr="007E22BB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7E22BB">
        <w:rPr>
          <w:rFonts w:ascii="Times New Roman" w:hAnsi="Times New Roman" w:cs="Times New Roman"/>
          <w:b/>
          <w:sz w:val="20"/>
          <w:szCs w:val="20"/>
        </w:rPr>
        <w:t>do</w:t>
      </w:r>
      <w:r w:rsidR="00833624" w:rsidRPr="007E22BB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7E22BB">
        <w:rPr>
          <w:rFonts w:ascii="Times New Roman" w:hAnsi="Times New Roman" w:cs="Times New Roman"/>
          <w:b/>
          <w:sz w:val="20"/>
          <w:szCs w:val="20"/>
        </w:rPr>
        <w:t>Projeto</w:t>
      </w:r>
      <w:r w:rsidR="00833624" w:rsidRPr="007E22BB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7E22BB">
        <w:rPr>
          <w:rFonts w:ascii="Times New Roman" w:hAnsi="Times New Roman" w:cs="Times New Roman"/>
          <w:b/>
          <w:sz w:val="20"/>
          <w:szCs w:val="20"/>
        </w:rPr>
        <w:t>de</w:t>
      </w:r>
      <w:r w:rsidR="00833624" w:rsidRPr="007E22BB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7E22BB">
        <w:rPr>
          <w:rFonts w:ascii="Times New Roman" w:hAnsi="Times New Roman" w:cs="Times New Roman"/>
          <w:b/>
          <w:sz w:val="20"/>
          <w:szCs w:val="20"/>
        </w:rPr>
        <w:t>Lei</w:t>
      </w:r>
      <w:r w:rsidR="00833624" w:rsidRPr="007E22BB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5F2B9D" w:rsidRPr="007E22BB">
        <w:rPr>
          <w:rFonts w:ascii="Times New Roman" w:hAnsi="Times New Roman" w:cs="Times New Roman"/>
          <w:b/>
          <w:spacing w:val="-5"/>
          <w:sz w:val="20"/>
          <w:szCs w:val="20"/>
        </w:rPr>
        <w:t xml:space="preserve"> 00</w:t>
      </w:r>
      <w:r w:rsidR="00833624" w:rsidRPr="007E22BB">
        <w:rPr>
          <w:rFonts w:ascii="Times New Roman" w:hAnsi="Times New Roman" w:cs="Times New Roman"/>
          <w:b/>
          <w:spacing w:val="-2"/>
          <w:sz w:val="20"/>
          <w:szCs w:val="20"/>
        </w:rPr>
        <w:t>361/2025.</w:t>
      </w:r>
    </w:p>
    <w:p w:rsidR="003E594E" w:rsidRPr="007E22BB" w:rsidRDefault="003E594E" w:rsidP="00B818E1">
      <w:pPr>
        <w:spacing w:before="35"/>
        <w:ind w:left="4973"/>
        <w:rPr>
          <w:rFonts w:ascii="Times New Roman" w:hAnsi="Times New Roman" w:cs="Times New Roman"/>
          <w:b/>
          <w:sz w:val="20"/>
          <w:szCs w:val="20"/>
        </w:rPr>
      </w:pPr>
    </w:p>
    <w:p w:rsidR="00DA3619" w:rsidRPr="007E22BB" w:rsidRDefault="00000000">
      <w:pPr>
        <w:spacing w:before="194"/>
        <w:ind w:left="23"/>
        <w:rPr>
          <w:rFonts w:ascii="Times New Roman" w:hAnsi="Times New Roman" w:cs="Times New Roman"/>
          <w:sz w:val="20"/>
          <w:szCs w:val="20"/>
        </w:rPr>
      </w:pPr>
      <w:r w:rsidRPr="007E22BB">
        <w:rPr>
          <w:rFonts w:ascii="Times New Roman" w:hAnsi="Times New Roman" w:cs="Times New Roman"/>
          <w:b/>
          <w:sz w:val="20"/>
          <w:szCs w:val="20"/>
        </w:rPr>
        <w:t>Art.1º</w:t>
      </w:r>
      <w:r w:rsidRPr="007E22BB">
        <w:rPr>
          <w:rFonts w:ascii="Times New Roman" w:hAnsi="Times New Roman" w:cs="Times New Roman"/>
          <w:b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-</w:t>
      </w:r>
      <w:r w:rsidRPr="007E22BB">
        <w:rPr>
          <w:rFonts w:ascii="Times New Roman" w:hAnsi="Times New Roman" w:cs="Times New Roman"/>
          <w:b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  <w:u w:val="thick"/>
        </w:rPr>
        <w:t>Acrescenta-se</w:t>
      </w:r>
      <w:r w:rsidRPr="007E22B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no</w:t>
      </w:r>
      <w:r w:rsidRPr="007E22B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anexo</w:t>
      </w:r>
      <w:r w:rsidRPr="007E22B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I</w:t>
      </w:r>
      <w:r w:rsidRPr="007E22B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–</w:t>
      </w:r>
      <w:r w:rsidRPr="007E22B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Estrutura</w:t>
      </w:r>
      <w:r w:rsidRPr="007E22B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Consolidada</w:t>
      </w:r>
      <w:r w:rsidRPr="007E22B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do</w:t>
      </w:r>
      <w:r w:rsidRPr="007E22B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Plano</w:t>
      </w:r>
      <w:r w:rsidRPr="007E22B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Plurianual</w:t>
      </w:r>
      <w:r w:rsidRPr="007E22B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2026-2029</w:t>
      </w:r>
      <w:r w:rsidRPr="007E22B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para</w:t>
      </w:r>
      <w:r w:rsidRPr="007E22BB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o</w:t>
      </w:r>
      <w:r w:rsidRPr="007E22BB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quadriênio</w:t>
      </w:r>
      <w:r w:rsidRPr="007E22BB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2026/2029,</w:t>
      </w:r>
      <w:r w:rsidRPr="007E22BB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do</w:t>
      </w:r>
      <w:r w:rsidRPr="007E22BB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Projeto</w:t>
      </w:r>
      <w:r w:rsidRPr="007E22BB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de</w:t>
      </w:r>
      <w:r w:rsidRPr="007E22BB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Lei</w:t>
      </w:r>
      <w:r w:rsidRPr="007E22BB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3E594E">
        <w:rPr>
          <w:rFonts w:ascii="Times New Roman" w:hAnsi="Times New Roman" w:cs="Times New Roman"/>
          <w:sz w:val="20"/>
          <w:szCs w:val="20"/>
        </w:rPr>
        <w:t>00361</w:t>
      </w:r>
      <w:r w:rsidRPr="007E22BB">
        <w:rPr>
          <w:rFonts w:ascii="Times New Roman" w:hAnsi="Times New Roman" w:cs="Times New Roman"/>
          <w:sz w:val="20"/>
          <w:szCs w:val="20"/>
        </w:rPr>
        <w:t>/2025, conforme tabela abaixo:</w:t>
      </w:r>
    </w:p>
    <w:p w:rsidR="00DA3619" w:rsidRPr="007E22BB" w:rsidRDefault="00DA3619">
      <w:pPr>
        <w:pStyle w:val="Corpodetexto"/>
        <w:spacing w:before="2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7E22BB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7E22BB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7E22BB" w:rsidRDefault="00E535A6">
            <w:pPr>
              <w:pStyle w:val="TableParagraph"/>
              <w:spacing w:before="20"/>
              <w:ind w:left="79"/>
              <w:rPr>
                <w:sz w:val="20"/>
                <w:szCs w:val="20"/>
              </w:rPr>
            </w:pPr>
            <w:r w:rsidRPr="007E22BB">
              <w:rPr>
                <w:sz w:val="20"/>
                <w:szCs w:val="20"/>
              </w:rPr>
              <w:t>Cidade Urbanizada</w:t>
            </w:r>
            <w:r w:rsidR="00E049E5" w:rsidRPr="007E22BB">
              <w:rPr>
                <w:sz w:val="20"/>
                <w:szCs w:val="20"/>
              </w:rPr>
              <w:t xml:space="preserve"> </w:t>
            </w:r>
          </w:p>
        </w:tc>
      </w:tr>
      <w:tr w:rsidR="00DA3619" w:rsidRPr="007E22BB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7E22BB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7E22BB">
              <w:rPr>
                <w:b/>
                <w:sz w:val="20"/>
                <w:szCs w:val="20"/>
              </w:rPr>
              <w:t>TÍTULO</w:t>
            </w:r>
            <w:r w:rsidRPr="007E22BB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DO</w:t>
            </w:r>
            <w:r w:rsidRPr="007E22BB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7E22BB" w:rsidRDefault="00E535A6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 w:rsidRPr="007E22BB">
              <w:rPr>
                <w:sz w:val="20"/>
                <w:szCs w:val="20"/>
              </w:rPr>
              <w:t>Executar obras de contenção de encostas e drenagem em áreas vulneráveis a deslizamentos</w:t>
            </w:r>
            <w:r w:rsidR="003E594E">
              <w:rPr>
                <w:sz w:val="20"/>
                <w:szCs w:val="20"/>
              </w:rPr>
              <w:t xml:space="preserve"> – Implantar </w:t>
            </w:r>
          </w:p>
        </w:tc>
      </w:tr>
      <w:tr w:rsidR="00DA3619" w:rsidRPr="007E22BB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7E22BB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7E22BB">
              <w:rPr>
                <w:b/>
                <w:sz w:val="20"/>
                <w:szCs w:val="20"/>
              </w:rPr>
              <w:t>DESCRIÇÃO</w:t>
            </w:r>
            <w:r w:rsidRPr="007E22BB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DO</w:t>
            </w:r>
            <w:r w:rsidRPr="007E22BB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7E22BB" w:rsidRDefault="003E594E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3E594E">
              <w:rPr>
                <w:sz w:val="20"/>
                <w:szCs w:val="20"/>
              </w:rPr>
              <w:t>Executar obras de engenharia voltadas à contenção de encostas e implantação de sistemas de drenagem em áreas identificadas como vulneráveis a deslizamentos, priorizando comunidades de maior risco socioambiental. As ações envolvem construção de muros de contenção, estabilização de taludes, canalização de águas pluviais e outras intervenções de infraestrutura, visando garantir segurança habitacional, prevenir desastres e promover a proteção da vida e do patrimônio da população residente.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DA3619" w:rsidRPr="007E22BB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7E22BB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7E22BB">
              <w:rPr>
                <w:b/>
                <w:sz w:val="20"/>
                <w:szCs w:val="20"/>
              </w:rPr>
              <w:t>UNIDADE</w:t>
            </w:r>
            <w:r w:rsidRPr="007E22BB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DE</w:t>
            </w:r>
            <w:r w:rsidRPr="007E22BB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7E22BB" w:rsidRDefault="00F77643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 w:rsidRPr="007E22BB">
              <w:rPr>
                <w:sz w:val="20"/>
                <w:szCs w:val="20"/>
              </w:rPr>
              <w:t>Unidade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7E22BB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7E22BB" w:rsidRDefault="00E535A6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 w:rsidRPr="007E22BB">
              <w:rPr>
                <w:sz w:val="20"/>
                <w:szCs w:val="20"/>
              </w:rPr>
              <w:t>ION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7E22BB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7E22BB" w:rsidRDefault="00E535A6" w:rsidP="001D634D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7E22BB">
              <w:rPr>
                <w:sz w:val="20"/>
                <w:szCs w:val="20"/>
              </w:rPr>
              <w:t xml:space="preserve">Mulheres, </w:t>
            </w:r>
            <w:r w:rsidR="00E049E5" w:rsidRPr="007E22BB">
              <w:rPr>
                <w:sz w:val="20"/>
                <w:szCs w:val="20"/>
              </w:rPr>
              <w:t>Niterói Jovem, Primeira Infância, Antirracista</w:t>
            </w:r>
            <w:r w:rsidR="0080723C" w:rsidRPr="007E22BB">
              <w:rPr>
                <w:sz w:val="20"/>
                <w:szCs w:val="20"/>
              </w:rPr>
              <w:t xml:space="preserve"> </w:t>
            </w:r>
          </w:p>
        </w:tc>
      </w:tr>
      <w:tr w:rsidR="00DA3619" w:rsidRPr="007E22BB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7E22BB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7E22BB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7E22BB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7E22BB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7E22BB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7E22BB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7E22BB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7E22BB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7E22BB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7E22BB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4"/>
                <w:sz w:val="20"/>
                <w:szCs w:val="20"/>
              </w:rPr>
              <w:t>Valor</w:t>
            </w:r>
            <w:r w:rsidRPr="007E22BB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7E22BB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7E22BB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7E22BB">
              <w:rPr>
                <w:b/>
                <w:sz w:val="20"/>
                <w:szCs w:val="20"/>
              </w:rPr>
              <w:t>Meta</w:t>
            </w:r>
            <w:r w:rsidRPr="007E22BB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7E22BB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4"/>
                <w:sz w:val="20"/>
                <w:szCs w:val="20"/>
              </w:rPr>
              <w:t>Valor</w:t>
            </w:r>
            <w:r w:rsidRPr="007E22BB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7E22BB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7E22BB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7E22BB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4"/>
                <w:sz w:val="20"/>
                <w:szCs w:val="20"/>
              </w:rPr>
              <w:t>Valor</w:t>
            </w:r>
            <w:r w:rsidRPr="007E22BB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7E22BB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7E22BB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7E22BB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4"/>
                <w:sz w:val="20"/>
                <w:szCs w:val="20"/>
              </w:rPr>
              <w:t>Valor</w:t>
            </w:r>
            <w:r w:rsidRPr="007E22BB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3619" w:rsidRPr="007E22BB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7E22BB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7E22BB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7E22BB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7E22BB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7E22BB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7E22BB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7E22BB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7E22BB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3619" w:rsidRPr="007E22BB">
        <w:trPr>
          <w:trHeight w:val="280"/>
        </w:trPr>
        <w:tc>
          <w:tcPr>
            <w:tcW w:w="940" w:type="dxa"/>
          </w:tcPr>
          <w:p w:rsidR="00DA3619" w:rsidRPr="007E22BB" w:rsidRDefault="00E22C34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00" w:type="dxa"/>
            <w:vMerge w:val="restart"/>
          </w:tcPr>
          <w:p w:rsidR="00DA3619" w:rsidRPr="007E22BB" w:rsidRDefault="00E22C34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Pr="00E22C34">
              <w:rPr>
                <w:sz w:val="20"/>
                <w:szCs w:val="20"/>
              </w:rPr>
              <w:t>5.000.000,00</w:t>
            </w:r>
          </w:p>
        </w:tc>
        <w:tc>
          <w:tcPr>
            <w:tcW w:w="900" w:type="dxa"/>
            <w:vMerge w:val="restart"/>
          </w:tcPr>
          <w:p w:rsidR="00DA3619" w:rsidRPr="007E22BB" w:rsidRDefault="00DA3619" w:rsidP="00E049E5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DA3619" w:rsidRPr="007E22BB" w:rsidRDefault="00DA3619" w:rsidP="00E049E5">
            <w:pPr>
              <w:pStyle w:val="TableParagraph"/>
              <w:spacing w:before="208"/>
              <w:jc w:val="center"/>
              <w:rPr>
                <w:sz w:val="20"/>
                <w:szCs w:val="20"/>
              </w:rPr>
            </w:pPr>
          </w:p>
          <w:p w:rsidR="00DA3619" w:rsidRPr="007E22BB" w:rsidRDefault="00DA3619" w:rsidP="00E049E5">
            <w:pPr>
              <w:pStyle w:val="TableParagraph"/>
              <w:spacing w:before="38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7E22BB" w:rsidRDefault="00E22C34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00" w:type="dxa"/>
            <w:gridSpan w:val="2"/>
            <w:vMerge w:val="restart"/>
          </w:tcPr>
          <w:p w:rsidR="00DA3619" w:rsidRPr="007E22BB" w:rsidRDefault="00E22C34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R$ 5.500.000,00</w:t>
            </w:r>
          </w:p>
        </w:tc>
        <w:tc>
          <w:tcPr>
            <w:tcW w:w="1240" w:type="dxa"/>
            <w:vMerge w:val="restart"/>
          </w:tcPr>
          <w:p w:rsidR="00DA3619" w:rsidRPr="007E22BB" w:rsidRDefault="00DA3619" w:rsidP="00E049E5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DA3619" w:rsidRPr="007E22BB" w:rsidRDefault="00DA3619" w:rsidP="00E049E5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DA3619" w:rsidRPr="007E22BB" w:rsidRDefault="00DA3619" w:rsidP="00E049E5">
            <w:pPr>
              <w:pStyle w:val="TableParagraph"/>
              <w:spacing w:before="112"/>
              <w:jc w:val="center"/>
              <w:rPr>
                <w:sz w:val="20"/>
                <w:szCs w:val="20"/>
              </w:rPr>
            </w:pPr>
          </w:p>
          <w:p w:rsidR="00DA3619" w:rsidRPr="007E22BB" w:rsidRDefault="00DA3619" w:rsidP="00E049E5">
            <w:pPr>
              <w:pStyle w:val="TableParagraph"/>
              <w:ind w:left="101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7E22BB" w:rsidRDefault="00E22C34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20" w:type="dxa"/>
            <w:gridSpan w:val="2"/>
            <w:vMerge w:val="restart"/>
          </w:tcPr>
          <w:p w:rsidR="00DA3619" w:rsidRPr="007E22BB" w:rsidRDefault="00E22C34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R$ 6.000.000,00</w:t>
            </w:r>
          </w:p>
        </w:tc>
        <w:tc>
          <w:tcPr>
            <w:tcW w:w="1380" w:type="dxa"/>
            <w:vMerge w:val="restart"/>
          </w:tcPr>
          <w:p w:rsidR="00DA3619" w:rsidRPr="007E22BB" w:rsidRDefault="00DA3619" w:rsidP="00E049E5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DA3619" w:rsidRPr="007E22BB" w:rsidRDefault="00DA3619" w:rsidP="00E049E5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DA3619" w:rsidRPr="007E22BB" w:rsidRDefault="00DA3619" w:rsidP="00E049E5">
            <w:pPr>
              <w:pStyle w:val="TableParagraph"/>
              <w:spacing w:before="112"/>
              <w:jc w:val="center"/>
              <w:rPr>
                <w:sz w:val="20"/>
                <w:szCs w:val="20"/>
              </w:rPr>
            </w:pPr>
          </w:p>
          <w:p w:rsidR="00DA3619" w:rsidRPr="007E22BB" w:rsidRDefault="00DA3619" w:rsidP="00E049E5">
            <w:pPr>
              <w:pStyle w:val="TableParagraph"/>
              <w:ind w:left="173"/>
              <w:jc w:val="center"/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7E22BB" w:rsidRDefault="00E22C34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60" w:type="dxa"/>
            <w:vMerge w:val="restart"/>
          </w:tcPr>
          <w:p w:rsidR="00DA3619" w:rsidRPr="007E22BB" w:rsidRDefault="00E22C34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R$ 7.000.000,00 </w:t>
            </w:r>
          </w:p>
        </w:tc>
        <w:tc>
          <w:tcPr>
            <w:tcW w:w="920" w:type="dxa"/>
            <w:vMerge w:val="restart"/>
          </w:tcPr>
          <w:p w:rsidR="00DA3619" w:rsidRPr="007E22BB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7E22BB" w:rsidRDefault="00DA3619">
            <w:pPr>
              <w:pStyle w:val="TableParagraph"/>
              <w:spacing w:before="208"/>
              <w:rPr>
                <w:sz w:val="20"/>
                <w:szCs w:val="20"/>
              </w:rPr>
            </w:pPr>
          </w:p>
          <w:p w:rsidR="00DA3619" w:rsidRPr="007E22BB" w:rsidRDefault="00DA3619">
            <w:pPr>
              <w:pStyle w:val="TableParagraph"/>
              <w:spacing w:line="278" w:lineRule="auto"/>
              <w:ind w:left="355" w:right="74" w:hanging="267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7E22BB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</w:tr>
      <w:tr w:rsidR="00DA3619" w:rsidRPr="007E22BB">
        <w:trPr>
          <w:trHeight w:val="300"/>
        </w:trPr>
        <w:tc>
          <w:tcPr>
            <w:tcW w:w="940" w:type="dxa"/>
          </w:tcPr>
          <w:p w:rsidR="00DA3619" w:rsidRPr="007E22BB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7E22BB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7E22BB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7E22BB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7E22BB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7E22BB">
              <w:rPr>
                <w:spacing w:val="-2"/>
                <w:sz w:val="20"/>
                <w:szCs w:val="20"/>
              </w:rPr>
              <w:t>Leste</w:t>
            </w:r>
          </w:p>
        </w:tc>
      </w:tr>
      <w:tr w:rsidR="00DA3619" w:rsidRPr="007E22BB">
        <w:trPr>
          <w:trHeight w:val="299"/>
        </w:trPr>
        <w:tc>
          <w:tcPr>
            <w:tcW w:w="940" w:type="dxa"/>
          </w:tcPr>
          <w:p w:rsidR="00DA3619" w:rsidRPr="007E22BB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7E22BB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7E22BB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7E22BB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7E22BB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7E22BB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7E22BB">
        <w:trPr>
          <w:trHeight w:val="299"/>
        </w:trPr>
        <w:tc>
          <w:tcPr>
            <w:tcW w:w="940" w:type="dxa"/>
          </w:tcPr>
          <w:p w:rsidR="00DA3619" w:rsidRPr="007E22BB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7E22BB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7E22BB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7E22BB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7E22BB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7E22BB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7E22BB">
        <w:trPr>
          <w:trHeight w:val="280"/>
        </w:trPr>
        <w:tc>
          <w:tcPr>
            <w:tcW w:w="940" w:type="dxa"/>
          </w:tcPr>
          <w:p w:rsidR="00DA3619" w:rsidRPr="007E22BB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7E22BB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7E22BB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7E22BB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7E22BB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7E22BB">
              <w:rPr>
                <w:spacing w:val="-2"/>
                <w:sz w:val="20"/>
                <w:szCs w:val="20"/>
              </w:rPr>
              <w:t>Pendotiba</w:t>
            </w:r>
          </w:p>
        </w:tc>
      </w:tr>
      <w:tr w:rsidR="00DA3619" w:rsidRPr="007E22BB">
        <w:trPr>
          <w:trHeight w:val="300"/>
        </w:trPr>
        <w:tc>
          <w:tcPr>
            <w:tcW w:w="940" w:type="dxa"/>
          </w:tcPr>
          <w:p w:rsidR="00DA3619" w:rsidRPr="007E22BB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7E22BB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7E22BB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7E22BB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7E22BB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</w:tr>
    </w:tbl>
    <w:p w:rsidR="00DA3619" w:rsidRPr="007E22BB" w:rsidRDefault="00000000">
      <w:pPr>
        <w:spacing w:before="13"/>
        <w:ind w:left="23"/>
        <w:rPr>
          <w:rFonts w:ascii="Times New Roman" w:hAnsi="Times New Roman" w:cs="Times New Roman"/>
          <w:i/>
          <w:sz w:val="20"/>
          <w:szCs w:val="20"/>
        </w:rPr>
      </w:pPr>
      <w:r w:rsidRPr="007E22BB">
        <w:rPr>
          <w:rFonts w:ascii="Times New Roman" w:hAnsi="Times New Roman" w:cs="Times New Roman"/>
          <w:i/>
          <w:sz w:val="20"/>
          <w:szCs w:val="20"/>
        </w:rPr>
        <w:t>Os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campos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acima servem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para informar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a(s) meta(s)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física(s)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e valor(s)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estimado(s) para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o produto,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é opcional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informar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a região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e/ou meta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física para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 xml:space="preserve">cada </w:t>
      </w:r>
      <w:r w:rsidRPr="007E22BB">
        <w:rPr>
          <w:rFonts w:ascii="Times New Roman" w:hAnsi="Times New Roman" w:cs="Times New Roman"/>
          <w:i/>
          <w:spacing w:val="-2"/>
          <w:sz w:val="20"/>
          <w:szCs w:val="20"/>
        </w:rPr>
        <w:t>região.</w:t>
      </w:r>
    </w:p>
    <w:p w:rsidR="00DA3619" w:rsidRPr="007E22BB" w:rsidRDefault="00DA3619">
      <w:pPr>
        <w:rPr>
          <w:rFonts w:ascii="Times New Roman" w:hAnsi="Times New Roman" w:cs="Times New Roman"/>
          <w:i/>
          <w:sz w:val="20"/>
          <w:szCs w:val="20"/>
        </w:rPr>
        <w:sectPr w:rsidR="00DA3619" w:rsidRPr="007E22BB">
          <w:headerReference w:type="default" r:id="rId6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E535A6" w:rsidRPr="007E22BB" w:rsidRDefault="00E535A6">
      <w:pPr>
        <w:ind w:left="23"/>
        <w:rPr>
          <w:rFonts w:ascii="Times New Roman" w:hAnsi="Times New Roman" w:cs="Times New Roman"/>
          <w:b/>
          <w:sz w:val="20"/>
          <w:szCs w:val="20"/>
        </w:rPr>
      </w:pPr>
    </w:p>
    <w:p w:rsidR="00DA3619" w:rsidRPr="007E22BB" w:rsidRDefault="00000000">
      <w:pPr>
        <w:ind w:left="23"/>
        <w:rPr>
          <w:rFonts w:ascii="Times New Roman" w:hAnsi="Times New Roman" w:cs="Times New Roman"/>
          <w:sz w:val="20"/>
          <w:szCs w:val="20"/>
        </w:rPr>
      </w:pPr>
      <w:r w:rsidRPr="007E22BB">
        <w:rPr>
          <w:rFonts w:ascii="Times New Roman" w:hAnsi="Times New Roman" w:cs="Times New Roman"/>
          <w:b/>
          <w:sz w:val="20"/>
          <w:szCs w:val="20"/>
        </w:rPr>
        <w:t xml:space="preserve">Art. 2º </w:t>
      </w:r>
      <w:r w:rsidRPr="007E22BB">
        <w:rPr>
          <w:rFonts w:ascii="Times New Roman" w:hAnsi="Times New Roman" w:cs="Times New Roman"/>
          <w:sz w:val="20"/>
          <w:szCs w:val="20"/>
        </w:rPr>
        <w:t xml:space="preserve">- Os valores para a execução do produto acima, serão compensados conforme tabela </w:t>
      </w:r>
      <w:r w:rsidRPr="007E22BB">
        <w:rPr>
          <w:rFonts w:ascii="Times New Roman" w:hAnsi="Times New Roman" w:cs="Times New Roman"/>
          <w:spacing w:val="-2"/>
          <w:sz w:val="20"/>
          <w:szCs w:val="20"/>
        </w:rPr>
        <w:t>abaixo:</w:t>
      </w:r>
    </w:p>
    <w:p w:rsidR="00DA3619" w:rsidRPr="007E22BB" w:rsidRDefault="00DA3619">
      <w:pPr>
        <w:pStyle w:val="Corpodetexto"/>
        <w:spacing w:before="3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7E22BB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7E22BB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7E22BB">
              <w:rPr>
                <w:b/>
                <w:sz w:val="20"/>
                <w:szCs w:val="20"/>
              </w:rPr>
              <w:t>PROGRAMA</w:t>
            </w:r>
            <w:r w:rsidRPr="007E22BB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DE</w:t>
            </w:r>
            <w:r w:rsidRPr="007E22BB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ORIGEM</w:t>
            </w:r>
            <w:r w:rsidRPr="007E22BB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DO</w:t>
            </w:r>
            <w:r w:rsidRPr="007E22BB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VALOR</w:t>
            </w:r>
            <w:r w:rsidRPr="007E22BB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DE</w:t>
            </w:r>
            <w:r w:rsidRPr="007E22BB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7E22BB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VALOR</w:t>
            </w:r>
            <w:r w:rsidRPr="007E22BB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PROPOSTO</w:t>
            </w:r>
            <w:r w:rsidRPr="007E22BB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PARA</w:t>
            </w:r>
            <w:r w:rsidRPr="007E22BB">
              <w:rPr>
                <w:b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COMPENSAÇÃO</w:t>
            </w:r>
            <w:r w:rsidRPr="007E22BB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DA</w:t>
            </w:r>
            <w:r w:rsidRPr="007E22BB">
              <w:rPr>
                <w:b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7E22BB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7E22BB" w:rsidRDefault="00DA3619">
            <w:pPr>
              <w:pStyle w:val="TableParagraph"/>
              <w:spacing w:before="87"/>
              <w:ind w:left="169"/>
              <w:rPr>
                <w:sz w:val="20"/>
                <w:szCs w:val="20"/>
              </w:rPr>
            </w:pP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7E22BB" w:rsidRDefault="00DA3619">
            <w:pPr>
              <w:pStyle w:val="TableParagraph"/>
              <w:spacing w:before="68"/>
              <w:ind w:left="35"/>
              <w:jc w:val="center"/>
              <w:rPr>
                <w:sz w:val="20"/>
                <w:szCs w:val="20"/>
              </w:rPr>
            </w:pPr>
          </w:p>
        </w:tc>
      </w:tr>
      <w:tr w:rsidR="00DA3619" w:rsidRPr="007E22BB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7E22BB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7E22BB">
              <w:rPr>
                <w:b/>
                <w:sz w:val="20"/>
                <w:szCs w:val="20"/>
              </w:rPr>
              <w:t>PROGRAMA</w:t>
            </w:r>
            <w:r w:rsidRPr="007E22BB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DE</w:t>
            </w:r>
            <w:r w:rsidRPr="007E22BB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ORIGEM</w:t>
            </w:r>
            <w:r w:rsidRPr="007E22BB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DO</w:t>
            </w:r>
            <w:r w:rsidRPr="007E22BB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VALOR</w:t>
            </w:r>
            <w:r w:rsidRPr="007E22BB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DE</w:t>
            </w:r>
            <w:r w:rsidRPr="007E22BB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7E22BB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VALOR</w:t>
            </w:r>
            <w:r w:rsidRPr="007E22BB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PROPOSTO</w:t>
            </w:r>
            <w:r w:rsidRPr="007E22BB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PARA</w:t>
            </w:r>
            <w:r w:rsidRPr="007E22BB">
              <w:rPr>
                <w:b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COMPENSAÇÃO</w:t>
            </w:r>
            <w:r w:rsidRPr="007E22BB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DA</w:t>
            </w:r>
            <w:r w:rsidRPr="007E22BB">
              <w:rPr>
                <w:b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7E22BB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7E22BB" w:rsidRDefault="00456F8D">
            <w:pPr>
              <w:pStyle w:val="TableParagraph"/>
              <w:rPr>
                <w:sz w:val="20"/>
                <w:szCs w:val="20"/>
              </w:rPr>
            </w:pPr>
            <w:r w:rsidRPr="007E22BB">
              <w:rPr>
                <w:sz w:val="20"/>
                <w:szCs w:val="20"/>
              </w:rPr>
              <w:t xml:space="preserve">   </w:t>
            </w:r>
            <w:r w:rsidR="00E535A6" w:rsidRPr="007E22BB">
              <w:rPr>
                <w:sz w:val="20"/>
                <w:szCs w:val="20"/>
              </w:rPr>
              <w:t>CIDADE URBANIZADA</w:t>
            </w:r>
            <w:r w:rsidRPr="007E22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7E22BB" w:rsidRDefault="00E22C34" w:rsidP="00456F8D">
            <w:pPr>
              <w:pStyle w:val="TableParagraph"/>
              <w:jc w:val="center"/>
              <w:rPr>
                <w:sz w:val="20"/>
                <w:szCs w:val="20"/>
              </w:rPr>
            </w:pPr>
            <w:r w:rsidRPr="00E22C34">
              <w:rPr>
                <w:sz w:val="20"/>
                <w:szCs w:val="20"/>
              </w:rPr>
              <w:t>R$ 23.</w:t>
            </w:r>
            <w:r>
              <w:rPr>
                <w:sz w:val="20"/>
                <w:szCs w:val="20"/>
              </w:rPr>
              <w:t>5</w:t>
            </w:r>
            <w:r w:rsidRPr="00E22C34">
              <w:rPr>
                <w:sz w:val="20"/>
                <w:szCs w:val="20"/>
              </w:rPr>
              <w:t>00.000,00</w:t>
            </w:r>
          </w:p>
        </w:tc>
      </w:tr>
    </w:tbl>
    <w:p w:rsidR="00DA3619" w:rsidRPr="007E22BB" w:rsidRDefault="00000000">
      <w:pPr>
        <w:spacing w:before="16"/>
        <w:ind w:left="23"/>
        <w:rPr>
          <w:rFonts w:ascii="Times New Roman" w:hAnsi="Times New Roman" w:cs="Times New Roman"/>
          <w:i/>
          <w:sz w:val="20"/>
          <w:szCs w:val="20"/>
        </w:rPr>
      </w:pPr>
      <w:r w:rsidRPr="007E22BB">
        <w:rPr>
          <w:rFonts w:ascii="Times New Roman" w:hAnsi="Times New Roman" w:cs="Times New Roman"/>
          <w:i/>
          <w:sz w:val="20"/>
          <w:szCs w:val="20"/>
        </w:rPr>
        <w:t>Os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campos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acima servem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para informar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de qual(s)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Programa(s)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o valor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emendado será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compensado. O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programa de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origem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pode ser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o mesmo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citado no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 xml:space="preserve">Artigo </w:t>
      </w:r>
      <w:r w:rsidRPr="007E22BB">
        <w:rPr>
          <w:rFonts w:ascii="Times New Roman" w:hAnsi="Times New Roman" w:cs="Times New Roman"/>
          <w:i/>
          <w:spacing w:val="-5"/>
          <w:sz w:val="20"/>
          <w:szCs w:val="20"/>
        </w:rPr>
        <w:t>1º.</w:t>
      </w:r>
    </w:p>
    <w:p w:rsidR="00DA3619" w:rsidRPr="007E22BB" w:rsidRDefault="00DA3619">
      <w:pPr>
        <w:pStyle w:val="Corpodetexto"/>
        <w:rPr>
          <w:rFonts w:ascii="Times New Roman" w:hAnsi="Times New Roman" w:cs="Times New Roman"/>
          <w:i/>
          <w:sz w:val="20"/>
          <w:szCs w:val="20"/>
        </w:rPr>
      </w:pPr>
    </w:p>
    <w:p w:rsidR="00DA3619" w:rsidRPr="007E22BB" w:rsidRDefault="00DA3619">
      <w:pPr>
        <w:pStyle w:val="Corpodetexto"/>
        <w:spacing w:before="180"/>
        <w:rPr>
          <w:rFonts w:ascii="Times New Roman" w:hAnsi="Times New Roman" w:cs="Times New Roman"/>
          <w:i/>
          <w:sz w:val="20"/>
          <w:szCs w:val="20"/>
        </w:rPr>
      </w:pPr>
    </w:p>
    <w:p w:rsidR="00DA3619" w:rsidRDefault="00000000">
      <w:pPr>
        <w:ind w:left="23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7E22BB">
        <w:rPr>
          <w:rFonts w:ascii="Times New Roman" w:hAnsi="Times New Roman" w:cs="Times New Roman"/>
          <w:b/>
          <w:spacing w:val="-2"/>
          <w:sz w:val="24"/>
          <w:szCs w:val="24"/>
        </w:rPr>
        <w:t>JUSTIFICATIVA:</w:t>
      </w:r>
    </w:p>
    <w:p w:rsidR="00CB2219" w:rsidRDefault="00CB2219">
      <w:pPr>
        <w:ind w:left="23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3E594E" w:rsidRPr="003E594E" w:rsidRDefault="003E594E" w:rsidP="003E594E">
      <w:pPr>
        <w:pStyle w:val="Corpodetexto"/>
        <w:spacing w:before="5"/>
        <w:ind w:firstLine="720"/>
        <w:rPr>
          <w:rFonts w:ascii="Times New Roman" w:hAnsi="Times New Roman" w:cs="Times New Roman"/>
          <w:bCs/>
          <w:sz w:val="24"/>
          <w:szCs w:val="24"/>
        </w:rPr>
      </w:pPr>
      <w:r w:rsidRPr="003E594E">
        <w:rPr>
          <w:rFonts w:ascii="Times New Roman" w:hAnsi="Times New Roman" w:cs="Times New Roman"/>
          <w:bCs/>
          <w:sz w:val="24"/>
          <w:szCs w:val="24"/>
        </w:rPr>
        <w:t>A presente emenda tem por objetivo assegurar investimentos estratégicos em obras de contenção de encostas e drenagem, voltadas às áreas mais suscetíveis a deslizamentos no Município de Niterói.</w:t>
      </w:r>
    </w:p>
    <w:p w:rsidR="003E594E" w:rsidRPr="003E594E" w:rsidRDefault="003E594E" w:rsidP="003E594E">
      <w:pPr>
        <w:pStyle w:val="Corpodetexto"/>
        <w:spacing w:before="5"/>
        <w:ind w:firstLine="720"/>
        <w:rPr>
          <w:rFonts w:ascii="Times New Roman" w:hAnsi="Times New Roman" w:cs="Times New Roman"/>
          <w:bCs/>
          <w:sz w:val="24"/>
          <w:szCs w:val="24"/>
        </w:rPr>
      </w:pPr>
      <w:r w:rsidRPr="003E594E">
        <w:rPr>
          <w:rFonts w:ascii="Times New Roman" w:hAnsi="Times New Roman" w:cs="Times New Roman"/>
          <w:bCs/>
          <w:sz w:val="24"/>
          <w:szCs w:val="24"/>
        </w:rPr>
        <w:t>Trata-se de medida de caráter preventivo e emergencial, fundamental para reduzir riscos geotécnicos, preservar vidas humanas e garantir condições dignas de moradia. O art. 6º da Constituição Federal consagra o direito à moradia como direito social, e sua efetividade exige que o Poder Público promova a segurança estrutural e ambiental das comunidades, prevenindo a ocorrência de tragédias.</w:t>
      </w:r>
    </w:p>
    <w:p w:rsidR="003E594E" w:rsidRPr="003E594E" w:rsidRDefault="003E594E" w:rsidP="003E594E">
      <w:pPr>
        <w:pStyle w:val="Corpodetexto"/>
        <w:spacing w:before="5"/>
        <w:ind w:firstLine="720"/>
        <w:rPr>
          <w:rFonts w:ascii="Times New Roman" w:hAnsi="Times New Roman" w:cs="Times New Roman"/>
          <w:bCs/>
          <w:sz w:val="24"/>
          <w:szCs w:val="24"/>
        </w:rPr>
      </w:pPr>
      <w:r w:rsidRPr="003E594E">
        <w:rPr>
          <w:rFonts w:ascii="Times New Roman" w:hAnsi="Times New Roman" w:cs="Times New Roman"/>
          <w:bCs/>
          <w:sz w:val="24"/>
          <w:szCs w:val="24"/>
        </w:rPr>
        <w:t>Além da proteção direta da população residente em áreas de risco, tais intervenções produzem efeitos positivos sobre a mobilidade urbana e a infraestrutura da cidade, reduzindo alagamentos, ampliando a durabilidade das vias públicas e promovendo a valorização dos espaços urbanos.</w:t>
      </w:r>
    </w:p>
    <w:p w:rsidR="003E594E" w:rsidRPr="003E594E" w:rsidRDefault="003E594E" w:rsidP="003E594E">
      <w:pPr>
        <w:pStyle w:val="Corpodetexto"/>
        <w:spacing w:before="5"/>
        <w:ind w:firstLine="720"/>
        <w:rPr>
          <w:rFonts w:ascii="Times New Roman" w:hAnsi="Times New Roman" w:cs="Times New Roman"/>
          <w:bCs/>
          <w:sz w:val="24"/>
          <w:szCs w:val="24"/>
        </w:rPr>
      </w:pPr>
      <w:r w:rsidRPr="003E594E">
        <w:rPr>
          <w:rFonts w:ascii="Times New Roman" w:hAnsi="Times New Roman" w:cs="Times New Roman"/>
          <w:bCs/>
          <w:sz w:val="24"/>
          <w:szCs w:val="24"/>
        </w:rPr>
        <w:t>A iniciativa também se alinha às diretrizes da Política Nacional de Proteção e Defesa Civil (Lei Federal nº 12.608/2012), que estabelece a prioridade de ações de prevenção a desastres e de redução de riscos, bem como às orientações internacionais da Estratégia de Sendai para Redução de Riscos de Desastres (ONU, 2015-2030), que destacam a necessidade de fortalecer a resiliência urbana e proteger populações vulneráveis.</w:t>
      </w:r>
    </w:p>
    <w:p w:rsidR="003E594E" w:rsidRPr="003E594E" w:rsidRDefault="003E594E" w:rsidP="003E594E">
      <w:pPr>
        <w:pStyle w:val="Corpodetexto"/>
        <w:spacing w:before="5"/>
        <w:ind w:firstLine="720"/>
        <w:rPr>
          <w:rFonts w:ascii="Times New Roman" w:hAnsi="Times New Roman" w:cs="Times New Roman"/>
          <w:bCs/>
          <w:sz w:val="24"/>
          <w:szCs w:val="24"/>
        </w:rPr>
      </w:pPr>
      <w:r w:rsidRPr="003E594E">
        <w:rPr>
          <w:rFonts w:ascii="Times New Roman" w:hAnsi="Times New Roman" w:cs="Times New Roman"/>
          <w:bCs/>
          <w:sz w:val="24"/>
          <w:szCs w:val="24"/>
        </w:rPr>
        <w:t>Por fim, a emenda reforça a Agenda Transversal de Políticas Públicas do Município de Niterói – Mulheres, Niterói Jovem, Primeira Infância e Antirracista – ao contemplar ações que atingem diretamente comunidades historicamente negligenciadas e que se encontram em maior exposição a riscos ambientais.</w:t>
      </w:r>
    </w:p>
    <w:p w:rsidR="00DA3619" w:rsidRPr="007E22BB" w:rsidRDefault="003E594E" w:rsidP="003E594E">
      <w:pPr>
        <w:pStyle w:val="Corpodetexto"/>
        <w:spacing w:before="5"/>
        <w:ind w:firstLine="720"/>
        <w:rPr>
          <w:rFonts w:ascii="Times New Roman" w:hAnsi="Times New Roman" w:cs="Times New Roman"/>
          <w:b/>
          <w:sz w:val="20"/>
          <w:szCs w:val="20"/>
        </w:rPr>
      </w:pPr>
      <w:r w:rsidRPr="003E594E">
        <w:rPr>
          <w:rFonts w:ascii="Times New Roman" w:hAnsi="Times New Roman" w:cs="Times New Roman"/>
          <w:bCs/>
          <w:sz w:val="24"/>
          <w:szCs w:val="24"/>
        </w:rPr>
        <w:t>Diante do exposto, a aprovação desta emenda é medida necessária, justa e de relevante interesse público, garantindo maior resiliência climática, proteção social e segurança habitacional.</w:t>
      </w:r>
    </w:p>
    <w:p w:rsidR="00DA3619" w:rsidRPr="007E22BB" w:rsidRDefault="00DA3619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:rsidR="005F2B9D" w:rsidRDefault="005F2B9D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:rsidR="003E594E" w:rsidRDefault="003E594E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:rsidR="003E594E" w:rsidRDefault="003E594E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:rsidR="003E594E" w:rsidRDefault="003E594E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:rsidR="003E594E" w:rsidRDefault="003E594E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:rsidR="003E594E" w:rsidRPr="007E22BB" w:rsidRDefault="003E594E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:rsidR="005F2B9D" w:rsidRDefault="005F2B9D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:rsidR="003E594E" w:rsidRDefault="003E594E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:rsidR="003E594E" w:rsidRDefault="003E594E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:rsidR="003E594E" w:rsidRPr="007E22BB" w:rsidRDefault="003E594E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:rsidR="00833624" w:rsidRPr="007E22BB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sz w:val="24"/>
          <w:szCs w:val="24"/>
        </w:rPr>
      </w:pPr>
      <w:r w:rsidRPr="007E22BB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F77643" w:rsidRPr="007E22BB">
        <w:rPr>
          <w:rFonts w:ascii="Times New Roman" w:hAnsi="Times New Roman" w:cs="Times New Roman"/>
          <w:sz w:val="24"/>
          <w:szCs w:val="24"/>
        </w:rPr>
        <w:t>17</w:t>
      </w:r>
      <w:r w:rsidRPr="007E22BB">
        <w:rPr>
          <w:rFonts w:ascii="Times New Roman" w:hAnsi="Times New Roman" w:cs="Times New Roman"/>
          <w:sz w:val="24"/>
          <w:szCs w:val="24"/>
        </w:rPr>
        <w:t xml:space="preserve"> de setembro de </w:t>
      </w:r>
      <w:r w:rsidRPr="007E22BB">
        <w:rPr>
          <w:rFonts w:ascii="Times New Roman" w:hAnsi="Times New Roman" w:cs="Times New Roman"/>
          <w:spacing w:val="-2"/>
          <w:sz w:val="24"/>
          <w:szCs w:val="24"/>
        </w:rPr>
        <w:t>2025.</w:t>
      </w:r>
    </w:p>
    <w:p w:rsidR="00833624" w:rsidRPr="007E22BB" w:rsidRDefault="00833624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:rsidR="00833624" w:rsidRPr="007E22BB" w:rsidRDefault="00833624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:rsidR="00833624" w:rsidRPr="007E22BB" w:rsidRDefault="00833624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:rsidR="00833624" w:rsidRPr="007E22BB" w:rsidRDefault="00833624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:rsidR="00833624" w:rsidRPr="007E22BB" w:rsidRDefault="00833624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:rsidR="00833624" w:rsidRPr="007E22BB" w:rsidRDefault="00833624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:rsidR="00DA3619" w:rsidRPr="007E22BB" w:rsidRDefault="00DA3619">
      <w:pPr>
        <w:pStyle w:val="Corpodetexto"/>
        <w:spacing w:before="58"/>
        <w:rPr>
          <w:rFonts w:ascii="Times New Roman" w:hAnsi="Times New Roman" w:cs="Times New Roman"/>
          <w:sz w:val="20"/>
          <w:szCs w:val="20"/>
        </w:rPr>
      </w:pPr>
    </w:p>
    <w:p w:rsidR="00DA3619" w:rsidRPr="007E22BB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sz w:val="20"/>
          <w:szCs w:val="20"/>
        </w:rPr>
      </w:pPr>
      <w:r w:rsidRPr="007E22BB">
        <w:rPr>
          <w:rFonts w:ascii="Times New Roman" w:hAnsi="Times New Roman" w:cs="Times New Roman"/>
          <w:sz w:val="20"/>
          <w:szCs w:val="20"/>
        </w:rPr>
        <w:tab/>
      </w:r>
      <w:r w:rsidRPr="007E22BB">
        <w:rPr>
          <w:rFonts w:ascii="Times New Roman" w:hAnsi="Times New Roman" w:cs="Times New Roman"/>
          <w:b/>
          <w:noProof/>
          <w:sz w:val="20"/>
          <w:szCs w:val="20"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22BB">
        <w:rPr>
          <w:rFonts w:ascii="Times New Roman" w:hAnsi="Times New Roman" w:cs="Times New Roman"/>
          <w:sz w:val="20"/>
          <w:szCs w:val="20"/>
        </w:rPr>
        <w:tab/>
      </w:r>
    </w:p>
    <w:p w:rsidR="00DA3619" w:rsidRPr="007E22BB" w:rsidRDefault="00DA3619">
      <w:pPr>
        <w:pStyle w:val="Corpodetexto"/>
        <w:spacing w:before="5"/>
        <w:rPr>
          <w:rFonts w:ascii="Times New Roman" w:hAnsi="Times New Roman" w:cs="Times New Roman"/>
          <w:sz w:val="20"/>
          <w:szCs w:val="20"/>
        </w:rPr>
      </w:pPr>
    </w:p>
    <w:p w:rsidR="00833624" w:rsidRPr="007E22BB" w:rsidRDefault="00833624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E22BB">
        <w:rPr>
          <w:rFonts w:ascii="Times New Roman" w:hAnsi="Times New Roman" w:cs="Times New Roman"/>
          <w:b/>
          <w:sz w:val="20"/>
          <w:szCs w:val="20"/>
        </w:rPr>
        <w:t>Rodrigo Farah</w:t>
      </w:r>
    </w:p>
    <w:p w:rsidR="00DA3619" w:rsidRPr="007E22BB" w:rsidRDefault="00000000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E22BB">
        <w:rPr>
          <w:rFonts w:ascii="Times New Roman" w:hAnsi="Times New Roman" w:cs="Times New Roman"/>
          <w:b/>
          <w:spacing w:val="-2"/>
          <w:sz w:val="20"/>
          <w:szCs w:val="20"/>
        </w:rPr>
        <w:t>Vereador</w:t>
      </w:r>
    </w:p>
    <w:sectPr w:rsidR="00DA3619" w:rsidRPr="007E22BB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E5C6A" w:rsidRDefault="007E5C6A">
      <w:r>
        <w:separator/>
      </w:r>
    </w:p>
  </w:endnote>
  <w:endnote w:type="continuationSeparator" w:id="0">
    <w:p w:rsidR="007E5C6A" w:rsidRDefault="007E5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E5C6A" w:rsidRDefault="007E5C6A">
      <w:r>
        <w:separator/>
      </w:r>
    </w:p>
  </w:footnote>
  <w:footnote w:type="continuationSeparator" w:id="0">
    <w:p w:rsidR="007E5C6A" w:rsidRDefault="007E5C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933383386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083480"/>
    <w:rsid w:val="001019F1"/>
    <w:rsid w:val="001077FB"/>
    <w:rsid w:val="0018441D"/>
    <w:rsid w:val="001D634D"/>
    <w:rsid w:val="00253B4A"/>
    <w:rsid w:val="0027131A"/>
    <w:rsid w:val="002A070B"/>
    <w:rsid w:val="003E594E"/>
    <w:rsid w:val="00456F8D"/>
    <w:rsid w:val="004866D0"/>
    <w:rsid w:val="004D0D51"/>
    <w:rsid w:val="00597EB4"/>
    <w:rsid w:val="005C7EE0"/>
    <w:rsid w:val="005F2B9D"/>
    <w:rsid w:val="007E22BB"/>
    <w:rsid w:val="007E5C6A"/>
    <w:rsid w:val="0080723C"/>
    <w:rsid w:val="00833624"/>
    <w:rsid w:val="008616B6"/>
    <w:rsid w:val="009C042F"/>
    <w:rsid w:val="009E76ED"/>
    <w:rsid w:val="00AA5078"/>
    <w:rsid w:val="00B32DA4"/>
    <w:rsid w:val="00B818E1"/>
    <w:rsid w:val="00B86A71"/>
    <w:rsid w:val="00B96641"/>
    <w:rsid w:val="00C73770"/>
    <w:rsid w:val="00CB2219"/>
    <w:rsid w:val="00D465BF"/>
    <w:rsid w:val="00D46AAD"/>
    <w:rsid w:val="00D87172"/>
    <w:rsid w:val="00D97D47"/>
    <w:rsid w:val="00DA3619"/>
    <w:rsid w:val="00DD401F"/>
    <w:rsid w:val="00E049E5"/>
    <w:rsid w:val="00E22C34"/>
    <w:rsid w:val="00E535A6"/>
    <w:rsid w:val="00E55979"/>
    <w:rsid w:val="00EE248A"/>
    <w:rsid w:val="00F75D23"/>
    <w:rsid w:val="00F77643"/>
    <w:rsid w:val="00FB5521"/>
    <w:rsid w:val="00FC26F9"/>
    <w:rsid w:val="00FC3E06"/>
    <w:rsid w:val="00FD7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EF91BE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651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6</cp:revision>
  <dcterms:created xsi:type="dcterms:W3CDTF">2025-09-18T15:13:00Z</dcterms:created>
  <dcterms:modified xsi:type="dcterms:W3CDTF">2025-10-14T20:41:00Z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