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F05642" w:rsidRDefault="0083362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05642">
        <w:rPr>
          <w:rFonts w:ascii="Times New Roman" w:hAnsi="Times New Roman"/>
          <w:b/>
          <w:sz w:val="20"/>
          <w:szCs w:val="20"/>
        </w:rPr>
        <w:t>EMENDA</w:t>
      </w:r>
      <w:r w:rsidRPr="00F05642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Nº.</w:t>
      </w:r>
      <w:r w:rsidRPr="00F05642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="00F05642">
        <w:rPr>
          <w:rFonts w:ascii="Times New Roman" w:hAnsi="Times New Roman"/>
          <w:b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05642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AO</w:t>
      </w:r>
      <w:r w:rsidRPr="00F05642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PROJETO</w:t>
      </w:r>
      <w:r w:rsidRPr="00F05642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DE</w:t>
      </w:r>
      <w:r w:rsidRPr="00F05642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LEI</w:t>
      </w:r>
      <w:r w:rsidRPr="00F05642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Nº.</w:t>
      </w:r>
      <w:r w:rsidRPr="00F05642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05642" w:rsidRPr="00F05642" w:rsidRDefault="00F05642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05642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05642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05642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05642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o</w:t>
      </w:r>
      <w:r w:rsidRPr="00F05642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  <w:u w:val="single"/>
        </w:rPr>
        <w:t>Produto</w:t>
      </w:r>
      <w:r w:rsidRPr="00F05642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="00F05642">
        <w:rPr>
          <w:rFonts w:ascii="Times New Roman" w:hAnsi="Times New Roman"/>
          <w:b/>
          <w:spacing w:val="-5"/>
          <w:sz w:val="20"/>
          <w:szCs w:val="20"/>
        </w:rPr>
        <w:t>“</w:t>
      </w:r>
      <w:r w:rsidR="00F05642" w:rsidRPr="00F05642">
        <w:rPr>
          <w:rFonts w:ascii="Times New Roman" w:hAnsi="Times New Roman"/>
          <w:b/>
          <w:spacing w:val="-5"/>
          <w:sz w:val="20"/>
          <w:szCs w:val="20"/>
        </w:rPr>
        <w:t>Implantar abrigos de Ônibus Acessíveis</w:t>
      </w:r>
      <w:r w:rsidR="00F05642">
        <w:rPr>
          <w:rFonts w:ascii="Times New Roman" w:hAnsi="Times New Roman"/>
          <w:b/>
          <w:spacing w:val="-5"/>
          <w:sz w:val="20"/>
          <w:szCs w:val="20"/>
        </w:rPr>
        <w:t>” no</w:t>
      </w:r>
    </w:p>
    <w:p w:rsidR="00F05642" w:rsidRPr="00F05642" w:rsidRDefault="00000000" w:rsidP="00F05642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05642">
        <w:rPr>
          <w:rFonts w:ascii="Times New Roman" w:hAnsi="Times New Roman"/>
          <w:b/>
          <w:sz w:val="20"/>
          <w:szCs w:val="20"/>
        </w:rPr>
        <w:t>anexo</w:t>
      </w:r>
      <w:r w:rsidRPr="00F05642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I</w:t>
      </w:r>
      <w:r w:rsidRPr="00F05642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–</w:t>
      </w:r>
      <w:r w:rsidRPr="00F05642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Estrutura</w:t>
      </w:r>
      <w:r w:rsidRPr="00F05642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Consolidada</w:t>
      </w:r>
      <w:r w:rsidRPr="00F05642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do</w:t>
      </w:r>
      <w:r w:rsidRPr="00F05642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Plano</w:t>
      </w:r>
      <w:r w:rsidRPr="00F05642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Plurianual</w:t>
      </w:r>
      <w:r w:rsidRPr="00F05642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2026-2029</w:t>
      </w:r>
      <w:r w:rsidRPr="00F05642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para</w:t>
      </w:r>
      <w:r w:rsidRPr="00F05642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o</w:t>
      </w:r>
      <w:r w:rsidRPr="00F05642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quadriênio</w:t>
      </w:r>
      <w:r w:rsidRPr="00F05642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2026/2029,</w:t>
      </w:r>
    </w:p>
    <w:p w:rsidR="00DA3619" w:rsidRDefault="00833624">
      <w:pPr>
        <w:spacing w:before="31"/>
        <w:ind w:left="4973"/>
        <w:rPr>
          <w:rFonts w:ascii="Times New Roman" w:hAnsi="Times New Roman"/>
          <w:b/>
          <w:spacing w:val="-2"/>
          <w:sz w:val="20"/>
          <w:szCs w:val="20"/>
        </w:rPr>
      </w:pPr>
      <w:r w:rsidRPr="00F05642">
        <w:rPr>
          <w:rFonts w:ascii="Times New Roman" w:hAnsi="Times New Roman"/>
          <w:b/>
          <w:sz w:val="20"/>
          <w:szCs w:val="20"/>
        </w:rPr>
        <w:t>do</w:t>
      </w:r>
      <w:r w:rsidRPr="00F05642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Projeto</w:t>
      </w:r>
      <w:r w:rsidRPr="00F05642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de</w:t>
      </w:r>
      <w:r w:rsidRPr="00F05642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Lei</w:t>
      </w:r>
      <w:r w:rsidRPr="00F05642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pacing w:val="-2"/>
          <w:sz w:val="20"/>
          <w:szCs w:val="20"/>
        </w:rPr>
        <w:t>361/2025.</w:t>
      </w:r>
    </w:p>
    <w:p w:rsidR="00F05642" w:rsidRPr="00F05642" w:rsidRDefault="00F05642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05642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05642">
        <w:rPr>
          <w:rFonts w:ascii="Times New Roman" w:hAnsi="Times New Roman"/>
          <w:b/>
          <w:sz w:val="20"/>
          <w:szCs w:val="20"/>
        </w:rPr>
        <w:t>Art.1º</w:t>
      </w:r>
      <w:r w:rsidRPr="00F05642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b/>
          <w:sz w:val="20"/>
          <w:szCs w:val="20"/>
        </w:rPr>
        <w:t>-</w:t>
      </w:r>
      <w:r w:rsidRPr="00F05642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  <w:u w:val="thick"/>
        </w:rPr>
        <w:t>Acrescenta-se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no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anexo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I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–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Estrutura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Consolidada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do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Plano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Plurianual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2026-2029</w:t>
      </w:r>
      <w:r w:rsidRPr="00F05642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para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o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quadriênio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2026/2029,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do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Projeto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de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05642">
        <w:rPr>
          <w:rFonts w:ascii="Times New Roman" w:hAnsi="Times New Roman"/>
          <w:sz w:val="20"/>
          <w:szCs w:val="20"/>
        </w:rPr>
        <w:t>Lei</w:t>
      </w:r>
      <w:r w:rsidRPr="00F05642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F05642">
        <w:rPr>
          <w:rFonts w:ascii="Times New Roman" w:hAnsi="Times New Roman"/>
          <w:sz w:val="20"/>
          <w:szCs w:val="20"/>
        </w:rPr>
        <w:t>00361</w:t>
      </w:r>
      <w:r w:rsidRPr="00F05642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05642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05642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05642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05642" w:rsidRDefault="00527098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 xml:space="preserve">CIDADE URBANIZADA </w:t>
            </w:r>
          </w:p>
        </w:tc>
      </w:tr>
      <w:tr w:rsidR="00DA3619" w:rsidRPr="00F05642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05642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05642">
              <w:rPr>
                <w:b/>
                <w:sz w:val="20"/>
                <w:szCs w:val="20"/>
              </w:rPr>
              <w:t>TÍTULO</w:t>
            </w:r>
            <w:r w:rsidRPr="00F0564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DO</w:t>
            </w:r>
            <w:r w:rsidRPr="00F0564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05642" w:rsidRDefault="00527098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Implantar a</w:t>
            </w:r>
            <w:r w:rsidRPr="00F05642">
              <w:rPr>
                <w:sz w:val="20"/>
                <w:szCs w:val="20"/>
              </w:rPr>
              <w:t>brigos de Ônibus Acessíveis</w:t>
            </w:r>
            <w:r w:rsidRPr="00F05642">
              <w:rPr>
                <w:sz w:val="20"/>
                <w:szCs w:val="20"/>
              </w:rPr>
              <w:t xml:space="preserve"> </w:t>
            </w:r>
          </w:p>
        </w:tc>
      </w:tr>
      <w:tr w:rsidR="00DA3619" w:rsidRPr="00F05642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05642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05642">
              <w:rPr>
                <w:b/>
                <w:sz w:val="20"/>
                <w:szCs w:val="20"/>
              </w:rPr>
              <w:t>DESCRIÇÃO</w:t>
            </w:r>
            <w:r w:rsidRPr="00F05642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DO</w:t>
            </w:r>
            <w:r w:rsidRPr="00F0564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05642" w:rsidRDefault="00527098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Realizar a i</w:t>
            </w:r>
            <w:r w:rsidRPr="00F05642">
              <w:rPr>
                <w:sz w:val="20"/>
                <w:szCs w:val="20"/>
              </w:rPr>
              <w:t>nstalação e modernização de abrigos de ônibus com iluminação, acessibilidade e cobertura contra intempéries.</w:t>
            </w:r>
          </w:p>
        </w:tc>
      </w:tr>
      <w:tr w:rsidR="00DA3619" w:rsidRPr="00F05642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05642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05642">
              <w:rPr>
                <w:b/>
                <w:sz w:val="20"/>
                <w:szCs w:val="20"/>
              </w:rPr>
              <w:t>UNIDADE</w:t>
            </w:r>
            <w:r w:rsidRPr="00F0564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DE</w:t>
            </w:r>
            <w:r w:rsidRPr="00F0564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05642" w:rsidRDefault="00527098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05642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05642" w:rsidRDefault="00527098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SEMOBI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05642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05642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Mulheres,</w:t>
            </w:r>
            <w:r w:rsidRPr="00F05642">
              <w:rPr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sz w:val="20"/>
                <w:szCs w:val="20"/>
              </w:rPr>
              <w:t>Niterói</w:t>
            </w:r>
            <w:r w:rsidRPr="00F05642">
              <w:rPr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sz w:val="20"/>
                <w:szCs w:val="20"/>
              </w:rPr>
              <w:t>Jovem,</w:t>
            </w:r>
            <w:r w:rsidRPr="00F05642">
              <w:rPr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sz w:val="20"/>
                <w:szCs w:val="20"/>
              </w:rPr>
              <w:t>Primeira</w:t>
            </w:r>
            <w:r w:rsidRPr="00F05642">
              <w:rPr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05642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05642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05642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05642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05642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05642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05642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05642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05642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05642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05642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05642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05642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Valor</w:t>
            </w:r>
            <w:r w:rsidRPr="00F0564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05642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05642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05642">
              <w:rPr>
                <w:b/>
                <w:sz w:val="20"/>
                <w:szCs w:val="20"/>
              </w:rPr>
              <w:t>Meta</w:t>
            </w:r>
            <w:r w:rsidRPr="00F05642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05642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Valor</w:t>
            </w:r>
            <w:r w:rsidRPr="00F0564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05642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05642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05642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Valor</w:t>
            </w:r>
            <w:r w:rsidRPr="00F0564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05642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05642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05642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4"/>
                <w:sz w:val="20"/>
                <w:szCs w:val="20"/>
              </w:rPr>
              <w:t>Valor</w:t>
            </w:r>
            <w:r w:rsidRPr="00F0564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</w:tr>
      <w:tr w:rsidR="00DA3619" w:rsidRPr="00F05642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05642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</w:tr>
      <w:tr w:rsidR="00DA3619" w:rsidRPr="00F05642">
        <w:trPr>
          <w:trHeight w:val="280"/>
        </w:trPr>
        <w:tc>
          <w:tcPr>
            <w:tcW w:w="940" w:type="dxa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30</w:t>
            </w:r>
          </w:p>
        </w:tc>
        <w:tc>
          <w:tcPr>
            <w:tcW w:w="800" w:type="dxa"/>
            <w:vMerge w:val="restart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 xml:space="preserve"> R$ 300.000,00</w:t>
            </w:r>
          </w:p>
        </w:tc>
        <w:tc>
          <w:tcPr>
            <w:tcW w:w="900" w:type="dxa"/>
            <w:vMerge w:val="restart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30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 xml:space="preserve"> </w:t>
            </w:r>
            <w:r w:rsidRPr="00F05642">
              <w:rPr>
                <w:sz w:val="20"/>
                <w:szCs w:val="20"/>
              </w:rPr>
              <w:t xml:space="preserve">R$ </w:t>
            </w:r>
            <w:r w:rsidRPr="00F05642">
              <w:rPr>
                <w:sz w:val="20"/>
                <w:szCs w:val="20"/>
              </w:rPr>
              <w:t>4</w:t>
            </w:r>
            <w:r w:rsidRPr="00F05642">
              <w:rPr>
                <w:sz w:val="20"/>
                <w:szCs w:val="20"/>
              </w:rPr>
              <w:t>00.000,00</w:t>
            </w:r>
          </w:p>
        </w:tc>
        <w:tc>
          <w:tcPr>
            <w:tcW w:w="1240" w:type="dxa"/>
            <w:vMerge w:val="restart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30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R$ 500.000,00</w:t>
            </w:r>
          </w:p>
        </w:tc>
        <w:tc>
          <w:tcPr>
            <w:tcW w:w="1380" w:type="dxa"/>
            <w:vMerge w:val="restart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30</w:t>
            </w:r>
          </w:p>
        </w:tc>
        <w:tc>
          <w:tcPr>
            <w:tcW w:w="860" w:type="dxa"/>
            <w:vMerge w:val="restart"/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 xml:space="preserve">R$ </w:t>
            </w:r>
            <w:r w:rsidRPr="00F05642">
              <w:rPr>
                <w:sz w:val="20"/>
                <w:szCs w:val="20"/>
              </w:rPr>
              <w:t>6</w:t>
            </w:r>
            <w:r w:rsidRPr="00F05642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F05642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05642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05642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05642">
        <w:trPr>
          <w:trHeight w:val="300"/>
        </w:trPr>
        <w:tc>
          <w:tcPr>
            <w:tcW w:w="940" w:type="dxa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05642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05642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05642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F05642">
        <w:trPr>
          <w:trHeight w:val="299"/>
        </w:trPr>
        <w:tc>
          <w:tcPr>
            <w:tcW w:w="940" w:type="dxa"/>
          </w:tcPr>
          <w:p w:rsidR="00DA3619" w:rsidRPr="00F05642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05642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05642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05642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05642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05642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05642">
        <w:trPr>
          <w:trHeight w:val="299"/>
        </w:trPr>
        <w:tc>
          <w:tcPr>
            <w:tcW w:w="940" w:type="dxa"/>
          </w:tcPr>
          <w:p w:rsidR="00DA3619" w:rsidRPr="00F05642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05642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05642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05642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05642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05642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05642">
        <w:trPr>
          <w:trHeight w:val="280"/>
        </w:trPr>
        <w:tc>
          <w:tcPr>
            <w:tcW w:w="940" w:type="dxa"/>
          </w:tcPr>
          <w:p w:rsidR="00DA3619" w:rsidRPr="00F05642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05642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05642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05642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05642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05642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F05642">
        <w:trPr>
          <w:trHeight w:val="300"/>
        </w:trPr>
        <w:tc>
          <w:tcPr>
            <w:tcW w:w="940" w:type="dxa"/>
          </w:tcPr>
          <w:p w:rsidR="00DA3619" w:rsidRPr="00F05642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05642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05642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05642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5642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05642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>Praias</w:t>
            </w:r>
            <w:r w:rsidRPr="00F05642">
              <w:rPr>
                <w:spacing w:val="-4"/>
                <w:sz w:val="20"/>
                <w:szCs w:val="20"/>
              </w:rPr>
              <w:t xml:space="preserve"> </w:t>
            </w:r>
            <w:r w:rsidRPr="00F05642">
              <w:rPr>
                <w:sz w:val="20"/>
                <w:szCs w:val="20"/>
              </w:rPr>
              <w:t>da</w:t>
            </w:r>
            <w:r w:rsidRPr="00F05642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05642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05642">
        <w:rPr>
          <w:rFonts w:ascii="Times New Roman" w:hAnsi="Times New Roman"/>
          <w:i/>
          <w:sz w:val="20"/>
          <w:szCs w:val="20"/>
        </w:rPr>
        <w:t>Os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campos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acima servem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para informar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a(s) meta(s)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física(s)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e valor(s)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estimado(s) para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o produto,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é opcional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informar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a região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e/ou meta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física para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 xml:space="preserve">cada </w:t>
      </w:r>
      <w:r w:rsidRPr="00F05642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05642" w:rsidRDefault="00DA3619">
      <w:pPr>
        <w:rPr>
          <w:rFonts w:ascii="Times New Roman" w:hAnsi="Times New Roman"/>
          <w:i/>
          <w:sz w:val="20"/>
          <w:szCs w:val="20"/>
        </w:rPr>
        <w:sectPr w:rsidR="00DA3619" w:rsidRPr="00F05642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F05642" w:rsidRDefault="00000000">
      <w:pPr>
        <w:ind w:left="23"/>
        <w:rPr>
          <w:rFonts w:ascii="Times New Roman" w:hAnsi="Times New Roman"/>
          <w:sz w:val="20"/>
          <w:szCs w:val="20"/>
        </w:rPr>
      </w:pPr>
      <w:r w:rsidRPr="00F05642">
        <w:rPr>
          <w:rFonts w:ascii="Times New Roman" w:hAnsi="Times New Roman"/>
          <w:b/>
          <w:sz w:val="20"/>
          <w:szCs w:val="20"/>
        </w:rPr>
        <w:lastRenderedPageBreak/>
        <w:t xml:space="preserve">Art. 2º </w:t>
      </w:r>
      <w:r w:rsidRPr="00F05642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05642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05642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05642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05642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05642">
              <w:rPr>
                <w:b/>
                <w:sz w:val="20"/>
                <w:szCs w:val="20"/>
              </w:rPr>
              <w:t>PROGRAMA</w:t>
            </w:r>
            <w:r w:rsidRPr="00F0564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DE</w:t>
            </w:r>
            <w:r w:rsidRPr="00F05642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ORIGEM</w:t>
            </w:r>
            <w:r w:rsidRPr="00F0564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DO</w:t>
            </w:r>
            <w:r w:rsidRPr="00F05642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VALOR</w:t>
            </w:r>
            <w:r w:rsidRPr="00F0564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DE</w:t>
            </w:r>
            <w:r w:rsidRPr="00F05642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05642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VALOR</w:t>
            </w:r>
            <w:r w:rsidRPr="00F0564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PROPOSTO</w:t>
            </w:r>
            <w:r w:rsidRPr="00F0564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PARA</w:t>
            </w:r>
            <w:r w:rsidRPr="00F05642">
              <w:rPr>
                <w:b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COMPENSAÇÃO</w:t>
            </w:r>
            <w:r w:rsidRPr="00F0564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DA</w:t>
            </w:r>
            <w:r w:rsidRPr="00F05642">
              <w:rPr>
                <w:b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05642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5642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5642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F05642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05642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05642">
              <w:rPr>
                <w:b/>
                <w:sz w:val="20"/>
                <w:szCs w:val="20"/>
              </w:rPr>
              <w:t>PROGRAMA</w:t>
            </w:r>
            <w:r w:rsidRPr="00F0564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DE</w:t>
            </w:r>
            <w:r w:rsidRPr="00F05642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ORIGEM</w:t>
            </w:r>
            <w:r w:rsidRPr="00F0564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DO</w:t>
            </w:r>
            <w:r w:rsidRPr="00F05642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VALOR</w:t>
            </w:r>
            <w:r w:rsidRPr="00F0564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05642">
              <w:rPr>
                <w:b/>
                <w:sz w:val="20"/>
                <w:szCs w:val="20"/>
              </w:rPr>
              <w:t>DE</w:t>
            </w:r>
            <w:r w:rsidRPr="00F05642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05642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05642">
              <w:rPr>
                <w:b/>
                <w:spacing w:val="-2"/>
                <w:sz w:val="20"/>
                <w:szCs w:val="20"/>
              </w:rPr>
              <w:t>VALOR</w:t>
            </w:r>
            <w:r w:rsidRPr="00F0564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PROPOSTO</w:t>
            </w:r>
            <w:r w:rsidRPr="00F0564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PARA</w:t>
            </w:r>
            <w:r w:rsidRPr="00F05642">
              <w:rPr>
                <w:b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COMPENSAÇÃO</w:t>
            </w:r>
            <w:r w:rsidRPr="00F0564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DA</w:t>
            </w:r>
            <w:r w:rsidRPr="00F05642">
              <w:rPr>
                <w:b/>
                <w:sz w:val="20"/>
                <w:szCs w:val="20"/>
              </w:rPr>
              <w:t xml:space="preserve"> </w:t>
            </w:r>
            <w:r w:rsidRPr="00F05642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05642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5642" w:rsidRDefault="00F05642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 xml:space="preserve"> </w:t>
            </w:r>
            <w:r w:rsidR="00527098" w:rsidRPr="00F05642">
              <w:rPr>
                <w:sz w:val="20"/>
                <w:szCs w:val="20"/>
              </w:rPr>
              <w:t xml:space="preserve">CIDADE URBANIZADA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5642" w:rsidRDefault="00527098">
            <w:pPr>
              <w:pStyle w:val="TableParagraph"/>
              <w:rPr>
                <w:sz w:val="20"/>
                <w:szCs w:val="20"/>
              </w:rPr>
            </w:pPr>
            <w:r w:rsidRPr="00F05642">
              <w:rPr>
                <w:sz w:val="20"/>
                <w:szCs w:val="20"/>
              </w:rPr>
              <w:t xml:space="preserve"> R$ 1.800.000</w:t>
            </w:r>
            <w:r w:rsidR="00F05642" w:rsidRPr="00F05642">
              <w:rPr>
                <w:sz w:val="20"/>
                <w:szCs w:val="20"/>
              </w:rPr>
              <w:t>,00</w:t>
            </w:r>
          </w:p>
        </w:tc>
      </w:tr>
    </w:tbl>
    <w:p w:rsidR="00DA3619" w:rsidRPr="00F05642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05642">
        <w:rPr>
          <w:rFonts w:ascii="Times New Roman" w:hAnsi="Times New Roman"/>
          <w:i/>
          <w:sz w:val="20"/>
          <w:szCs w:val="20"/>
        </w:rPr>
        <w:t>Os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campos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acima servem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para informar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de qual(s)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Programa(s)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o valor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emendado será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compensado. O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programa de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origem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pode ser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o mesmo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>citado no</w:t>
      </w:r>
      <w:r w:rsidRPr="00F05642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05642">
        <w:rPr>
          <w:rFonts w:ascii="Times New Roman" w:hAnsi="Times New Roman"/>
          <w:i/>
          <w:sz w:val="20"/>
          <w:szCs w:val="20"/>
        </w:rPr>
        <w:t xml:space="preserve">Artigo </w:t>
      </w:r>
      <w:r w:rsidRPr="00F05642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05642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05642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05642" w:rsidRDefault="00000000">
      <w:pPr>
        <w:ind w:left="23"/>
        <w:rPr>
          <w:rFonts w:ascii="Times New Roman"/>
          <w:b/>
        </w:rPr>
      </w:pPr>
      <w:r w:rsidRPr="00F05642">
        <w:rPr>
          <w:rFonts w:ascii="Times New Roman"/>
          <w:b/>
          <w:spacing w:val="-2"/>
        </w:rPr>
        <w:t>JUSTIFICATIVA:</w:t>
      </w:r>
    </w:p>
    <w:p w:rsidR="00DA3619" w:rsidRPr="00F05642" w:rsidRDefault="00DA3619">
      <w:pPr>
        <w:pStyle w:val="Corpodetexto"/>
        <w:spacing w:before="5"/>
        <w:rPr>
          <w:rFonts w:ascii="Times New Roman"/>
          <w:b/>
        </w:rPr>
      </w:pPr>
    </w:p>
    <w:p w:rsidR="00F05642" w:rsidRPr="00F05642" w:rsidRDefault="00F05642">
      <w:pPr>
        <w:pStyle w:val="Corpodetexto"/>
        <w:spacing w:before="5"/>
        <w:rPr>
          <w:rFonts w:ascii="Times New Roman"/>
          <w:bCs/>
        </w:rPr>
      </w:pPr>
    </w:p>
    <w:p w:rsidR="00F05642" w:rsidRPr="00F05642" w:rsidRDefault="00F05642" w:rsidP="00F05642">
      <w:pPr>
        <w:pStyle w:val="Corpodetexto"/>
        <w:spacing w:before="5"/>
        <w:ind w:firstLine="720"/>
        <w:rPr>
          <w:rFonts w:ascii="Times New Roman" w:hAnsi="Times New Roman" w:cs="Times New Roman"/>
          <w:bCs/>
        </w:rPr>
      </w:pPr>
      <w:r w:rsidRPr="00F05642">
        <w:rPr>
          <w:rFonts w:ascii="Times New Roman" w:hAnsi="Times New Roman" w:cs="Times New Roman"/>
          <w:bCs/>
        </w:rPr>
        <w:t>A presente emenda busca promover cond</w:t>
      </w:r>
      <w:r w:rsidRPr="00F05642">
        <w:rPr>
          <w:rFonts w:ascii="Times New Roman" w:hAnsi="Times New Roman" w:cs="Times New Roman"/>
          <w:bCs/>
        </w:rPr>
        <w:t>içõ</w:t>
      </w:r>
      <w:r w:rsidRPr="00F05642">
        <w:rPr>
          <w:rFonts w:ascii="Times New Roman" w:hAnsi="Times New Roman" w:cs="Times New Roman"/>
          <w:bCs/>
        </w:rPr>
        <w:t>es dignas e seguras de espera pelo transporte público, garantindo proteção contra intempéries (chuva, sol intenso e ventos) e favorecendo a acessibilidade de pessoas com deficiência, idosos, gestantes, crianças e demais cidadãos com mobilidade reduzida. A inexistência ou precariedade dos abrigos em diversos pontos da cidade impacta diretamente o bem-estar e a segurança dos usuários, sobretudo nas regiões periféricas e de maior vulnerabilidade social.</w:t>
      </w:r>
    </w:p>
    <w:p w:rsidR="00F05642" w:rsidRPr="00F05642" w:rsidRDefault="00F05642" w:rsidP="00F05642">
      <w:pPr>
        <w:pStyle w:val="Corpodetexto"/>
        <w:spacing w:before="5"/>
        <w:rPr>
          <w:rFonts w:ascii="Times New Roman" w:hAnsi="Times New Roman" w:cs="Times New Roman"/>
          <w:bCs/>
        </w:rPr>
      </w:pPr>
      <w:r w:rsidRPr="00F05642">
        <w:rPr>
          <w:rFonts w:ascii="Times New Roman" w:hAnsi="Times New Roman" w:cs="Times New Roman"/>
          <w:bCs/>
        </w:rPr>
        <w:t>Além disso, a iniciativa dialoga com o princípio da dignidade da pessoa humana (art. 1º, III da Constituição Federal), assegurando o direito de todos à mobilidade urbana acessível e segura, e contribui para a redução das desigualdades regionais, uma diretriz expressa na Lei Orgânica do Município de Niterói.</w:t>
      </w:r>
    </w:p>
    <w:p w:rsidR="00F05642" w:rsidRPr="00F05642" w:rsidRDefault="00F05642" w:rsidP="00F05642">
      <w:pPr>
        <w:pStyle w:val="Corpodetexto"/>
        <w:spacing w:before="5"/>
        <w:ind w:firstLine="720"/>
        <w:rPr>
          <w:rFonts w:ascii="Times New Roman" w:hAnsi="Times New Roman" w:cs="Times New Roman"/>
          <w:bCs/>
        </w:rPr>
      </w:pPr>
      <w:r w:rsidRPr="00F05642">
        <w:rPr>
          <w:rFonts w:ascii="Times New Roman" w:hAnsi="Times New Roman" w:cs="Times New Roman"/>
          <w:bCs/>
        </w:rPr>
        <w:t>A proposta encontra amparo na competência legislativa e administrativa municipal para tratar do ordenamento e da infraestrutura urbana, conforme disposto nos arts. 30, I e VIII da Constituição Federal e nos arts. 7º, I, II e 12 da Lei Orgânica Municipal.</w:t>
      </w:r>
    </w:p>
    <w:p w:rsidR="00F05642" w:rsidRPr="00F05642" w:rsidRDefault="00F05642" w:rsidP="00F05642">
      <w:pPr>
        <w:pStyle w:val="Corpodetexto"/>
        <w:spacing w:before="5"/>
        <w:rPr>
          <w:rFonts w:ascii="Times New Roman" w:hAnsi="Times New Roman" w:cs="Times New Roman"/>
          <w:bCs/>
        </w:rPr>
      </w:pPr>
      <w:r w:rsidRPr="00F05642">
        <w:rPr>
          <w:rFonts w:ascii="Times New Roman" w:hAnsi="Times New Roman" w:cs="Times New Roman"/>
          <w:bCs/>
        </w:rPr>
        <w:t>A acessibilidade é direito fundamental previsto na Lei Federal nº 13.146/2015 (Estatuto da Pessoa com Deficiência), que impõe aos entes federativos a obrigação de assegurar o desenho universal nos equipamentos urbanos. Assim, ao prever abrigos com iluminação, sinalização e rampas de acesso, a emenda concretiza a política pública de inclusão e respeito às normas técnicas da ABNT NBR 9050/2020.</w:t>
      </w:r>
    </w:p>
    <w:p w:rsidR="00F05642" w:rsidRPr="00F05642" w:rsidRDefault="00F05642" w:rsidP="00F05642">
      <w:pPr>
        <w:pStyle w:val="Corpodetexto"/>
        <w:spacing w:before="5"/>
        <w:ind w:firstLine="720"/>
        <w:rPr>
          <w:rFonts w:ascii="Times New Roman" w:hAnsi="Times New Roman" w:cs="Times New Roman"/>
          <w:bCs/>
        </w:rPr>
      </w:pPr>
      <w:r w:rsidRPr="00F05642">
        <w:rPr>
          <w:rFonts w:ascii="Times New Roman" w:hAnsi="Times New Roman" w:cs="Times New Roman"/>
          <w:bCs/>
        </w:rPr>
        <w:t>A medida reforça os objetivos estratégicos do Programa Cidade Urbanizada, que visa modernizar a infraestrutura urbana e ampliar a mobilidade sustentável. A instalação de abrigos padronizados e acessíveis melhora a organização dos pontos de parada, fortalece o sistema de transporte público e contribui para a segurança viária, especialmente em horários noturnos.</w:t>
      </w:r>
    </w:p>
    <w:p w:rsidR="00F05642" w:rsidRPr="00F05642" w:rsidRDefault="00F05642" w:rsidP="00F05642">
      <w:pPr>
        <w:pStyle w:val="Corpodetexto"/>
        <w:spacing w:before="5"/>
        <w:rPr>
          <w:rFonts w:ascii="Times New Roman" w:hAnsi="Times New Roman" w:cs="Times New Roman"/>
          <w:bCs/>
        </w:rPr>
      </w:pPr>
      <w:r w:rsidRPr="00F05642">
        <w:rPr>
          <w:rFonts w:ascii="Times New Roman" w:hAnsi="Times New Roman" w:cs="Times New Roman"/>
          <w:bCs/>
        </w:rPr>
        <w:t>Ademais, o investimento proposto é compatível</w:t>
      </w:r>
    </w:p>
    <w:p w:rsidR="00833624" w:rsidRPr="00F05642" w:rsidRDefault="00833624">
      <w:pPr>
        <w:pStyle w:val="Corpodetexto"/>
      </w:pPr>
    </w:p>
    <w:p w:rsidR="00F05642" w:rsidRPr="00F05642" w:rsidRDefault="00F05642">
      <w:pPr>
        <w:pStyle w:val="Corpodetexto"/>
      </w:pPr>
    </w:p>
    <w:p w:rsidR="00F05642" w:rsidRPr="00F05642" w:rsidRDefault="00F05642">
      <w:pPr>
        <w:pStyle w:val="Corpodetexto"/>
      </w:pPr>
    </w:p>
    <w:p w:rsidR="00F05642" w:rsidRPr="00F05642" w:rsidRDefault="00F05642">
      <w:pPr>
        <w:pStyle w:val="Corpodetexto"/>
      </w:pPr>
    </w:p>
    <w:p w:rsidR="00833624" w:rsidRPr="00F05642" w:rsidRDefault="00833624">
      <w:pPr>
        <w:pStyle w:val="Corpodetexto"/>
      </w:pPr>
    </w:p>
    <w:p w:rsidR="00833624" w:rsidRPr="00F05642" w:rsidRDefault="00833624">
      <w:pPr>
        <w:pStyle w:val="Corpodetexto"/>
      </w:pPr>
    </w:p>
    <w:p w:rsidR="00F05642" w:rsidRDefault="00F056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F05642" w:rsidRDefault="00F056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F05642" w:rsidRDefault="00F056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F05642" w:rsidRDefault="00F056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F05642" w:rsidRDefault="00F056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F05642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F05642">
        <w:rPr>
          <w:rFonts w:ascii="Times New Roman" w:hAnsi="Times New Roman" w:cs="Times New Roman"/>
        </w:rPr>
        <w:t xml:space="preserve">Sala das Sessões, 01 de setembro de </w:t>
      </w:r>
      <w:r w:rsidRPr="00F05642">
        <w:rPr>
          <w:rFonts w:ascii="Times New Roman" w:hAnsi="Times New Roman" w:cs="Times New Roman"/>
          <w:spacing w:val="-2"/>
        </w:rPr>
        <w:t>2025.</w:t>
      </w:r>
    </w:p>
    <w:p w:rsidR="00833624" w:rsidRPr="00F05642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F05642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F05642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F05642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F05642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F05642">
        <w:rPr>
          <w:rFonts w:ascii="Times New Roman" w:hAnsi="Times New Roman" w:cs="Times New Roman"/>
        </w:rPr>
        <w:tab/>
      </w:r>
      <w:r w:rsidRPr="00F05642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5642">
        <w:rPr>
          <w:rFonts w:ascii="Times New Roman" w:hAnsi="Times New Roman" w:cs="Times New Roman"/>
        </w:rPr>
        <w:tab/>
      </w:r>
    </w:p>
    <w:p w:rsidR="00DA3619" w:rsidRPr="00F05642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F05642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F05642">
        <w:rPr>
          <w:rFonts w:ascii="Times New Roman" w:hAnsi="Times New Roman" w:cs="Times New Roman"/>
          <w:b/>
        </w:rPr>
        <w:t>Rodrigo Farah</w:t>
      </w:r>
    </w:p>
    <w:p w:rsidR="00DA3619" w:rsidRPr="00F05642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F05642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F05642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C2E" w:rsidRDefault="004F7C2E">
      <w:r>
        <w:separator/>
      </w:r>
    </w:p>
  </w:endnote>
  <w:endnote w:type="continuationSeparator" w:id="0">
    <w:p w:rsidR="004F7C2E" w:rsidRDefault="004F7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C2E" w:rsidRDefault="004F7C2E">
      <w:r>
        <w:separator/>
      </w:r>
    </w:p>
  </w:footnote>
  <w:footnote w:type="continuationSeparator" w:id="0">
    <w:p w:rsidR="004F7C2E" w:rsidRDefault="004F7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4F7C2E"/>
    <w:rsid w:val="00527098"/>
    <w:rsid w:val="00833624"/>
    <w:rsid w:val="008D096B"/>
    <w:rsid w:val="00CC12C2"/>
    <w:rsid w:val="00DA3619"/>
    <w:rsid w:val="00F05642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E81A8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591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2025-10-07T19:10:00Z</dcterms:created>
  <dcterms:modified xsi:type="dcterms:W3CDTF">2025-10-07T19:10:00Z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