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“Piso de 2 (dois) Salários Mínimos para os Trabalhadores da Limpeza Urbana Instituído”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“0147 - Cidade Verde e Sustentável”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Piso de 2 (dois) Salários Mínimos para os Trabalhadores da Limpeza Urbana Instituído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“0147 - Cidade Verde e Sustentável”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95"/>
        <w:gridCol w:w="135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795"/>
            <w:gridCol w:w="135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Piso de 2 (dois) Salários Mínimos para os Trabalhadores da Limpeza Urbana Instituído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Instituição de piso de dois salários mínimos para trabalhadores da limpeza urbana.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R$ 12.000.000,00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R$ 48.000.000,00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before="0" w:line="279" w:lineRule="auto"/>
        <w:ind w:left="0" w:right="0" w:firstLine="850.3937007874017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piso salarial de dois salários mínimos para os trabalhadores da limpeza urbana promove a valorização da categoria, melhoria das condições de trabalho e combate a desigualdade salarial.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0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