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“Creche Comunitária da Coronel Leôncio Construída” no anexo I – Estrutura Consolidada do Plano Plurianual 2026-2029 para o quadriênio 2026/2029, no Programa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 “</w:t>
      </w:r>
      <w:r w:rsidDel="00000000" w:rsidR="00000000" w:rsidRPr="00000000">
        <w:rPr>
          <w:rFonts w:ascii="Roboto" w:cs="Roboto" w:eastAsia="Roboto" w:hAnsi="Roboto"/>
          <w:b w:val="1"/>
          <w:sz w:val="18"/>
          <w:szCs w:val="18"/>
          <w:rtl w:val="0"/>
        </w:rPr>
        <w:t xml:space="preserve">0135 - Educação para Todos”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Creche Comunitária da Coronel Leôncio Construída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“0135 - Educação para Todos”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1425"/>
        <w:gridCol w:w="720"/>
        <w:gridCol w:w="105"/>
        <w:gridCol w:w="1050"/>
        <w:gridCol w:w="750"/>
        <w:gridCol w:w="345"/>
        <w:gridCol w:w="1020"/>
        <w:gridCol w:w="1410"/>
        <w:gridCol w:w="615"/>
        <w:gridCol w:w="555"/>
        <w:gridCol w:w="1155"/>
        <w:gridCol w:w="1065"/>
        <w:gridCol w:w="855"/>
        <w:gridCol w:w="930"/>
        <w:gridCol w:w="1815"/>
        <w:tblGridChange w:id="0">
          <w:tblGrid>
            <w:gridCol w:w="810"/>
            <w:gridCol w:w="1425"/>
            <w:gridCol w:w="720"/>
            <w:gridCol w:w="105"/>
            <w:gridCol w:w="1050"/>
            <w:gridCol w:w="750"/>
            <w:gridCol w:w="345"/>
            <w:gridCol w:w="1020"/>
            <w:gridCol w:w="1410"/>
            <w:gridCol w:w="615"/>
            <w:gridCol w:w="555"/>
            <w:gridCol w:w="1155"/>
            <w:gridCol w:w="1065"/>
            <w:gridCol w:w="855"/>
            <w:gridCol w:w="930"/>
            <w:gridCol w:w="181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0135 - Educação para Todos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Creche Comunitária da Coronel Leôncio Construída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Construção de creche comunitária na Coronel Leôncio, para atender a população da Coronel Leôncio, Santo Cristo e Coréia.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Fundação Municipal de Educação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POR ELAS; NITERÓI JOVEM; NITERÓI</w:t>
            </w:r>
          </w:p>
          <w:p w:rsidR="00000000" w:rsidDel="00000000" w:rsidP="00000000" w:rsidRDefault="00000000" w:rsidRPr="00000000" w14:paraId="00000041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ANTIRRACISTA; NITERÓI PRIMEIRA INFÂNCIA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R$2.000.000,00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5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R$2.000.000,00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160" w:before="0" w:line="279" w:lineRule="auto"/>
        <w:ind w:left="0" w:right="0" w:firstLine="0"/>
        <w:jc w:val="left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jc w:val="center"/>
        <w:rPr>
          <w:rFonts w:ascii="Arial" w:cs="Arial" w:eastAsia="Arial" w:hAnsi="Arial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spacing w:after="0" w:lineRule="auto"/>
        <w:ind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construção da creche comunitária na Coronel Leôncio visa ampliar a oferta de vagas em educação infantil para atender crianças das comunidades da Coronel Leôncio, Santo Cristo e Coréia, garantindo direito à educação de qualidade desde a primeira infância.</w:t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O investimento contribui para reduzir desigualdades sociais, apoiar famílias com filhos em idade pré-escolar e permitir que os responsáveis possam trabalhar ou estudar com tranquilidade, promovendo desenvolvimento social, educativo e comunitário.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9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C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Roboto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  <w:font w:name="Tahoma">
    <w:embedRegular w:fontKey="{00000000-0000-0000-0000-000000000000}" r:id="rId7" w:subsetted="0"/>
    <w:embedBold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C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10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E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EF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0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F1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F2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6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Roboto-regular.ttf"/><Relationship Id="rId4" Type="http://schemas.openxmlformats.org/officeDocument/2006/relationships/font" Target="fonts/Roboto-bold.ttf"/><Relationship Id="rId5" Type="http://schemas.openxmlformats.org/officeDocument/2006/relationships/font" Target="fonts/Roboto-italic.ttf"/><Relationship Id="rId6" Type="http://schemas.openxmlformats.org/officeDocument/2006/relationships/font" Target="fonts/Roboto-boldItalic.ttf"/><Relationship Id="rId7" Type="http://schemas.openxmlformats.org/officeDocument/2006/relationships/font" Target="fonts/Tahoma-regular.ttf"/><Relationship Id="rId8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