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Acrescenta-se o Produto “Concurso MISS Beleza Urbana da CLIN Realizado” no anexo I – Estrutura Consolidada do Plano Plurianual 2026-2029 para o quadriênio 2026/2029, no Programa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 “</w:t>
      </w:r>
      <w:r w:rsidDel="00000000" w:rsidR="00000000" w:rsidRPr="00000000">
        <w:rPr>
          <w:rFonts w:ascii="Roboto" w:cs="Roboto" w:eastAsia="Roboto" w:hAnsi="Roboto"/>
          <w:b w:val="1"/>
          <w:sz w:val="18"/>
          <w:szCs w:val="18"/>
          <w:rtl w:val="0"/>
        </w:rPr>
        <w:t xml:space="preserve">0147 - Cidade Verde e Sustentável”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Acrescenta-se o Produto “Concurso MISS Beleza Urbana da CLIN Realizado” n</w:t>
      </w:r>
      <w:r w:rsidDel="00000000" w:rsidR="00000000" w:rsidRPr="00000000">
        <w:rPr>
          <w:rFonts w:ascii="Arial" w:cs="Arial" w:eastAsia="Arial" w:hAnsi="Arial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anexo I – Estrutura Consolidada do Plano Plurianual 2026-2029 para o quadriênio 2026/2029, no programa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“0147 - Cidade Verde e Sustentável”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690"/>
        <w:gridCol w:w="1455"/>
        <w:gridCol w:w="105"/>
        <w:gridCol w:w="1050"/>
        <w:gridCol w:w="750"/>
        <w:gridCol w:w="105"/>
        <w:gridCol w:w="1260"/>
        <w:gridCol w:w="1410"/>
        <w:gridCol w:w="615"/>
        <w:gridCol w:w="120"/>
        <w:gridCol w:w="1590"/>
        <w:gridCol w:w="1065"/>
        <w:gridCol w:w="675"/>
        <w:gridCol w:w="1110"/>
        <w:gridCol w:w="1815"/>
        <w:tblGridChange w:id="0">
          <w:tblGrid>
            <w:gridCol w:w="810"/>
            <w:gridCol w:w="690"/>
            <w:gridCol w:w="1455"/>
            <w:gridCol w:w="105"/>
            <w:gridCol w:w="1050"/>
            <w:gridCol w:w="750"/>
            <w:gridCol w:w="105"/>
            <w:gridCol w:w="1260"/>
            <w:gridCol w:w="1410"/>
            <w:gridCol w:w="615"/>
            <w:gridCol w:w="120"/>
            <w:gridCol w:w="1590"/>
            <w:gridCol w:w="1065"/>
            <w:gridCol w:w="675"/>
            <w:gridCol w:w="1110"/>
            <w:gridCol w:w="181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0147 - Cidade Verde e Sustentável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Concurso MISS Beleza Urbana da CLIN Realizado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Realização anual do Concurso Miss Beleza Urbana da CLIN, destinado a valorizar e reconhecer as trabalhadoras da Companhia de Limpeza de Niterói (CLIN) que se destacam pelo comprometimento, pela dedicação ao trabalho e pelo papel social que desempenham na limpeza e manutenção da cidade. O evento tem caráter cultural, social e de valorização do servidor, promovendo autoestima, integração entre os funcionários e fortalecimento institucional.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Companhia Municipal de Limpeza Urbana de Niterói - CLIN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R$ 500.000,00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R$ 500.000,00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R$ 500.000,00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R$ 500.000,00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4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5">
      <w:pPr>
        <w:rPr>
          <w:rFonts w:ascii="Arial" w:cs="Arial" w:eastAsia="Arial" w:hAnsi="Arial"/>
          <w:i w:val="0"/>
          <w:smallCaps w:val="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R$ 2.000.000,00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E">
      <w:pPr>
        <w:rPr>
          <w:rFonts w:ascii="Arial" w:cs="Arial" w:eastAsia="Arial" w:hAnsi="Arial"/>
          <w:i w:val="0"/>
          <w:smallCaps w:val="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widowControl w:val="0"/>
        <w:jc w:val="center"/>
        <w:rPr>
          <w:rFonts w:ascii="Arial" w:cs="Arial" w:eastAsia="Arial" w:hAnsi="Arial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0" w:lineRule="auto"/>
        <w:ind w:left="0"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O Concurso Miss Beleza Urbana da CLIN é uma ação de valorização humana e profissional que promove o reconhecimento público das trabalhadoras da limpeza urbana, categoria essencial ao bem-estar e à saúde da população. A iniciativa busca romper estigmas sociais, estimular o orgulho pela profissão e reforçar a imagem positiva da CLIN junto à sociedade niteroiense.</w:t>
      </w:r>
    </w:p>
    <w:p w:rsidR="00000000" w:rsidDel="00000000" w:rsidP="00000000" w:rsidRDefault="00000000" w:rsidRPr="00000000" w14:paraId="000000E1">
      <w:pPr>
        <w:widowControl w:val="0"/>
        <w:spacing w:after="0" w:lineRule="auto"/>
        <w:ind w:left="0"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spacing w:after="0" w:lineRule="auto"/>
        <w:ind w:left="0"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Além de seu caráter simbólico e cultural, o concurso estimula a integração entre os servidores, fortalece o espírito de equipe e contribui para o engajamento em campanhas de sustentabilidade e cidadania.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7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A">
      <w:pPr>
        <w:spacing w:after="0" w:line="240" w:lineRule="auto"/>
        <w:jc w:val="center"/>
        <w:rPr>
          <w:rFonts w:ascii="Arial" w:cs="Arial" w:eastAsia="Arial" w:hAnsi="Arial"/>
          <w:b w:val="1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Roboto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  <w:font w:name="Tahoma">
    <w:embedRegular w:fontKey="{00000000-0000-0000-0000-000000000000}" r:id="rId7" w:subsetted="0"/>
    <w:embedBold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B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D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EE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F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F0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F1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5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Roboto-regular.ttf"/><Relationship Id="rId4" Type="http://schemas.openxmlformats.org/officeDocument/2006/relationships/font" Target="fonts/Roboto-bold.ttf"/><Relationship Id="rId5" Type="http://schemas.openxmlformats.org/officeDocument/2006/relationships/font" Target="fonts/Roboto-italic.ttf"/><Relationship Id="rId6" Type="http://schemas.openxmlformats.org/officeDocument/2006/relationships/font" Target="fonts/Roboto-boldItalic.ttf"/><Relationship Id="rId7" Type="http://schemas.openxmlformats.org/officeDocument/2006/relationships/font" Target="fonts/Tahoma-regular.ttf"/><Relationship Id="rId8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